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Default Extension="png" ContentType="image/png"/>
  <Override PartName="/word/header19.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131" w:rsidRDefault="005252DE" w:rsidP="00283CB6">
      <w:pPr>
        <w:bidi/>
        <w:spacing w:after="0" w:line="360" w:lineRule="auto"/>
        <w:rPr>
          <w:rFonts w:ascii="Simplified Arabic" w:hAnsi="Simplified Arabic" w:cs="Simplified Arabic"/>
          <w:b/>
          <w:bCs/>
          <w:i/>
          <w:iCs/>
          <w:sz w:val="52"/>
          <w:szCs w:val="52"/>
          <w:rtl/>
          <w:lang w:bidi="ar-DZ"/>
        </w:rPr>
      </w:pPr>
      <w:r w:rsidRPr="005252DE">
        <w:rPr>
          <w:noProof/>
          <w:rtl/>
          <w:lang w:eastAsia="fr-FR"/>
        </w:rPr>
        <w:pict>
          <v:shapetype id="_x0000_t202" coordsize="21600,21600" o:spt="202" path="m,l,21600r21600,l21600,xe">
            <v:stroke joinstyle="miter"/>
            <v:path gradientshapeok="t" o:connecttype="rect"/>
          </v:shapetype>
          <v:shape id="Text Box 3" o:spid="_x0000_s1026" type="#_x0000_t202" style="position:absolute;left:0;text-align:left;margin-left:283pt;margin-top:24.45pt;width:205.05pt;height:117.2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lZntgIAALs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" filled="f" stroked="f">
            <v:textbox>
              <w:txbxContent>
                <w:p w:rsidR="005B01B4" w:rsidRPr="00D83BAB" w:rsidRDefault="005B01B4" w:rsidP="00C91131">
                  <w:pPr>
                    <w:bidi/>
                    <w:spacing w:line="240" w:lineRule="auto"/>
                    <w:jc w:val="center"/>
                    <w:rPr>
                      <w:rFonts w:ascii="Arabic Typesetting" w:hAnsi="Arabic Typesetting" w:cs="Arabic Typesetting"/>
                      <w:sz w:val="36"/>
                      <w:szCs w:val="36"/>
                      <w:rtl/>
                      <w:lang w:bidi="ar-DZ"/>
                    </w:rPr>
                  </w:pPr>
                  <w:r w:rsidRPr="00D83BAB">
                    <w:rPr>
                      <w:rFonts w:ascii="Arabic Typesetting" w:hAnsi="Arabic Typesetting" w:cs="Arabic Typesetting" w:hint="cs"/>
                      <w:sz w:val="36"/>
                      <w:szCs w:val="36"/>
                      <w:rtl/>
                      <w:lang w:bidi="ar-DZ"/>
                    </w:rPr>
                    <w:t>وزارة التعليــــم العالي والبحث العلمي</w:t>
                  </w:r>
                </w:p>
                <w:p w:rsidR="005B01B4" w:rsidRPr="00D83BAB" w:rsidRDefault="005B01B4" w:rsidP="00C91131">
                  <w:pPr>
                    <w:bidi/>
                    <w:spacing w:line="240" w:lineRule="auto"/>
                    <w:jc w:val="center"/>
                    <w:rPr>
                      <w:rFonts w:ascii="Arabic Typesetting" w:hAnsi="Arabic Typesetting" w:cs="Arabic Typesetting"/>
                      <w:sz w:val="36"/>
                      <w:szCs w:val="36"/>
                      <w:rtl/>
                      <w:lang w:bidi="ar-DZ"/>
                    </w:rPr>
                  </w:pPr>
                  <w:r w:rsidRPr="00D83BAB">
                    <w:rPr>
                      <w:rFonts w:ascii="Arabic Typesetting" w:hAnsi="Arabic Typesetting" w:cs="Arabic Typesetting" w:hint="cs"/>
                      <w:sz w:val="36"/>
                      <w:szCs w:val="36"/>
                      <w:rtl/>
                      <w:lang w:bidi="ar-DZ"/>
                    </w:rPr>
                    <w:t>جامعة أكلي محند أولحاج</w:t>
                  </w:r>
                </w:p>
                <w:p w:rsidR="005B01B4" w:rsidRPr="00D83BAB" w:rsidRDefault="005B01B4" w:rsidP="00C91131">
                  <w:pPr>
                    <w:bidi/>
                    <w:spacing w:line="240" w:lineRule="auto"/>
                    <w:jc w:val="center"/>
                    <w:rPr>
                      <w:rFonts w:ascii="Arabic Typesetting" w:hAnsi="Arabic Typesetting" w:cs="Arabic Typesetting"/>
                      <w:sz w:val="36"/>
                      <w:szCs w:val="36"/>
                      <w:lang w:bidi="ar-DZ"/>
                    </w:rPr>
                  </w:pPr>
                  <w:r w:rsidRPr="00D83BAB">
                    <w:rPr>
                      <w:rFonts w:ascii="Arabic Typesetting" w:hAnsi="Arabic Typesetting" w:cs="Arabic Typesetting"/>
                      <w:sz w:val="36"/>
                      <w:szCs w:val="36"/>
                      <w:rtl/>
                      <w:lang w:bidi="ar-DZ"/>
                    </w:rPr>
                    <w:t>–</w:t>
                  </w:r>
                  <w:r w:rsidRPr="00D83BAB">
                    <w:rPr>
                      <w:rFonts w:ascii="Arabic Typesetting" w:hAnsi="Arabic Typesetting" w:cs="Arabic Typesetting" w:hint="cs"/>
                      <w:sz w:val="36"/>
                      <w:szCs w:val="36"/>
                      <w:rtl/>
                      <w:lang w:bidi="ar-DZ"/>
                    </w:rPr>
                    <w:t xml:space="preserve">   البويرة</w:t>
                  </w:r>
                  <w:r w:rsidRPr="00D83BAB">
                    <w:rPr>
                      <w:rFonts w:ascii="Arabic Typesetting" w:hAnsi="Arabic Typesetting" w:cs="Arabic Typesetting"/>
                      <w:sz w:val="36"/>
                      <w:szCs w:val="36"/>
                      <w:rtl/>
                      <w:lang w:bidi="ar-DZ"/>
                    </w:rPr>
                    <w:t xml:space="preserve"> –</w:t>
                  </w:r>
                </w:p>
                <w:p w:rsidR="005B01B4" w:rsidRPr="00D83BAB" w:rsidRDefault="005B01B4" w:rsidP="00C91131">
                  <w:pPr>
                    <w:bidi/>
                    <w:spacing w:line="240" w:lineRule="auto"/>
                    <w:jc w:val="center"/>
                    <w:rPr>
                      <w:rFonts w:ascii="Arabic Typesetting" w:hAnsi="Arabic Typesetting" w:cs="Arabic Typesetting"/>
                      <w:sz w:val="36"/>
                      <w:szCs w:val="36"/>
                      <w:lang w:bidi="ar-DZ"/>
                    </w:rPr>
                  </w:pPr>
                  <w:r w:rsidRPr="00D83BAB">
                    <w:rPr>
                      <w:rFonts w:ascii="Arabic Typesetting" w:hAnsi="Arabic Typesetting" w:cs="Arabic Typesetting" w:hint="cs"/>
                      <w:sz w:val="36"/>
                      <w:szCs w:val="36"/>
                      <w:rtl/>
                      <w:lang w:bidi="ar-DZ"/>
                    </w:rPr>
                    <w:t>كلية الآداب واللغــــــات</w:t>
                  </w:r>
                </w:p>
              </w:txbxContent>
            </v:textbox>
            <w10:wrap type="square" anchorx="margin" anchory="margin"/>
          </v:shape>
        </w:pict>
      </w:r>
      <w:r w:rsidRPr="005252DE">
        <w:rPr>
          <w:noProof/>
          <w:rtl/>
          <w:lang w:eastAsia="fr-FR"/>
        </w:rPr>
        <w:pict>
          <v:shape id="Text Box 4" o:spid="_x0000_s1027" type="#_x0000_t202" style="position:absolute;left:0;text-align:left;margin-left:-26.25pt;margin-top:30.4pt;width:257.9pt;height:115.9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dInuAIAAMI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" filled="f" stroked="f">
            <v:textbox>
              <w:txbxContent>
                <w:p w:rsidR="005B01B4" w:rsidRPr="00D83BAB" w:rsidRDefault="005B01B4" w:rsidP="00C91131">
                  <w:pPr>
                    <w:spacing w:line="240" w:lineRule="auto"/>
                    <w:rPr>
                      <w:rFonts w:ascii="Arabic Typesetting" w:hAnsi="Arabic Typesetting" w:cs="Arabic Typesetting"/>
                      <w:sz w:val="24"/>
                      <w:szCs w:val="24"/>
                      <w:lang w:bidi="ar-DZ"/>
                    </w:rPr>
                  </w:pPr>
                  <w:r w:rsidRPr="00D83BAB">
                    <w:rPr>
                      <w:rFonts w:ascii="Arabic Typesetting" w:hAnsi="Arabic Typesetting" w:cs="Arabic Typesetting"/>
                      <w:sz w:val="24"/>
                      <w:szCs w:val="24"/>
                      <w:lang w:bidi="ar-DZ"/>
                    </w:rPr>
                    <w:t xml:space="preserve">Ministére de l’enseignement superieur et de la recherche     </w:t>
                  </w:r>
                </w:p>
                <w:p w:rsidR="005B01B4" w:rsidRPr="00D83BAB" w:rsidRDefault="005B01B4" w:rsidP="00C91131">
                  <w:pPr>
                    <w:spacing w:line="240" w:lineRule="auto"/>
                    <w:rPr>
                      <w:rFonts w:ascii="Arabic Typesetting" w:hAnsi="Arabic Typesetting" w:cs="Arabic Typesetting"/>
                      <w:sz w:val="24"/>
                      <w:szCs w:val="24"/>
                      <w:lang w:bidi="ar-DZ"/>
                    </w:rPr>
                  </w:pPr>
                  <w:r w:rsidRPr="00D83BAB">
                    <w:rPr>
                      <w:rFonts w:ascii="Arabic Typesetting" w:hAnsi="Arabic Typesetting" w:cs="Arabic Typesetting"/>
                      <w:sz w:val="24"/>
                      <w:szCs w:val="24"/>
                      <w:lang w:bidi="ar-DZ"/>
                    </w:rPr>
                    <w:t>scientifique</w:t>
                  </w:r>
                </w:p>
                <w:p w:rsidR="005B01B4" w:rsidRPr="00D83BAB" w:rsidRDefault="005B01B4" w:rsidP="00C91131">
                  <w:pPr>
                    <w:spacing w:line="240" w:lineRule="auto"/>
                    <w:rPr>
                      <w:rFonts w:ascii="Arabic Typesetting" w:hAnsi="Arabic Typesetting" w:cs="Arabic Typesetting"/>
                      <w:sz w:val="24"/>
                      <w:szCs w:val="24"/>
                      <w:lang w:bidi="ar-DZ"/>
                    </w:rPr>
                  </w:pPr>
                  <w:r w:rsidRPr="00D83BAB">
                    <w:rPr>
                      <w:rFonts w:ascii="Arabic Typesetting" w:hAnsi="Arabic Typesetting" w:cs="Arabic Typesetting"/>
                      <w:sz w:val="24"/>
                      <w:szCs w:val="24"/>
                      <w:lang w:bidi="ar-DZ"/>
                    </w:rPr>
                    <w:t>UnivérsitéAkli Mohand Oulhadj – Bouira –</w:t>
                  </w:r>
                </w:p>
                <w:p w:rsidR="005B01B4" w:rsidRPr="00D83BAB" w:rsidRDefault="005B01B4" w:rsidP="00C91131">
                  <w:pPr>
                    <w:spacing w:line="240" w:lineRule="auto"/>
                    <w:rPr>
                      <w:rFonts w:ascii="Arabic Typesetting" w:hAnsi="Arabic Typesetting" w:cs="Arabic Typesetting"/>
                      <w:sz w:val="24"/>
                      <w:szCs w:val="24"/>
                      <w:lang w:val="en-US" w:bidi="ar-DZ"/>
                    </w:rPr>
                  </w:pPr>
                  <w:r w:rsidRPr="00D83BAB">
                    <w:rPr>
                      <w:rFonts w:ascii="Arabic Typesetting" w:hAnsi="Arabic Typesetting" w:cs="Arabic Typesetting"/>
                      <w:sz w:val="24"/>
                      <w:szCs w:val="24"/>
                      <w:lang w:val="en-US" w:bidi="ar-DZ"/>
                    </w:rPr>
                    <w:t>TasdawitAkliMohandUlhadj –Tubirett –</w:t>
                  </w:r>
                </w:p>
                <w:p w:rsidR="005B01B4" w:rsidRPr="00D83BAB" w:rsidRDefault="005B01B4" w:rsidP="00C91131">
                  <w:pPr>
                    <w:spacing w:line="240" w:lineRule="auto"/>
                    <w:rPr>
                      <w:rFonts w:ascii="Arabic Typesetting" w:hAnsi="Arabic Typesetting" w:cs="Arabic Typesetting"/>
                      <w:sz w:val="24"/>
                      <w:szCs w:val="24"/>
                      <w:lang w:bidi="ar-DZ"/>
                    </w:rPr>
                  </w:pPr>
                  <w:r w:rsidRPr="00D83BAB">
                    <w:rPr>
                      <w:rFonts w:ascii="Arabic Typesetting" w:hAnsi="Arabic Typesetting" w:cs="Arabic Typesetting"/>
                      <w:sz w:val="24"/>
                      <w:szCs w:val="24"/>
                      <w:lang w:bidi="ar-DZ"/>
                    </w:rPr>
                    <w:t>Faculté Des Lettres et des Langues</w:t>
                  </w:r>
                </w:p>
                <w:p w:rsidR="005B01B4" w:rsidRDefault="005B01B4" w:rsidP="007E5490">
                  <w:pPr>
                    <w:jc w:val="center"/>
                  </w:pPr>
                </w:p>
              </w:txbxContent>
            </v:textbox>
            <w10:wrap type="square" anchorx="margin" anchory="margin"/>
          </v:shape>
        </w:pict>
      </w:r>
      <w:r w:rsidRPr="005252DE">
        <w:rPr>
          <w:noProof/>
          <w:rtl/>
          <w:lang w:eastAsia="fr-FR"/>
        </w:rPr>
        <w:pict>
          <v:shape id="Text Box 2" o:spid="_x0000_s1028" type="#_x0000_t202" style="position:absolute;left:0;text-align:left;margin-left:100.3pt;margin-top:-38.9pt;width:254.6pt;height:5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" filled="f" stroked="f">
            <v:textbox>
              <w:txbxContent>
                <w:p w:rsidR="005B01B4" w:rsidRDefault="005B01B4" w:rsidP="00C91131">
                  <w:pPr>
                    <w:spacing w:line="240" w:lineRule="auto"/>
                    <w:jc w:val="center"/>
                    <w:rPr>
                      <w:rFonts w:ascii="Arabic Typesetting" w:hAnsi="Arabic Typesetting" w:cs="Arabic Typesetting"/>
                      <w:sz w:val="32"/>
                      <w:szCs w:val="32"/>
                      <w:rtl/>
                      <w:lang w:bidi="ar-DZ"/>
                    </w:rPr>
                  </w:pPr>
                  <w:r w:rsidRPr="000B1FB2">
                    <w:rPr>
                      <w:rFonts w:ascii="Arabic Typesetting" w:hAnsi="Arabic Typesetting" w:cs="Arabic Typesetting" w:hint="cs"/>
                      <w:sz w:val="32"/>
                      <w:szCs w:val="32"/>
                      <w:rtl/>
                      <w:lang w:bidi="ar-DZ"/>
                    </w:rPr>
                    <w:t>الجمهورية الجزائرية الديموقراطية الشعبية</w:t>
                  </w:r>
                </w:p>
                <w:p w:rsidR="005B01B4" w:rsidRPr="000B1FB2" w:rsidRDefault="005B01B4" w:rsidP="00C91131">
                  <w:pPr>
                    <w:spacing w:line="240" w:lineRule="auto"/>
                    <w:jc w:val="center"/>
                    <w:rPr>
                      <w:rFonts w:ascii="Arabic Typesetting" w:hAnsi="Arabic Typesetting" w:cs="Arabic Typesetting"/>
                      <w:sz w:val="32"/>
                      <w:szCs w:val="32"/>
                      <w:lang w:bidi="ar-DZ"/>
                    </w:rPr>
                  </w:pPr>
                  <w:r>
                    <w:rPr>
                      <w:rFonts w:ascii="Arabic Typesetting" w:hAnsi="Arabic Typesetting" w:cs="Arabic Typesetting"/>
                      <w:sz w:val="32"/>
                      <w:szCs w:val="32"/>
                      <w:lang w:bidi="ar-DZ"/>
                    </w:rPr>
                    <w:t>République Algérienne Démocratique et Populaire</w:t>
                  </w:r>
                </w:p>
              </w:txbxContent>
            </v:textbox>
            <w10:wrap type="square" anchorx="margin" anchory="margin"/>
          </v:shape>
        </w:pict>
      </w:r>
      <w:r w:rsidR="008162B8">
        <w:rPr>
          <w:noProof/>
          <w:rtl/>
          <w:lang w:eastAsia="fr-FR"/>
        </w:rPr>
        <w:drawing>
          <wp:anchor distT="0" distB="0" distL="114300" distR="114300" simplePos="0" relativeHeight="251706368" behindDoc="0" locked="0" layoutInCell="1" allowOverlap="1">
            <wp:simplePos x="0" y="0"/>
            <wp:positionH relativeFrom="column">
              <wp:posOffset>-572135</wp:posOffset>
            </wp:positionH>
            <wp:positionV relativeFrom="paragraph">
              <wp:posOffset>630555</wp:posOffset>
            </wp:positionV>
            <wp:extent cx="805180" cy="1286510"/>
            <wp:effectExtent l="0" t="0" r="0" b="0"/>
            <wp:wrapNone/>
            <wp:docPr id="51" name="Image 51" descr="téléchar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téléchargement"/>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5180" cy="1286510"/>
                    </a:xfrm>
                    <a:prstGeom prst="rect">
                      <a:avLst/>
                    </a:prstGeom>
                    <a:noFill/>
                  </pic:spPr>
                </pic:pic>
              </a:graphicData>
            </a:graphic>
          </wp:anchor>
        </w:drawing>
      </w:r>
    </w:p>
    <w:p w:rsidR="00D83BAB" w:rsidRDefault="00D83BAB" w:rsidP="00283CB6">
      <w:pPr>
        <w:bidi/>
        <w:spacing w:after="0" w:line="360" w:lineRule="auto"/>
        <w:rPr>
          <w:rFonts w:ascii="Simplified Arabic" w:hAnsi="Simplified Arabic" w:cs="Simplified Arabic"/>
          <w:b/>
          <w:bCs/>
          <w:i/>
          <w:iCs/>
          <w:sz w:val="52"/>
          <w:szCs w:val="52"/>
          <w:rtl/>
          <w:lang w:bidi="ar-DZ"/>
        </w:rPr>
      </w:pPr>
    </w:p>
    <w:p w:rsidR="009204D7" w:rsidRPr="009204D7" w:rsidRDefault="009204D7" w:rsidP="00283CB6">
      <w:pPr>
        <w:bidi/>
        <w:spacing w:after="0" w:line="360" w:lineRule="auto"/>
        <w:rPr>
          <w:rFonts w:ascii="Simplified Arabic" w:hAnsi="Simplified Arabic" w:cs="Simplified Arabic"/>
          <w:b/>
          <w:bCs/>
          <w:i/>
          <w:iCs/>
          <w:sz w:val="8"/>
          <w:szCs w:val="8"/>
          <w:rtl/>
          <w:lang w:bidi="ar-DZ"/>
        </w:rPr>
      </w:pPr>
    </w:p>
    <w:p w:rsidR="007E5490" w:rsidRPr="009204D7" w:rsidRDefault="007E5490" w:rsidP="00283CB6">
      <w:pPr>
        <w:bidi/>
        <w:spacing w:after="0" w:line="360" w:lineRule="auto"/>
        <w:rPr>
          <w:rFonts w:ascii="Traditional Arabic" w:hAnsi="Traditional Arabic" w:cs="Traditional Arabic"/>
          <w:b/>
          <w:bCs/>
          <w:i/>
          <w:iCs/>
          <w:sz w:val="52"/>
          <w:szCs w:val="52"/>
          <w:rtl/>
          <w:lang w:bidi="ar-DZ"/>
        </w:rPr>
      </w:pPr>
      <w:r w:rsidRPr="009204D7">
        <w:rPr>
          <w:rFonts w:ascii="Traditional Arabic" w:hAnsi="Traditional Arabic" w:cs="Traditional Arabic"/>
          <w:b/>
          <w:bCs/>
          <w:sz w:val="32"/>
          <w:szCs w:val="32"/>
          <w:rtl/>
          <w:lang w:val="en-US" w:bidi="ar-DZ"/>
        </w:rPr>
        <w:t xml:space="preserve">قسم </w:t>
      </w:r>
      <w:r w:rsidR="00C91131" w:rsidRPr="009204D7">
        <w:rPr>
          <w:rFonts w:ascii="Traditional Arabic" w:hAnsi="Traditional Arabic" w:cs="Traditional Arabic"/>
          <w:b/>
          <w:bCs/>
          <w:sz w:val="32"/>
          <w:szCs w:val="32"/>
          <w:rtl/>
          <w:lang w:val="en-US" w:bidi="ar-DZ"/>
        </w:rPr>
        <w:t>اللغة والأدب العربي</w:t>
      </w:r>
    </w:p>
    <w:p w:rsidR="00C91131" w:rsidRPr="009204D7" w:rsidRDefault="00C91131" w:rsidP="00283CB6">
      <w:pPr>
        <w:bidi/>
        <w:spacing w:after="0" w:line="360" w:lineRule="auto"/>
        <w:rPr>
          <w:rFonts w:ascii="Traditional Arabic" w:hAnsi="Traditional Arabic" w:cs="Traditional Arabic"/>
          <w:b/>
          <w:bCs/>
          <w:sz w:val="32"/>
          <w:szCs w:val="32"/>
          <w:lang w:val="en-US" w:bidi="ar-DZ"/>
        </w:rPr>
      </w:pPr>
      <w:r w:rsidRPr="009204D7">
        <w:rPr>
          <w:rFonts w:ascii="Traditional Arabic" w:hAnsi="Traditional Arabic" w:cs="Traditional Arabic"/>
          <w:b/>
          <w:bCs/>
          <w:sz w:val="32"/>
          <w:szCs w:val="32"/>
          <w:rtl/>
          <w:lang w:val="en-US" w:bidi="ar-DZ"/>
        </w:rPr>
        <w:t>التخصص: نقد حديث ومعاصر</w:t>
      </w:r>
    </w:p>
    <w:p w:rsidR="007E5490" w:rsidRDefault="005252DE" w:rsidP="00283CB6">
      <w:pPr>
        <w:bidi/>
        <w:spacing w:after="0" w:line="360" w:lineRule="auto"/>
        <w:jc w:val="center"/>
        <w:rPr>
          <w:rFonts w:ascii="Traditional Arabic" w:hAnsi="Traditional Arabic" w:cs="Traditional Arabic"/>
          <w:b/>
          <w:bCs/>
          <w:sz w:val="40"/>
          <w:szCs w:val="40"/>
          <w:rtl/>
          <w:lang w:val="en-US" w:bidi="ar-DZ"/>
        </w:rPr>
      </w:pPr>
      <w:r w:rsidRPr="005252DE">
        <w:rPr>
          <w:noProof/>
          <w:rtl/>
          <w:lang w:eastAsia="fr-FR"/>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5" o:spid="_x0000_s1029" type="#_x0000_t98" style="position:absolute;left:0;text-align:left;margin-left:-26.15pt;margin-top:236.35pt;width:498.15pt;height:200.25pt;z-index:-2516121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" fillcolor="white [3201]" strokecolor="#666 [1936]" strokeweight="1pt">
            <v:fill color2="#999 [1296]" focus="100%" type="gradient"/>
            <v:shadow on="t" color="#7f7f7f [1601]" opacity=".5" offset="1pt,-1pt"/>
            <v:textbox>
              <w:txbxContent>
                <w:p w:rsidR="005B01B4" w:rsidRPr="003B2975" w:rsidRDefault="005B01B4" w:rsidP="007E5490">
                  <w:pPr>
                    <w:bidi/>
                    <w:spacing w:line="360" w:lineRule="auto"/>
                    <w:ind w:left="357"/>
                    <w:rPr>
                      <w:rFonts w:asciiTheme="majorBidi" w:hAnsiTheme="majorBidi" w:cstheme="majorBidi"/>
                      <w:b/>
                      <w:bCs/>
                      <w:i/>
                      <w:iCs/>
                      <w:sz w:val="12"/>
                      <w:szCs w:val="12"/>
                      <w:rtl/>
                      <w:lang w:bidi="ar-DZ"/>
                    </w:rPr>
                  </w:pPr>
                </w:p>
                <w:p w:rsidR="005B01B4" w:rsidRPr="00D83BAB" w:rsidRDefault="005B01B4" w:rsidP="00D83BAB">
                  <w:pPr>
                    <w:pStyle w:val="Paragraphedeliste"/>
                    <w:bidi/>
                    <w:spacing w:line="240" w:lineRule="auto"/>
                    <w:ind w:left="717"/>
                    <w:jc w:val="center"/>
                    <w:rPr>
                      <w:rFonts w:ascii="Arabic Typesetting" w:hAnsi="Arabic Typesetting" w:cs="Arabic Typesetting"/>
                      <w:b/>
                      <w:bCs/>
                      <w:sz w:val="48"/>
                      <w:szCs w:val="48"/>
                      <w:lang w:val="en-US" w:bidi="ar-DZ"/>
                    </w:rPr>
                  </w:pPr>
                  <w:r w:rsidRPr="00D83BAB">
                    <w:rPr>
                      <w:rFonts w:ascii="Arabic Typesetting" w:hAnsi="Arabic Typesetting" w:cs="Arabic Typesetting" w:hint="cs"/>
                      <w:b/>
                      <w:bCs/>
                      <w:sz w:val="96"/>
                      <w:szCs w:val="96"/>
                      <w:rtl/>
                      <w:lang w:bidi="ar-DZ"/>
                    </w:rPr>
                    <w:t>تطور مفهوم مصطلح "القراءة"، "النقد"، "المنهج".</w:t>
                  </w:r>
                </w:p>
              </w:txbxContent>
            </v:textbox>
            <w10:wrap anchorx="margin" anchory="margin"/>
          </v:shape>
        </w:pict>
      </w:r>
      <w:r w:rsidR="00C91131">
        <w:rPr>
          <w:rFonts w:ascii="Traditional Arabic" w:hAnsi="Traditional Arabic" w:cs="Traditional Arabic" w:hint="cs"/>
          <w:b/>
          <w:bCs/>
          <w:sz w:val="40"/>
          <w:szCs w:val="40"/>
          <w:rtl/>
          <w:lang w:val="en-US" w:bidi="ar-DZ"/>
        </w:rPr>
        <w:t>ال</w:t>
      </w:r>
      <w:r w:rsidR="007E5490">
        <w:rPr>
          <w:rFonts w:ascii="Traditional Arabic" w:hAnsi="Traditional Arabic" w:cs="Traditional Arabic" w:hint="cs"/>
          <w:b/>
          <w:bCs/>
          <w:sz w:val="40"/>
          <w:szCs w:val="40"/>
          <w:rtl/>
          <w:lang w:val="en-US" w:bidi="ar-DZ"/>
        </w:rPr>
        <w:t>عنوان:</w:t>
      </w:r>
    </w:p>
    <w:p w:rsidR="00D83BAB" w:rsidRDefault="00D83BAB" w:rsidP="00283CB6">
      <w:pPr>
        <w:bidi/>
        <w:spacing w:after="0" w:line="360" w:lineRule="auto"/>
        <w:jc w:val="center"/>
        <w:rPr>
          <w:rFonts w:ascii="Traditional Arabic" w:hAnsi="Traditional Arabic" w:cs="Traditional Arabic"/>
          <w:b/>
          <w:bCs/>
          <w:sz w:val="40"/>
          <w:szCs w:val="40"/>
          <w:rtl/>
          <w:lang w:val="en-US" w:bidi="ar-DZ"/>
        </w:rPr>
      </w:pPr>
    </w:p>
    <w:p w:rsidR="00D83BAB" w:rsidRDefault="00D83BAB" w:rsidP="00283CB6">
      <w:pPr>
        <w:bidi/>
        <w:spacing w:after="0" w:line="360" w:lineRule="auto"/>
        <w:jc w:val="center"/>
        <w:rPr>
          <w:rFonts w:ascii="Traditional Arabic" w:hAnsi="Traditional Arabic" w:cs="Traditional Arabic"/>
          <w:b/>
          <w:bCs/>
          <w:sz w:val="40"/>
          <w:szCs w:val="40"/>
          <w:lang w:val="en-US" w:bidi="ar-DZ"/>
        </w:rPr>
      </w:pPr>
    </w:p>
    <w:p w:rsidR="00D83BAB" w:rsidRDefault="00D83BAB" w:rsidP="00283CB6">
      <w:pPr>
        <w:bidi/>
        <w:spacing w:after="0" w:line="360" w:lineRule="auto"/>
        <w:jc w:val="center"/>
        <w:rPr>
          <w:rFonts w:ascii="Traditional Arabic" w:hAnsi="Traditional Arabic" w:cs="Traditional Arabic"/>
          <w:sz w:val="32"/>
          <w:szCs w:val="32"/>
          <w:rtl/>
          <w:lang w:val="en-US" w:bidi="ar-DZ"/>
        </w:rPr>
      </w:pPr>
    </w:p>
    <w:p w:rsidR="00D83BAB" w:rsidRDefault="00D83BAB" w:rsidP="00283CB6">
      <w:pPr>
        <w:bidi/>
        <w:spacing w:after="0" w:line="360" w:lineRule="auto"/>
        <w:jc w:val="center"/>
        <w:rPr>
          <w:rFonts w:ascii="Traditional Arabic" w:hAnsi="Traditional Arabic" w:cs="Traditional Arabic"/>
          <w:sz w:val="32"/>
          <w:szCs w:val="32"/>
          <w:rtl/>
          <w:lang w:val="en-US" w:bidi="ar-DZ"/>
        </w:rPr>
      </w:pPr>
    </w:p>
    <w:p w:rsidR="00D83BAB" w:rsidRPr="00482C08" w:rsidRDefault="00D83BAB" w:rsidP="00C044D7">
      <w:pPr>
        <w:bidi/>
        <w:spacing w:after="0" w:line="360" w:lineRule="auto"/>
        <w:jc w:val="center"/>
        <w:rPr>
          <w:rFonts w:ascii="Traditional Arabic" w:hAnsi="Traditional Arabic" w:cs="Traditional Arabic"/>
          <w:b/>
          <w:bCs/>
          <w:sz w:val="32"/>
          <w:szCs w:val="32"/>
          <w:rtl/>
          <w:lang w:val="en-US" w:bidi="ar-DZ"/>
        </w:rPr>
      </w:pPr>
      <w:r w:rsidRPr="00482C08">
        <w:rPr>
          <w:rFonts w:ascii="Traditional Arabic" w:hAnsi="Traditional Arabic" w:cs="Traditional Arabic" w:hint="cs"/>
          <w:b/>
          <w:bCs/>
          <w:sz w:val="32"/>
          <w:szCs w:val="32"/>
          <w:rtl/>
          <w:lang w:val="en-US" w:bidi="ar-DZ"/>
        </w:rPr>
        <w:t>مذكرة مقدمة لاستكمال متطلبات الحصول على شهادة الماستر</w:t>
      </w:r>
    </w:p>
    <w:p w:rsidR="009204D7" w:rsidRPr="009204D7" w:rsidRDefault="009204D7" w:rsidP="00283CB6">
      <w:pPr>
        <w:bidi/>
        <w:spacing w:after="0" w:line="360" w:lineRule="auto"/>
        <w:jc w:val="center"/>
        <w:rPr>
          <w:rFonts w:ascii="Traditional Arabic" w:hAnsi="Traditional Arabic" w:cs="Traditional Arabic"/>
          <w:sz w:val="2"/>
          <w:szCs w:val="2"/>
          <w:rtl/>
          <w:lang w:val="en-US" w:bidi="ar-DZ"/>
        </w:rPr>
      </w:pPr>
    </w:p>
    <w:p w:rsidR="007E5490" w:rsidRPr="00D83BAB" w:rsidRDefault="007E5490" w:rsidP="005D379F">
      <w:pPr>
        <w:bidi/>
        <w:spacing w:after="0" w:line="360" w:lineRule="auto"/>
        <w:rPr>
          <w:rFonts w:ascii="Traditional Arabic" w:hAnsi="Traditional Arabic" w:cs="Traditional Arabic"/>
          <w:b/>
          <w:bCs/>
          <w:sz w:val="32"/>
          <w:szCs w:val="32"/>
          <w:rtl/>
          <w:lang w:val="en-US" w:bidi="ar-DZ"/>
        </w:rPr>
      </w:pPr>
      <w:r w:rsidRPr="00D83BAB">
        <w:rPr>
          <w:rFonts w:ascii="Traditional Arabic" w:hAnsi="Traditional Arabic" w:cs="Traditional Arabic" w:hint="cs"/>
          <w:b/>
          <w:bCs/>
          <w:sz w:val="32"/>
          <w:szCs w:val="32"/>
          <w:rtl/>
          <w:lang w:val="en-US" w:bidi="ar-DZ"/>
        </w:rPr>
        <w:t xml:space="preserve">إعداد الطالبة: </w:t>
      </w:r>
      <w:r w:rsidR="0056674C">
        <w:rPr>
          <w:rFonts w:ascii="Traditional Arabic" w:hAnsi="Traditional Arabic" w:cs="Traditional Arabic"/>
          <w:b/>
          <w:bCs/>
          <w:sz w:val="32"/>
          <w:szCs w:val="32"/>
          <w:lang w:val="en-US" w:bidi="ar-DZ"/>
        </w:rPr>
        <w:t xml:space="preserve">                                                     </w:t>
      </w:r>
      <w:r w:rsidRPr="00D83BAB">
        <w:rPr>
          <w:rFonts w:ascii="Traditional Arabic" w:hAnsi="Traditional Arabic" w:cs="Traditional Arabic" w:hint="cs"/>
          <w:b/>
          <w:bCs/>
          <w:sz w:val="32"/>
          <w:szCs w:val="32"/>
          <w:rtl/>
          <w:lang w:val="en-US" w:bidi="ar-DZ"/>
        </w:rPr>
        <w:t xml:space="preserve">  </w:t>
      </w:r>
      <w:r w:rsidRPr="00C044D7">
        <w:rPr>
          <w:rFonts w:ascii="Traditional Arabic" w:hAnsi="Traditional Arabic" w:cs="Traditional Arabic" w:hint="cs"/>
          <w:b/>
          <w:bCs/>
          <w:sz w:val="32"/>
          <w:szCs w:val="32"/>
          <w:rtl/>
          <w:lang w:val="en-US" w:bidi="ar-DZ"/>
        </w:rPr>
        <w:t>إشراف الأستاذ</w:t>
      </w:r>
      <w:r w:rsidRPr="00D83BAB">
        <w:rPr>
          <w:rFonts w:ascii="Traditional Arabic" w:hAnsi="Traditional Arabic" w:cs="Traditional Arabic" w:hint="cs"/>
          <w:b/>
          <w:bCs/>
          <w:sz w:val="32"/>
          <w:szCs w:val="32"/>
          <w:rtl/>
          <w:lang w:val="en-US" w:bidi="ar-DZ"/>
        </w:rPr>
        <w:t>:</w:t>
      </w:r>
    </w:p>
    <w:p w:rsidR="007E5490" w:rsidRDefault="00C91131" w:rsidP="00283CB6">
      <w:pPr>
        <w:pStyle w:val="Paragraphedeliste"/>
        <w:numPr>
          <w:ilvl w:val="0"/>
          <w:numId w:val="26"/>
        </w:numPr>
        <w:bidi/>
        <w:spacing w:after="0" w:line="360" w:lineRule="auto"/>
        <w:rPr>
          <w:rFonts w:ascii="Traditional Arabic" w:hAnsi="Traditional Arabic" w:cs="Traditional Arabic"/>
          <w:sz w:val="32"/>
          <w:szCs w:val="32"/>
          <w:lang w:val="en-US" w:bidi="ar-DZ"/>
        </w:rPr>
      </w:pPr>
      <w:r w:rsidRPr="00D83BAB">
        <w:rPr>
          <w:rFonts w:ascii="Traditional Arabic" w:hAnsi="Traditional Arabic" w:cs="Traditional Arabic" w:hint="cs"/>
          <w:sz w:val="32"/>
          <w:szCs w:val="32"/>
          <w:rtl/>
          <w:lang w:val="en-US" w:bidi="ar-DZ"/>
        </w:rPr>
        <w:t>فضيلة مكار</w:t>
      </w:r>
      <w:r w:rsidR="007E5490" w:rsidRPr="00D83BAB">
        <w:rPr>
          <w:rFonts w:ascii="Traditional Arabic" w:hAnsi="Traditional Arabic" w:cs="Traditional Arabic" w:hint="cs"/>
          <w:sz w:val="32"/>
          <w:szCs w:val="32"/>
          <w:rtl/>
          <w:lang w:val="en-US" w:bidi="ar-DZ"/>
        </w:rPr>
        <w:tab/>
      </w:r>
      <w:r w:rsidR="007E5490" w:rsidRPr="00D83BAB">
        <w:rPr>
          <w:rFonts w:ascii="Traditional Arabic" w:hAnsi="Traditional Arabic" w:cs="Traditional Arabic" w:hint="cs"/>
          <w:sz w:val="32"/>
          <w:szCs w:val="32"/>
          <w:rtl/>
          <w:lang w:val="en-US" w:bidi="ar-DZ"/>
        </w:rPr>
        <w:tab/>
      </w:r>
      <w:r w:rsidR="007E5490" w:rsidRPr="00D83BAB">
        <w:rPr>
          <w:rFonts w:ascii="Traditional Arabic" w:hAnsi="Traditional Arabic" w:cs="Traditional Arabic" w:hint="cs"/>
          <w:sz w:val="32"/>
          <w:szCs w:val="32"/>
          <w:rtl/>
          <w:lang w:val="en-US" w:bidi="ar-DZ"/>
        </w:rPr>
        <w:tab/>
      </w:r>
      <w:r w:rsidR="007E5490" w:rsidRPr="00D83BAB">
        <w:rPr>
          <w:rFonts w:ascii="Traditional Arabic" w:hAnsi="Traditional Arabic" w:cs="Traditional Arabic" w:hint="cs"/>
          <w:sz w:val="32"/>
          <w:szCs w:val="32"/>
          <w:rtl/>
          <w:lang w:val="en-US" w:bidi="ar-DZ"/>
        </w:rPr>
        <w:tab/>
      </w:r>
      <w:r w:rsidR="007E5490" w:rsidRPr="00D83BAB">
        <w:rPr>
          <w:rFonts w:ascii="Traditional Arabic" w:hAnsi="Traditional Arabic" w:cs="Traditional Arabic" w:hint="cs"/>
          <w:sz w:val="32"/>
          <w:szCs w:val="32"/>
          <w:rtl/>
          <w:lang w:val="en-US" w:bidi="ar-DZ"/>
        </w:rPr>
        <w:tab/>
      </w:r>
      <w:r w:rsidR="007E5490" w:rsidRPr="00D83BAB">
        <w:rPr>
          <w:rFonts w:ascii="Traditional Arabic" w:hAnsi="Traditional Arabic" w:cs="Traditional Arabic" w:hint="cs"/>
          <w:sz w:val="32"/>
          <w:szCs w:val="32"/>
          <w:rtl/>
          <w:lang w:val="en-US" w:bidi="ar-DZ"/>
        </w:rPr>
        <w:tab/>
        <w:t xml:space="preserve">- </w:t>
      </w:r>
      <w:r w:rsidRPr="00D83BAB">
        <w:rPr>
          <w:rFonts w:ascii="Traditional Arabic" w:hAnsi="Traditional Arabic" w:cs="Traditional Arabic" w:hint="cs"/>
          <w:sz w:val="32"/>
          <w:szCs w:val="32"/>
          <w:rtl/>
          <w:lang w:val="en-US" w:bidi="ar-DZ"/>
        </w:rPr>
        <w:t>أحمد حيدوش</w:t>
      </w:r>
    </w:p>
    <w:p w:rsidR="00D83BAB" w:rsidRPr="009204D7" w:rsidRDefault="00D83BAB" w:rsidP="00283CB6">
      <w:pPr>
        <w:bidi/>
        <w:spacing w:after="0" w:line="360" w:lineRule="auto"/>
        <w:rPr>
          <w:rFonts w:ascii="Traditional Arabic" w:hAnsi="Traditional Arabic" w:cs="Traditional Arabic"/>
          <w:b/>
          <w:bCs/>
          <w:sz w:val="10"/>
          <w:szCs w:val="10"/>
          <w:rtl/>
          <w:lang w:val="en-US" w:bidi="ar-DZ"/>
        </w:rPr>
      </w:pPr>
    </w:p>
    <w:p w:rsidR="00D83BAB" w:rsidRPr="00D83BAB" w:rsidRDefault="00D83BAB" w:rsidP="00283CB6">
      <w:pPr>
        <w:bidi/>
        <w:spacing w:after="0" w:line="360" w:lineRule="auto"/>
        <w:rPr>
          <w:rFonts w:ascii="Traditional Arabic" w:hAnsi="Traditional Arabic" w:cs="Traditional Arabic"/>
          <w:b/>
          <w:bCs/>
          <w:sz w:val="32"/>
          <w:szCs w:val="32"/>
          <w:rtl/>
          <w:lang w:val="en-US" w:bidi="ar-DZ"/>
        </w:rPr>
      </w:pPr>
      <w:r w:rsidRPr="00D83BAB">
        <w:rPr>
          <w:rFonts w:ascii="Traditional Arabic" w:hAnsi="Traditional Arabic" w:cs="Traditional Arabic" w:hint="cs"/>
          <w:b/>
          <w:bCs/>
          <w:sz w:val="32"/>
          <w:szCs w:val="32"/>
          <w:rtl/>
          <w:lang w:val="en-US" w:bidi="ar-DZ"/>
        </w:rPr>
        <w:t>لجنة المناقشة:</w:t>
      </w:r>
    </w:p>
    <w:p w:rsidR="00D83BAB" w:rsidRDefault="00D83BAB" w:rsidP="00283CB6">
      <w:pPr>
        <w:bidi/>
        <w:spacing w:after="0" w:line="360" w:lineRule="auto"/>
        <w:jc w:val="center"/>
        <w:rPr>
          <w:rFonts w:ascii="Traditional Arabic" w:hAnsi="Traditional Arabic" w:cs="Traditional Arabic"/>
          <w:sz w:val="32"/>
          <w:szCs w:val="32"/>
          <w:rtl/>
          <w:lang w:val="en-US" w:bidi="ar-DZ"/>
        </w:rPr>
      </w:pPr>
      <w:r>
        <w:rPr>
          <w:rFonts w:ascii="Traditional Arabic" w:hAnsi="Traditional Arabic" w:cs="Traditional Arabic" w:hint="cs"/>
          <w:sz w:val="32"/>
          <w:szCs w:val="32"/>
          <w:rtl/>
          <w:lang w:val="en-US" w:bidi="ar-DZ"/>
        </w:rPr>
        <w:t>1.جبارة اسماعيل...........................................................................رئيساً</w:t>
      </w:r>
    </w:p>
    <w:p w:rsidR="00D83BAB" w:rsidRDefault="00D83BAB" w:rsidP="00283CB6">
      <w:pPr>
        <w:bidi/>
        <w:spacing w:after="0" w:line="360" w:lineRule="auto"/>
        <w:jc w:val="center"/>
        <w:rPr>
          <w:rFonts w:ascii="Traditional Arabic" w:hAnsi="Traditional Arabic" w:cs="Traditional Arabic"/>
          <w:sz w:val="32"/>
          <w:szCs w:val="32"/>
          <w:rtl/>
          <w:lang w:val="en-US" w:bidi="ar-DZ"/>
        </w:rPr>
      </w:pPr>
      <w:r>
        <w:rPr>
          <w:rFonts w:ascii="Traditional Arabic" w:hAnsi="Traditional Arabic" w:cs="Traditional Arabic" w:hint="cs"/>
          <w:sz w:val="32"/>
          <w:szCs w:val="32"/>
          <w:rtl/>
          <w:lang w:val="en-US" w:bidi="ar-DZ"/>
        </w:rPr>
        <w:t>2.أحمد حيدوش.....................................................................مشرفاً ومقرراً</w:t>
      </w:r>
    </w:p>
    <w:p w:rsidR="00D83BAB" w:rsidRDefault="005252DE" w:rsidP="00283CB6">
      <w:pPr>
        <w:bidi/>
        <w:spacing w:after="0" w:line="360" w:lineRule="auto"/>
        <w:jc w:val="center"/>
        <w:rPr>
          <w:rFonts w:ascii="Traditional Arabic" w:hAnsi="Traditional Arabic" w:cs="Traditional Arabic"/>
          <w:sz w:val="32"/>
          <w:szCs w:val="32"/>
          <w:rtl/>
          <w:lang w:val="en-US" w:bidi="ar-DZ"/>
        </w:rPr>
        <w:sectPr w:rsidR="00D83BAB" w:rsidSect="00FB589E">
          <w:footerReference w:type="default" r:id="rId9"/>
          <w:footnotePr>
            <w:numRestart w:val="eachPage"/>
          </w:footnotePr>
          <w:pgSz w:w="11906" w:h="16838"/>
          <w:pgMar w:top="1418" w:right="1985" w:bottom="1418" w:left="1418" w:header="709" w:footer="709" w:gutter="0"/>
          <w:cols w:space="708"/>
          <w:titlePg/>
          <w:rtlGutter/>
          <w:docGrid w:linePitch="360"/>
        </w:sectPr>
      </w:pPr>
      <w:r w:rsidRPr="005252DE">
        <w:rPr>
          <w:rFonts w:ascii="Traditional Arabic" w:hAnsi="Traditional Arabic" w:cs="Traditional Arabic"/>
          <w:b/>
          <w:bCs/>
          <w:noProof/>
          <w:sz w:val="32"/>
          <w:szCs w:val="32"/>
          <w:rtl/>
          <w:lang w:eastAsia="fr-FR"/>
        </w:rPr>
        <w:pict>
          <v:shape id="Text Box 52" o:spid="_x0000_s1030" type="#_x0000_t202" style="position:absolute;left:0;text-align:left;margin-left:97.8pt;margin-top:699.1pt;width:257.9pt;height:30.55pt;z-index:-2516090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" filled="f" stroked="f">
            <v:textbox>
              <w:txbxContent>
                <w:p w:rsidR="005B01B4" w:rsidRPr="00D83BAB" w:rsidRDefault="005B01B4" w:rsidP="00D83BAB">
                  <w:pPr>
                    <w:bidi/>
                    <w:jc w:val="center"/>
                    <w:rPr>
                      <w:rFonts w:ascii="Traditional Arabic" w:hAnsi="Traditional Arabic" w:cs="Traditional Arabic"/>
                      <w:sz w:val="32"/>
                      <w:szCs w:val="32"/>
                      <w:lang w:bidi="ar-DZ"/>
                    </w:rPr>
                  </w:pPr>
                  <w:r w:rsidRPr="00D83BAB">
                    <w:rPr>
                      <w:rFonts w:ascii="Traditional Arabic" w:hAnsi="Traditional Arabic" w:cs="Traditional Arabic" w:hint="cs"/>
                      <w:b/>
                      <w:bCs/>
                      <w:sz w:val="32"/>
                      <w:szCs w:val="32"/>
                      <w:rtl/>
                      <w:lang w:val="en-US" w:bidi="ar-DZ"/>
                    </w:rPr>
                    <w:t>السنة الجامعية:</w:t>
                  </w:r>
                  <w:r w:rsidRPr="00D83BAB">
                    <w:rPr>
                      <w:rFonts w:ascii="Traditional Arabic" w:hAnsi="Traditional Arabic" w:cs="Traditional Arabic" w:hint="cs"/>
                      <w:sz w:val="32"/>
                      <w:szCs w:val="32"/>
                      <w:rtl/>
                      <w:lang w:val="en-US" w:bidi="ar-DZ"/>
                    </w:rPr>
                    <w:t>2020-2021</w:t>
                  </w:r>
                </w:p>
                <w:p w:rsidR="005B01B4" w:rsidRDefault="005B01B4" w:rsidP="00D83BAB">
                  <w:pPr>
                    <w:jc w:val="center"/>
                  </w:pPr>
                </w:p>
              </w:txbxContent>
            </v:textbox>
            <w10:wrap anchorx="margin" anchory="margin"/>
          </v:shape>
        </w:pict>
      </w:r>
      <w:r w:rsidR="00D83BAB">
        <w:rPr>
          <w:rFonts w:ascii="Traditional Arabic" w:hAnsi="Traditional Arabic" w:cs="Traditional Arabic" w:hint="cs"/>
          <w:sz w:val="32"/>
          <w:szCs w:val="32"/>
          <w:rtl/>
          <w:lang w:val="en-US" w:bidi="ar-DZ"/>
        </w:rPr>
        <w:t>3.فتيحة حسين ....................................................................عض</w:t>
      </w:r>
      <w:bookmarkStart w:id="0" w:name="_GoBack"/>
      <w:bookmarkEnd w:id="0"/>
      <w:r w:rsidR="00D83BAB">
        <w:rPr>
          <w:rFonts w:ascii="Traditional Arabic" w:hAnsi="Traditional Arabic" w:cs="Traditional Arabic" w:hint="cs"/>
          <w:sz w:val="32"/>
          <w:szCs w:val="32"/>
          <w:rtl/>
          <w:lang w:val="en-US" w:bidi="ar-DZ"/>
        </w:rPr>
        <w:t>وا مناقشاً</w:t>
      </w:r>
    </w:p>
    <w:p w:rsidR="005B01B4" w:rsidRDefault="005252DE" w:rsidP="005B01B4">
      <w:pPr>
        <w:bidi/>
        <w:spacing w:after="0" w:line="360" w:lineRule="auto"/>
        <w:rPr>
          <w:rFonts w:ascii="Simplified Arabic" w:hAnsi="Simplified Arabic" w:cs="Simplified Arabic"/>
          <w:b/>
          <w:bCs/>
          <w:i/>
          <w:iCs/>
          <w:sz w:val="52"/>
          <w:szCs w:val="52"/>
          <w:rtl/>
          <w:lang w:bidi="ar-DZ"/>
        </w:rPr>
      </w:pPr>
      <w:r w:rsidRPr="005252DE">
        <w:rPr>
          <w:noProof/>
          <w:rtl/>
          <w:lang w:eastAsia="fr-FR"/>
        </w:rPr>
        <w:lastRenderedPageBreak/>
        <w:pict>
          <v:shape id="_x0000_s1031" type="#_x0000_t202" style="position:absolute;left:0;text-align:left;margin-left:100.3pt;margin-top:-31pt;width:254.6pt;height:5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dJ6ugIAAME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" filled="f" stroked="f">
            <v:textbox>
              <w:txbxContent>
                <w:p w:rsidR="005B01B4" w:rsidRDefault="005B01B4" w:rsidP="005B01B4">
                  <w:pPr>
                    <w:spacing w:line="240" w:lineRule="auto"/>
                    <w:jc w:val="center"/>
                    <w:rPr>
                      <w:rFonts w:ascii="Arabic Typesetting" w:hAnsi="Arabic Typesetting" w:cs="Arabic Typesetting"/>
                      <w:sz w:val="32"/>
                      <w:szCs w:val="32"/>
                      <w:rtl/>
                      <w:lang w:bidi="ar-DZ"/>
                    </w:rPr>
                  </w:pPr>
                  <w:r w:rsidRPr="000B1FB2">
                    <w:rPr>
                      <w:rFonts w:ascii="Arabic Typesetting" w:hAnsi="Arabic Typesetting" w:cs="Arabic Typesetting" w:hint="cs"/>
                      <w:sz w:val="32"/>
                      <w:szCs w:val="32"/>
                      <w:rtl/>
                      <w:lang w:bidi="ar-DZ"/>
                    </w:rPr>
                    <w:t>الجمهورية الجزائرية الديموقراطية الشعبية</w:t>
                  </w:r>
                </w:p>
                <w:p w:rsidR="005B01B4" w:rsidRPr="000B1FB2" w:rsidRDefault="005B01B4" w:rsidP="005B01B4">
                  <w:pPr>
                    <w:spacing w:line="240" w:lineRule="auto"/>
                    <w:jc w:val="center"/>
                    <w:rPr>
                      <w:rFonts w:ascii="Arabic Typesetting" w:hAnsi="Arabic Typesetting" w:cs="Arabic Typesetting"/>
                      <w:sz w:val="32"/>
                      <w:szCs w:val="32"/>
                      <w:lang w:bidi="ar-DZ"/>
                    </w:rPr>
                  </w:pPr>
                  <w:r>
                    <w:rPr>
                      <w:rFonts w:ascii="Arabic Typesetting" w:hAnsi="Arabic Typesetting" w:cs="Arabic Typesetting"/>
                      <w:sz w:val="32"/>
                      <w:szCs w:val="32"/>
                      <w:lang w:bidi="ar-DZ"/>
                    </w:rPr>
                    <w:t>République Algérienne Démocratique et Populaire</w:t>
                  </w:r>
                </w:p>
              </w:txbxContent>
            </v:textbox>
            <w10:wrap type="square" anchorx="margin" anchory="margin"/>
          </v:shape>
        </w:pict>
      </w:r>
      <w:r w:rsidRPr="005252DE">
        <w:rPr>
          <w:noProof/>
          <w:rtl/>
          <w:lang w:eastAsia="fr-FR"/>
        </w:rPr>
        <w:pict>
          <v:shape id="_x0000_s1032" type="#_x0000_t202" style="position:absolute;left:0;text-align:left;margin-left:283pt;margin-top:24.45pt;width:205.05pt;height:117.25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4Mug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" filled="f" stroked="f">
            <v:textbox>
              <w:txbxContent>
                <w:p w:rsidR="005B01B4" w:rsidRPr="00D83BAB" w:rsidRDefault="005B01B4" w:rsidP="005B01B4">
                  <w:pPr>
                    <w:bidi/>
                    <w:spacing w:line="240" w:lineRule="auto"/>
                    <w:jc w:val="center"/>
                    <w:rPr>
                      <w:rFonts w:ascii="Arabic Typesetting" w:hAnsi="Arabic Typesetting" w:cs="Arabic Typesetting"/>
                      <w:sz w:val="36"/>
                      <w:szCs w:val="36"/>
                      <w:rtl/>
                      <w:lang w:bidi="ar-DZ"/>
                    </w:rPr>
                  </w:pPr>
                  <w:r w:rsidRPr="00D83BAB">
                    <w:rPr>
                      <w:rFonts w:ascii="Arabic Typesetting" w:hAnsi="Arabic Typesetting" w:cs="Arabic Typesetting" w:hint="cs"/>
                      <w:sz w:val="36"/>
                      <w:szCs w:val="36"/>
                      <w:rtl/>
                      <w:lang w:bidi="ar-DZ"/>
                    </w:rPr>
                    <w:t>وزارة التعليــــم العالي والبحث العلمي</w:t>
                  </w:r>
                </w:p>
                <w:p w:rsidR="005B01B4" w:rsidRPr="00D83BAB" w:rsidRDefault="005B01B4" w:rsidP="005B01B4">
                  <w:pPr>
                    <w:bidi/>
                    <w:spacing w:line="240" w:lineRule="auto"/>
                    <w:jc w:val="center"/>
                    <w:rPr>
                      <w:rFonts w:ascii="Arabic Typesetting" w:hAnsi="Arabic Typesetting" w:cs="Arabic Typesetting"/>
                      <w:sz w:val="36"/>
                      <w:szCs w:val="36"/>
                      <w:rtl/>
                      <w:lang w:bidi="ar-DZ"/>
                    </w:rPr>
                  </w:pPr>
                  <w:r w:rsidRPr="00D83BAB">
                    <w:rPr>
                      <w:rFonts w:ascii="Arabic Typesetting" w:hAnsi="Arabic Typesetting" w:cs="Arabic Typesetting" w:hint="cs"/>
                      <w:sz w:val="36"/>
                      <w:szCs w:val="36"/>
                      <w:rtl/>
                      <w:lang w:bidi="ar-DZ"/>
                    </w:rPr>
                    <w:t>جامعة أكلي محند أولحاج</w:t>
                  </w:r>
                </w:p>
                <w:p w:rsidR="005B01B4" w:rsidRPr="00D83BAB" w:rsidRDefault="005B01B4" w:rsidP="005B01B4">
                  <w:pPr>
                    <w:bidi/>
                    <w:spacing w:line="240" w:lineRule="auto"/>
                    <w:jc w:val="center"/>
                    <w:rPr>
                      <w:rFonts w:ascii="Arabic Typesetting" w:hAnsi="Arabic Typesetting" w:cs="Arabic Typesetting"/>
                      <w:sz w:val="36"/>
                      <w:szCs w:val="36"/>
                      <w:lang w:bidi="ar-DZ"/>
                    </w:rPr>
                  </w:pPr>
                  <w:r w:rsidRPr="00D83BAB">
                    <w:rPr>
                      <w:rFonts w:ascii="Arabic Typesetting" w:hAnsi="Arabic Typesetting" w:cs="Arabic Typesetting"/>
                      <w:sz w:val="36"/>
                      <w:szCs w:val="36"/>
                      <w:rtl/>
                      <w:lang w:bidi="ar-DZ"/>
                    </w:rPr>
                    <w:t>–</w:t>
                  </w:r>
                  <w:r w:rsidRPr="00D83BAB">
                    <w:rPr>
                      <w:rFonts w:ascii="Arabic Typesetting" w:hAnsi="Arabic Typesetting" w:cs="Arabic Typesetting" w:hint="cs"/>
                      <w:sz w:val="36"/>
                      <w:szCs w:val="36"/>
                      <w:rtl/>
                      <w:lang w:bidi="ar-DZ"/>
                    </w:rPr>
                    <w:t xml:space="preserve">   البويرة</w:t>
                  </w:r>
                  <w:r w:rsidRPr="00D83BAB">
                    <w:rPr>
                      <w:rFonts w:ascii="Arabic Typesetting" w:hAnsi="Arabic Typesetting" w:cs="Arabic Typesetting"/>
                      <w:sz w:val="36"/>
                      <w:szCs w:val="36"/>
                      <w:rtl/>
                      <w:lang w:bidi="ar-DZ"/>
                    </w:rPr>
                    <w:t xml:space="preserve"> –</w:t>
                  </w:r>
                </w:p>
                <w:p w:rsidR="005B01B4" w:rsidRPr="00D83BAB" w:rsidRDefault="005B01B4" w:rsidP="005B01B4">
                  <w:pPr>
                    <w:bidi/>
                    <w:spacing w:line="240" w:lineRule="auto"/>
                    <w:jc w:val="center"/>
                    <w:rPr>
                      <w:rFonts w:ascii="Arabic Typesetting" w:hAnsi="Arabic Typesetting" w:cs="Arabic Typesetting"/>
                      <w:sz w:val="36"/>
                      <w:szCs w:val="36"/>
                      <w:lang w:bidi="ar-DZ"/>
                    </w:rPr>
                  </w:pPr>
                  <w:r w:rsidRPr="00D83BAB">
                    <w:rPr>
                      <w:rFonts w:ascii="Arabic Typesetting" w:hAnsi="Arabic Typesetting" w:cs="Arabic Typesetting" w:hint="cs"/>
                      <w:sz w:val="36"/>
                      <w:szCs w:val="36"/>
                      <w:rtl/>
                      <w:lang w:bidi="ar-DZ"/>
                    </w:rPr>
                    <w:t>كلية الآداب واللغــــــات</w:t>
                  </w:r>
                </w:p>
              </w:txbxContent>
            </v:textbox>
            <w10:wrap type="square" anchorx="margin" anchory="margin"/>
          </v:shape>
        </w:pict>
      </w:r>
      <w:r w:rsidRPr="005252DE">
        <w:rPr>
          <w:noProof/>
          <w:rtl/>
          <w:lang w:eastAsia="fr-FR"/>
        </w:rPr>
        <w:pict>
          <v:shape id="_x0000_s1033" type="#_x0000_t202" style="position:absolute;left:0;text-align:left;margin-left:-26.25pt;margin-top:30.4pt;width:257.9pt;height:115.9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" filled="f" stroked="f">
            <v:textbox>
              <w:txbxContent>
                <w:p w:rsidR="005B01B4" w:rsidRPr="00D83BAB" w:rsidRDefault="005B01B4" w:rsidP="005B01B4">
                  <w:pPr>
                    <w:spacing w:line="240" w:lineRule="auto"/>
                    <w:rPr>
                      <w:rFonts w:ascii="Arabic Typesetting" w:hAnsi="Arabic Typesetting" w:cs="Arabic Typesetting"/>
                      <w:sz w:val="24"/>
                      <w:szCs w:val="24"/>
                      <w:lang w:bidi="ar-DZ"/>
                    </w:rPr>
                  </w:pPr>
                  <w:r w:rsidRPr="00D83BAB">
                    <w:rPr>
                      <w:rFonts w:ascii="Arabic Typesetting" w:hAnsi="Arabic Typesetting" w:cs="Arabic Typesetting"/>
                      <w:sz w:val="24"/>
                      <w:szCs w:val="24"/>
                      <w:lang w:bidi="ar-DZ"/>
                    </w:rPr>
                    <w:t xml:space="preserve">Ministére de l’enseignement superieur et de la recherche     </w:t>
                  </w:r>
                </w:p>
                <w:p w:rsidR="005B01B4" w:rsidRPr="00D83BAB" w:rsidRDefault="005B01B4" w:rsidP="005B01B4">
                  <w:pPr>
                    <w:spacing w:line="240" w:lineRule="auto"/>
                    <w:rPr>
                      <w:rFonts w:ascii="Arabic Typesetting" w:hAnsi="Arabic Typesetting" w:cs="Arabic Typesetting"/>
                      <w:sz w:val="24"/>
                      <w:szCs w:val="24"/>
                      <w:lang w:bidi="ar-DZ"/>
                    </w:rPr>
                  </w:pPr>
                  <w:r w:rsidRPr="00D83BAB">
                    <w:rPr>
                      <w:rFonts w:ascii="Arabic Typesetting" w:hAnsi="Arabic Typesetting" w:cs="Arabic Typesetting"/>
                      <w:sz w:val="24"/>
                      <w:szCs w:val="24"/>
                      <w:lang w:bidi="ar-DZ"/>
                    </w:rPr>
                    <w:t>scientifique</w:t>
                  </w:r>
                </w:p>
                <w:p w:rsidR="005B01B4" w:rsidRPr="00D83BAB" w:rsidRDefault="005B01B4" w:rsidP="005B01B4">
                  <w:pPr>
                    <w:spacing w:line="240" w:lineRule="auto"/>
                    <w:rPr>
                      <w:rFonts w:ascii="Arabic Typesetting" w:hAnsi="Arabic Typesetting" w:cs="Arabic Typesetting"/>
                      <w:sz w:val="24"/>
                      <w:szCs w:val="24"/>
                      <w:lang w:bidi="ar-DZ"/>
                    </w:rPr>
                  </w:pPr>
                  <w:r w:rsidRPr="00D83BAB">
                    <w:rPr>
                      <w:rFonts w:ascii="Arabic Typesetting" w:hAnsi="Arabic Typesetting" w:cs="Arabic Typesetting"/>
                      <w:sz w:val="24"/>
                      <w:szCs w:val="24"/>
                      <w:lang w:bidi="ar-DZ"/>
                    </w:rPr>
                    <w:t>UnivérsitéAkli Mohand Oulhadj – Bouira –</w:t>
                  </w:r>
                </w:p>
                <w:p w:rsidR="005B01B4" w:rsidRPr="00D83BAB" w:rsidRDefault="005B01B4" w:rsidP="005B01B4">
                  <w:pPr>
                    <w:spacing w:line="240" w:lineRule="auto"/>
                    <w:rPr>
                      <w:rFonts w:ascii="Arabic Typesetting" w:hAnsi="Arabic Typesetting" w:cs="Arabic Typesetting"/>
                      <w:sz w:val="24"/>
                      <w:szCs w:val="24"/>
                      <w:lang w:val="en-US" w:bidi="ar-DZ"/>
                    </w:rPr>
                  </w:pPr>
                  <w:r w:rsidRPr="00D83BAB">
                    <w:rPr>
                      <w:rFonts w:ascii="Arabic Typesetting" w:hAnsi="Arabic Typesetting" w:cs="Arabic Typesetting"/>
                      <w:sz w:val="24"/>
                      <w:szCs w:val="24"/>
                      <w:lang w:val="en-US" w:bidi="ar-DZ"/>
                    </w:rPr>
                    <w:t>TasdawitAkliMohandUlhadj –Tubirett –</w:t>
                  </w:r>
                </w:p>
                <w:p w:rsidR="005B01B4" w:rsidRPr="00D83BAB" w:rsidRDefault="005B01B4" w:rsidP="005B01B4">
                  <w:pPr>
                    <w:spacing w:line="240" w:lineRule="auto"/>
                    <w:rPr>
                      <w:rFonts w:ascii="Arabic Typesetting" w:hAnsi="Arabic Typesetting" w:cs="Arabic Typesetting"/>
                      <w:sz w:val="24"/>
                      <w:szCs w:val="24"/>
                      <w:lang w:bidi="ar-DZ"/>
                    </w:rPr>
                  </w:pPr>
                  <w:r w:rsidRPr="00D83BAB">
                    <w:rPr>
                      <w:rFonts w:ascii="Arabic Typesetting" w:hAnsi="Arabic Typesetting" w:cs="Arabic Typesetting"/>
                      <w:sz w:val="24"/>
                      <w:szCs w:val="24"/>
                      <w:lang w:bidi="ar-DZ"/>
                    </w:rPr>
                    <w:t>Faculté Des Lettres et des Langues</w:t>
                  </w:r>
                </w:p>
                <w:p w:rsidR="005B01B4" w:rsidRDefault="005B01B4" w:rsidP="005B01B4">
                  <w:pPr>
                    <w:jc w:val="center"/>
                  </w:pPr>
                </w:p>
              </w:txbxContent>
            </v:textbox>
            <w10:wrap type="square" anchorx="margin" anchory="margin"/>
          </v:shape>
        </w:pict>
      </w:r>
      <w:r w:rsidR="005B01B4">
        <w:rPr>
          <w:noProof/>
          <w:rtl/>
          <w:lang w:eastAsia="fr-FR"/>
        </w:rPr>
        <w:drawing>
          <wp:anchor distT="0" distB="0" distL="114300" distR="114300" simplePos="0" relativeHeight="251714560" behindDoc="0" locked="0" layoutInCell="1" allowOverlap="1">
            <wp:simplePos x="0" y="0"/>
            <wp:positionH relativeFrom="column">
              <wp:posOffset>-572135</wp:posOffset>
            </wp:positionH>
            <wp:positionV relativeFrom="paragraph">
              <wp:posOffset>630555</wp:posOffset>
            </wp:positionV>
            <wp:extent cx="805180" cy="1286510"/>
            <wp:effectExtent l="0" t="0" r="0" b="0"/>
            <wp:wrapNone/>
            <wp:docPr id="55" name="Image 55" descr="téléchar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téléchargement"/>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5180" cy="1286510"/>
                    </a:xfrm>
                    <a:prstGeom prst="rect">
                      <a:avLst/>
                    </a:prstGeom>
                    <a:noFill/>
                  </pic:spPr>
                </pic:pic>
              </a:graphicData>
            </a:graphic>
          </wp:anchor>
        </w:drawing>
      </w:r>
    </w:p>
    <w:p w:rsidR="005B01B4" w:rsidRDefault="005B01B4" w:rsidP="005B01B4">
      <w:pPr>
        <w:bidi/>
        <w:spacing w:after="0" w:line="360" w:lineRule="auto"/>
        <w:rPr>
          <w:rFonts w:ascii="Simplified Arabic" w:hAnsi="Simplified Arabic" w:cs="Simplified Arabic"/>
          <w:b/>
          <w:bCs/>
          <w:i/>
          <w:iCs/>
          <w:sz w:val="52"/>
          <w:szCs w:val="52"/>
          <w:rtl/>
          <w:lang w:bidi="ar-DZ"/>
        </w:rPr>
      </w:pPr>
    </w:p>
    <w:p w:rsidR="005B01B4" w:rsidRPr="009204D7" w:rsidRDefault="005B01B4" w:rsidP="005B01B4">
      <w:pPr>
        <w:bidi/>
        <w:spacing w:after="0" w:line="360" w:lineRule="auto"/>
        <w:rPr>
          <w:rFonts w:ascii="Simplified Arabic" w:hAnsi="Simplified Arabic" w:cs="Simplified Arabic"/>
          <w:b/>
          <w:bCs/>
          <w:i/>
          <w:iCs/>
          <w:sz w:val="8"/>
          <w:szCs w:val="8"/>
          <w:rtl/>
          <w:lang w:bidi="ar-DZ"/>
        </w:rPr>
      </w:pPr>
    </w:p>
    <w:p w:rsidR="005B01B4" w:rsidRPr="009204D7" w:rsidRDefault="005B01B4" w:rsidP="005B01B4">
      <w:pPr>
        <w:bidi/>
        <w:spacing w:after="0" w:line="360" w:lineRule="auto"/>
        <w:rPr>
          <w:rFonts w:ascii="Traditional Arabic" w:hAnsi="Traditional Arabic" w:cs="Traditional Arabic"/>
          <w:b/>
          <w:bCs/>
          <w:i/>
          <w:iCs/>
          <w:sz w:val="52"/>
          <w:szCs w:val="52"/>
          <w:rtl/>
          <w:lang w:bidi="ar-DZ"/>
        </w:rPr>
      </w:pPr>
      <w:r w:rsidRPr="009204D7">
        <w:rPr>
          <w:rFonts w:ascii="Traditional Arabic" w:hAnsi="Traditional Arabic" w:cs="Traditional Arabic"/>
          <w:b/>
          <w:bCs/>
          <w:sz w:val="32"/>
          <w:szCs w:val="32"/>
          <w:rtl/>
          <w:lang w:val="en-US" w:bidi="ar-DZ"/>
        </w:rPr>
        <w:t>قسم اللغة والأدب العربي</w:t>
      </w:r>
    </w:p>
    <w:p w:rsidR="005B01B4" w:rsidRPr="009204D7" w:rsidRDefault="005B01B4" w:rsidP="005B01B4">
      <w:pPr>
        <w:bidi/>
        <w:spacing w:after="0" w:line="360" w:lineRule="auto"/>
        <w:rPr>
          <w:rFonts w:ascii="Traditional Arabic" w:hAnsi="Traditional Arabic" w:cs="Traditional Arabic"/>
          <w:b/>
          <w:bCs/>
          <w:sz w:val="32"/>
          <w:szCs w:val="32"/>
          <w:lang w:val="en-US" w:bidi="ar-DZ"/>
        </w:rPr>
      </w:pPr>
      <w:r w:rsidRPr="009204D7">
        <w:rPr>
          <w:rFonts w:ascii="Traditional Arabic" w:hAnsi="Traditional Arabic" w:cs="Traditional Arabic"/>
          <w:b/>
          <w:bCs/>
          <w:sz w:val="32"/>
          <w:szCs w:val="32"/>
          <w:rtl/>
          <w:lang w:val="en-US" w:bidi="ar-DZ"/>
        </w:rPr>
        <w:t>التخصص: نقد حديث ومعاصر</w:t>
      </w:r>
    </w:p>
    <w:p w:rsidR="005B01B4" w:rsidRDefault="005252DE" w:rsidP="005B01B4">
      <w:pPr>
        <w:bidi/>
        <w:spacing w:after="0" w:line="360" w:lineRule="auto"/>
        <w:jc w:val="center"/>
        <w:rPr>
          <w:rFonts w:ascii="Traditional Arabic" w:hAnsi="Traditional Arabic" w:cs="Traditional Arabic"/>
          <w:b/>
          <w:bCs/>
          <w:sz w:val="40"/>
          <w:szCs w:val="40"/>
          <w:rtl/>
          <w:lang w:val="en-US" w:bidi="ar-DZ"/>
        </w:rPr>
      </w:pPr>
      <w:r w:rsidRPr="005252DE">
        <w:rPr>
          <w:noProof/>
          <w:rtl/>
          <w:lang w:eastAsia="fr-FR"/>
        </w:rPr>
        <w:pict>
          <v:shape id="_x0000_s1034" type="#_x0000_t98" style="position:absolute;left:0;text-align:left;margin-left:-25.8pt;margin-top:242.35pt;width:498.15pt;height:211.25pt;z-index:-2516029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" fillcolor="white [3201]" strokecolor="#666 [1936]" strokeweight="1pt">
            <v:fill color2="#999 [1296]" focus="100%" type="gradient"/>
            <v:shadow on="t" color="#7f7f7f [1601]" opacity=".5" offset="1pt,-1pt"/>
            <v:textbox>
              <w:txbxContent>
                <w:p w:rsidR="005B01B4" w:rsidRPr="003B2975" w:rsidRDefault="005B01B4" w:rsidP="005B01B4">
                  <w:pPr>
                    <w:bidi/>
                    <w:spacing w:line="360" w:lineRule="auto"/>
                    <w:ind w:left="357"/>
                    <w:rPr>
                      <w:rFonts w:asciiTheme="majorBidi" w:hAnsiTheme="majorBidi" w:cstheme="majorBidi"/>
                      <w:b/>
                      <w:bCs/>
                      <w:i/>
                      <w:iCs/>
                      <w:sz w:val="12"/>
                      <w:szCs w:val="12"/>
                      <w:rtl/>
                      <w:lang w:bidi="ar-DZ"/>
                    </w:rPr>
                  </w:pPr>
                </w:p>
                <w:p w:rsidR="005B01B4" w:rsidRPr="00D83BAB" w:rsidRDefault="005B01B4" w:rsidP="005B01B4">
                  <w:pPr>
                    <w:pStyle w:val="Paragraphedeliste"/>
                    <w:bidi/>
                    <w:spacing w:line="240" w:lineRule="auto"/>
                    <w:ind w:left="717"/>
                    <w:jc w:val="center"/>
                    <w:rPr>
                      <w:rFonts w:ascii="Arabic Typesetting" w:hAnsi="Arabic Typesetting" w:cs="Arabic Typesetting"/>
                      <w:b/>
                      <w:bCs/>
                      <w:sz w:val="48"/>
                      <w:szCs w:val="48"/>
                      <w:lang w:val="en-US" w:bidi="ar-DZ"/>
                    </w:rPr>
                  </w:pPr>
                  <w:r w:rsidRPr="00D83BAB">
                    <w:rPr>
                      <w:rFonts w:ascii="Arabic Typesetting" w:hAnsi="Arabic Typesetting" w:cs="Arabic Typesetting" w:hint="cs"/>
                      <w:b/>
                      <w:bCs/>
                      <w:sz w:val="96"/>
                      <w:szCs w:val="96"/>
                      <w:rtl/>
                      <w:lang w:bidi="ar-DZ"/>
                    </w:rPr>
                    <w:t>تطور مفهوم مصطلح "القراءة"، "النقد"، "المنهج".</w:t>
                  </w:r>
                </w:p>
              </w:txbxContent>
            </v:textbox>
            <w10:wrap anchorx="margin" anchory="margin"/>
          </v:shape>
        </w:pict>
      </w:r>
      <w:r w:rsidR="005B01B4">
        <w:rPr>
          <w:rFonts w:ascii="Traditional Arabic" w:hAnsi="Traditional Arabic" w:cs="Traditional Arabic" w:hint="cs"/>
          <w:b/>
          <w:bCs/>
          <w:sz w:val="40"/>
          <w:szCs w:val="40"/>
          <w:rtl/>
          <w:lang w:val="en-US" w:bidi="ar-DZ"/>
        </w:rPr>
        <w:t>العنوان:</w:t>
      </w:r>
    </w:p>
    <w:p w:rsidR="005B01B4" w:rsidRDefault="005B01B4" w:rsidP="005B01B4">
      <w:pPr>
        <w:bidi/>
        <w:spacing w:after="0" w:line="360" w:lineRule="auto"/>
        <w:jc w:val="center"/>
        <w:rPr>
          <w:rFonts w:ascii="Traditional Arabic" w:hAnsi="Traditional Arabic" w:cs="Traditional Arabic"/>
          <w:b/>
          <w:bCs/>
          <w:sz w:val="40"/>
          <w:szCs w:val="40"/>
          <w:rtl/>
          <w:lang w:val="en-US" w:bidi="ar-DZ"/>
        </w:rPr>
      </w:pPr>
    </w:p>
    <w:p w:rsidR="005B01B4" w:rsidRDefault="005B01B4" w:rsidP="005B01B4">
      <w:pPr>
        <w:bidi/>
        <w:spacing w:after="0" w:line="360" w:lineRule="auto"/>
        <w:jc w:val="center"/>
        <w:rPr>
          <w:rFonts w:ascii="Traditional Arabic" w:hAnsi="Traditional Arabic" w:cs="Traditional Arabic"/>
          <w:b/>
          <w:bCs/>
          <w:sz w:val="40"/>
          <w:szCs w:val="40"/>
          <w:lang w:val="en-US" w:bidi="ar-DZ"/>
        </w:rPr>
      </w:pPr>
    </w:p>
    <w:p w:rsidR="005B01B4" w:rsidRDefault="005B01B4" w:rsidP="005B01B4">
      <w:pPr>
        <w:bidi/>
        <w:spacing w:after="0" w:line="360" w:lineRule="auto"/>
        <w:jc w:val="center"/>
        <w:rPr>
          <w:rFonts w:ascii="Traditional Arabic" w:hAnsi="Traditional Arabic" w:cs="Traditional Arabic"/>
          <w:sz w:val="32"/>
          <w:szCs w:val="32"/>
          <w:rtl/>
          <w:lang w:val="en-US" w:bidi="ar-DZ"/>
        </w:rPr>
      </w:pPr>
    </w:p>
    <w:p w:rsidR="005B01B4" w:rsidRDefault="005B01B4" w:rsidP="005B01B4">
      <w:pPr>
        <w:bidi/>
        <w:spacing w:after="0" w:line="360" w:lineRule="auto"/>
        <w:jc w:val="center"/>
        <w:rPr>
          <w:rFonts w:ascii="Traditional Arabic" w:hAnsi="Traditional Arabic" w:cs="Traditional Arabic"/>
          <w:sz w:val="32"/>
          <w:szCs w:val="32"/>
          <w:rtl/>
          <w:lang w:val="en-US" w:bidi="ar-DZ"/>
        </w:rPr>
      </w:pPr>
    </w:p>
    <w:p w:rsidR="005B01B4" w:rsidRPr="00482C08" w:rsidRDefault="005B01B4" w:rsidP="005B01B4">
      <w:pPr>
        <w:bidi/>
        <w:spacing w:after="0" w:line="360" w:lineRule="auto"/>
        <w:jc w:val="center"/>
        <w:rPr>
          <w:rFonts w:ascii="Traditional Arabic" w:hAnsi="Traditional Arabic" w:cs="Traditional Arabic"/>
          <w:b/>
          <w:bCs/>
          <w:sz w:val="32"/>
          <w:szCs w:val="32"/>
          <w:rtl/>
          <w:lang w:val="en-US" w:bidi="ar-DZ"/>
        </w:rPr>
      </w:pPr>
      <w:r w:rsidRPr="00482C08">
        <w:rPr>
          <w:rFonts w:ascii="Traditional Arabic" w:hAnsi="Traditional Arabic" w:cs="Traditional Arabic" w:hint="cs"/>
          <w:b/>
          <w:bCs/>
          <w:sz w:val="32"/>
          <w:szCs w:val="32"/>
          <w:rtl/>
          <w:lang w:val="en-US" w:bidi="ar-DZ"/>
        </w:rPr>
        <w:t>مذكرة مقدمة لاستكمال متطلبات الحصول على شهادة الماستر</w:t>
      </w:r>
    </w:p>
    <w:p w:rsidR="005B01B4" w:rsidRPr="009204D7" w:rsidRDefault="005B01B4" w:rsidP="005B01B4">
      <w:pPr>
        <w:bidi/>
        <w:spacing w:after="0" w:line="360" w:lineRule="auto"/>
        <w:jc w:val="center"/>
        <w:rPr>
          <w:rFonts w:ascii="Traditional Arabic" w:hAnsi="Traditional Arabic" w:cs="Traditional Arabic"/>
          <w:sz w:val="2"/>
          <w:szCs w:val="2"/>
          <w:rtl/>
          <w:lang w:val="en-US" w:bidi="ar-DZ"/>
        </w:rPr>
      </w:pPr>
    </w:p>
    <w:p w:rsidR="005B01B4" w:rsidRPr="00D83BAB" w:rsidRDefault="005B01B4" w:rsidP="005B01B4">
      <w:pPr>
        <w:bidi/>
        <w:spacing w:after="0" w:line="360" w:lineRule="auto"/>
        <w:rPr>
          <w:rFonts w:ascii="Traditional Arabic" w:hAnsi="Traditional Arabic" w:cs="Traditional Arabic"/>
          <w:b/>
          <w:bCs/>
          <w:sz w:val="32"/>
          <w:szCs w:val="32"/>
          <w:rtl/>
          <w:lang w:val="en-US" w:bidi="ar-DZ"/>
        </w:rPr>
      </w:pPr>
      <w:r w:rsidRPr="00D83BAB">
        <w:rPr>
          <w:rFonts w:ascii="Traditional Arabic" w:hAnsi="Traditional Arabic" w:cs="Traditional Arabic" w:hint="cs"/>
          <w:b/>
          <w:bCs/>
          <w:sz w:val="32"/>
          <w:szCs w:val="32"/>
          <w:rtl/>
          <w:lang w:val="en-US" w:bidi="ar-DZ"/>
        </w:rPr>
        <w:t xml:space="preserve">إعداد الطالبة:                        </w:t>
      </w:r>
      <w:r w:rsidR="0056674C">
        <w:rPr>
          <w:rFonts w:ascii="Traditional Arabic" w:hAnsi="Traditional Arabic" w:cs="Traditional Arabic"/>
          <w:b/>
          <w:bCs/>
          <w:sz w:val="32"/>
          <w:szCs w:val="32"/>
          <w:lang w:val="en-US" w:bidi="ar-DZ"/>
        </w:rPr>
        <w:t xml:space="preserve">                                 </w:t>
      </w:r>
      <w:r w:rsidRPr="00C044D7">
        <w:rPr>
          <w:rFonts w:ascii="Traditional Arabic" w:hAnsi="Traditional Arabic" w:cs="Traditional Arabic" w:hint="cs"/>
          <w:b/>
          <w:bCs/>
          <w:sz w:val="32"/>
          <w:szCs w:val="32"/>
          <w:rtl/>
          <w:lang w:val="en-US" w:bidi="ar-DZ"/>
        </w:rPr>
        <w:t>إشراف الأستاذ</w:t>
      </w:r>
      <w:r w:rsidRPr="00D83BAB">
        <w:rPr>
          <w:rFonts w:ascii="Traditional Arabic" w:hAnsi="Traditional Arabic" w:cs="Traditional Arabic" w:hint="cs"/>
          <w:b/>
          <w:bCs/>
          <w:sz w:val="32"/>
          <w:szCs w:val="32"/>
          <w:rtl/>
          <w:lang w:val="en-US" w:bidi="ar-DZ"/>
        </w:rPr>
        <w:t>:</w:t>
      </w:r>
    </w:p>
    <w:p w:rsidR="005B01B4" w:rsidRDefault="005B01B4" w:rsidP="005B01B4">
      <w:pPr>
        <w:pStyle w:val="Paragraphedeliste"/>
        <w:numPr>
          <w:ilvl w:val="0"/>
          <w:numId w:val="26"/>
        </w:numPr>
        <w:bidi/>
        <w:spacing w:after="0" w:line="360" w:lineRule="auto"/>
        <w:rPr>
          <w:rFonts w:ascii="Traditional Arabic" w:hAnsi="Traditional Arabic" w:cs="Traditional Arabic"/>
          <w:sz w:val="32"/>
          <w:szCs w:val="32"/>
          <w:lang w:val="en-US" w:bidi="ar-DZ"/>
        </w:rPr>
      </w:pPr>
      <w:r w:rsidRPr="00D83BAB">
        <w:rPr>
          <w:rFonts w:ascii="Traditional Arabic" w:hAnsi="Traditional Arabic" w:cs="Traditional Arabic" w:hint="cs"/>
          <w:sz w:val="32"/>
          <w:szCs w:val="32"/>
          <w:rtl/>
          <w:lang w:val="en-US" w:bidi="ar-DZ"/>
        </w:rPr>
        <w:t>فضيلة مكار</w:t>
      </w:r>
      <w:r w:rsidRPr="00D83BAB">
        <w:rPr>
          <w:rFonts w:ascii="Traditional Arabic" w:hAnsi="Traditional Arabic" w:cs="Traditional Arabic" w:hint="cs"/>
          <w:sz w:val="32"/>
          <w:szCs w:val="32"/>
          <w:rtl/>
          <w:lang w:val="en-US" w:bidi="ar-DZ"/>
        </w:rPr>
        <w:tab/>
      </w:r>
      <w:r w:rsidRPr="00D83BAB">
        <w:rPr>
          <w:rFonts w:ascii="Traditional Arabic" w:hAnsi="Traditional Arabic" w:cs="Traditional Arabic" w:hint="cs"/>
          <w:sz w:val="32"/>
          <w:szCs w:val="32"/>
          <w:rtl/>
          <w:lang w:val="en-US" w:bidi="ar-DZ"/>
        </w:rPr>
        <w:tab/>
      </w:r>
      <w:r w:rsidRPr="00D83BAB">
        <w:rPr>
          <w:rFonts w:ascii="Traditional Arabic" w:hAnsi="Traditional Arabic" w:cs="Traditional Arabic" w:hint="cs"/>
          <w:sz w:val="32"/>
          <w:szCs w:val="32"/>
          <w:rtl/>
          <w:lang w:val="en-US" w:bidi="ar-DZ"/>
        </w:rPr>
        <w:tab/>
      </w:r>
      <w:r w:rsidRPr="00D83BAB">
        <w:rPr>
          <w:rFonts w:ascii="Traditional Arabic" w:hAnsi="Traditional Arabic" w:cs="Traditional Arabic" w:hint="cs"/>
          <w:sz w:val="32"/>
          <w:szCs w:val="32"/>
          <w:rtl/>
          <w:lang w:val="en-US" w:bidi="ar-DZ"/>
        </w:rPr>
        <w:tab/>
      </w:r>
      <w:r w:rsidRPr="00D83BAB">
        <w:rPr>
          <w:rFonts w:ascii="Traditional Arabic" w:hAnsi="Traditional Arabic" w:cs="Traditional Arabic" w:hint="cs"/>
          <w:sz w:val="32"/>
          <w:szCs w:val="32"/>
          <w:rtl/>
          <w:lang w:val="en-US" w:bidi="ar-DZ"/>
        </w:rPr>
        <w:tab/>
      </w:r>
      <w:r w:rsidRPr="00D83BAB">
        <w:rPr>
          <w:rFonts w:ascii="Traditional Arabic" w:hAnsi="Traditional Arabic" w:cs="Traditional Arabic" w:hint="cs"/>
          <w:sz w:val="32"/>
          <w:szCs w:val="32"/>
          <w:rtl/>
          <w:lang w:val="en-US" w:bidi="ar-DZ"/>
        </w:rPr>
        <w:tab/>
        <w:t>- أحمد حيدوش</w:t>
      </w:r>
    </w:p>
    <w:p w:rsidR="005B01B4" w:rsidRPr="009204D7" w:rsidRDefault="005B01B4" w:rsidP="005B01B4">
      <w:pPr>
        <w:bidi/>
        <w:spacing w:after="0" w:line="360" w:lineRule="auto"/>
        <w:rPr>
          <w:rFonts w:ascii="Traditional Arabic" w:hAnsi="Traditional Arabic" w:cs="Traditional Arabic"/>
          <w:b/>
          <w:bCs/>
          <w:sz w:val="10"/>
          <w:szCs w:val="10"/>
          <w:rtl/>
          <w:lang w:val="en-US" w:bidi="ar-DZ"/>
        </w:rPr>
      </w:pPr>
    </w:p>
    <w:p w:rsidR="005B01B4" w:rsidRPr="00D83BAB" w:rsidRDefault="005B01B4" w:rsidP="00F2742C">
      <w:pPr>
        <w:bidi/>
        <w:spacing w:after="0" w:line="240" w:lineRule="auto"/>
        <w:rPr>
          <w:rFonts w:ascii="Traditional Arabic" w:hAnsi="Traditional Arabic" w:cs="Traditional Arabic"/>
          <w:b/>
          <w:bCs/>
          <w:sz w:val="32"/>
          <w:szCs w:val="32"/>
          <w:rtl/>
          <w:lang w:val="en-US" w:bidi="ar-DZ"/>
        </w:rPr>
      </w:pPr>
      <w:r w:rsidRPr="00D83BAB">
        <w:rPr>
          <w:rFonts w:ascii="Traditional Arabic" w:hAnsi="Traditional Arabic" w:cs="Traditional Arabic" w:hint="cs"/>
          <w:b/>
          <w:bCs/>
          <w:sz w:val="32"/>
          <w:szCs w:val="32"/>
          <w:rtl/>
          <w:lang w:val="en-US" w:bidi="ar-DZ"/>
        </w:rPr>
        <w:t>لجنة المناقشة:</w:t>
      </w:r>
    </w:p>
    <w:p w:rsidR="005B01B4" w:rsidRDefault="005B01B4" w:rsidP="00F2742C">
      <w:pPr>
        <w:bidi/>
        <w:spacing w:after="0" w:line="240" w:lineRule="auto"/>
        <w:jc w:val="center"/>
        <w:rPr>
          <w:rFonts w:ascii="Traditional Arabic" w:hAnsi="Traditional Arabic" w:cs="Traditional Arabic"/>
          <w:sz w:val="32"/>
          <w:szCs w:val="32"/>
          <w:rtl/>
          <w:lang w:val="en-US" w:bidi="ar-DZ"/>
        </w:rPr>
      </w:pPr>
      <w:r>
        <w:rPr>
          <w:rFonts w:ascii="Traditional Arabic" w:hAnsi="Traditional Arabic" w:cs="Traditional Arabic" w:hint="cs"/>
          <w:sz w:val="32"/>
          <w:szCs w:val="32"/>
          <w:rtl/>
          <w:lang w:val="en-US" w:bidi="ar-DZ"/>
        </w:rPr>
        <w:t>1.جبارة اسماعيل...........................................................................رئيساً</w:t>
      </w:r>
    </w:p>
    <w:p w:rsidR="005B01B4" w:rsidRDefault="005B01B4" w:rsidP="00F2742C">
      <w:pPr>
        <w:bidi/>
        <w:spacing w:after="0" w:line="240" w:lineRule="auto"/>
        <w:jc w:val="center"/>
        <w:rPr>
          <w:rFonts w:ascii="Traditional Arabic" w:hAnsi="Traditional Arabic" w:cs="Traditional Arabic"/>
          <w:sz w:val="32"/>
          <w:szCs w:val="32"/>
          <w:rtl/>
          <w:lang w:val="en-US" w:bidi="ar-DZ"/>
        </w:rPr>
      </w:pPr>
      <w:r>
        <w:rPr>
          <w:rFonts w:ascii="Traditional Arabic" w:hAnsi="Traditional Arabic" w:cs="Traditional Arabic" w:hint="cs"/>
          <w:sz w:val="32"/>
          <w:szCs w:val="32"/>
          <w:rtl/>
          <w:lang w:val="en-US" w:bidi="ar-DZ"/>
        </w:rPr>
        <w:t>2.أحمد حيدوش.....................................................................مشرفاً ومقرراً</w:t>
      </w:r>
    </w:p>
    <w:p w:rsidR="00267F9B" w:rsidRPr="005B01B4" w:rsidRDefault="005252DE" w:rsidP="00F2742C">
      <w:pPr>
        <w:bidi/>
        <w:spacing w:after="0" w:line="240" w:lineRule="auto"/>
        <w:jc w:val="center"/>
        <w:rPr>
          <w:rFonts w:ascii="Traditional Arabic" w:hAnsi="Traditional Arabic" w:cs="Traditional Arabic"/>
          <w:sz w:val="32"/>
          <w:szCs w:val="32"/>
          <w:rtl/>
          <w:lang w:val="en-US" w:bidi="ar-DZ"/>
        </w:rPr>
      </w:pPr>
      <w:r w:rsidRPr="005252DE">
        <w:rPr>
          <w:rFonts w:ascii="Traditional Arabic" w:hAnsi="Traditional Arabic" w:cs="Traditional Arabic"/>
          <w:b/>
          <w:bCs/>
          <w:noProof/>
          <w:sz w:val="32"/>
          <w:szCs w:val="32"/>
          <w:rtl/>
          <w:lang w:eastAsia="fr-FR"/>
        </w:rPr>
        <w:pict>
          <v:shape id="_x0000_s1035" type="#_x0000_t202" style="position:absolute;left:0;text-align:left;margin-left:97.8pt;margin-top:699.1pt;width:257.9pt;height:30.55pt;z-index:-2516008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" filled="f" stroked="f">
            <v:textbox>
              <w:txbxContent>
                <w:p w:rsidR="005B01B4" w:rsidRPr="00D83BAB" w:rsidRDefault="005B01B4" w:rsidP="005B01B4">
                  <w:pPr>
                    <w:bidi/>
                    <w:jc w:val="center"/>
                    <w:rPr>
                      <w:rFonts w:ascii="Traditional Arabic" w:hAnsi="Traditional Arabic" w:cs="Traditional Arabic"/>
                      <w:sz w:val="32"/>
                      <w:szCs w:val="32"/>
                      <w:lang w:bidi="ar-DZ"/>
                    </w:rPr>
                  </w:pPr>
                  <w:r w:rsidRPr="00D83BAB">
                    <w:rPr>
                      <w:rFonts w:ascii="Traditional Arabic" w:hAnsi="Traditional Arabic" w:cs="Traditional Arabic" w:hint="cs"/>
                      <w:b/>
                      <w:bCs/>
                      <w:sz w:val="32"/>
                      <w:szCs w:val="32"/>
                      <w:rtl/>
                      <w:lang w:val="en-US" w:bidi="ar-DZ"/>
                    </w:rPr>
                    <w:t>السنة الجامعية:</w:t>
                  </w:r>
                  <w:r w:rsidRPr="00D83BAB">
                    <w:rPr>
                      <w:rFonts w:ascii="Traditional Arabic" w:hAnsi="Traditional Arabic" w:cs="Traditional Arabic" w:hint="cs"/>
                      <w:sz w:val="32"/>
                      <w:szCs w:val="32"/>
                      <w:rtl/>
                      <w:lang w:val="en-US" w:bidi="ar-DZ"/>
                    </w:rPr>
                    <w:t>2020-2021</w:t>
                  </w:r>
                </w:p>
                <w:p w:rsidR="005B01B4" w:rsidRDefault="005B01B4" w:rsidP="005B01B4">
                  <w:pPr>
                    <w:jc w:val="center"/>
                  </w:pPr>
                </w:p>
              </w:txbxContent>
            </v:textbox>
            <w10:wrap anchorx="margin" anchory="margin"/>
          </v:shape>
        </w:pict>
      </w:r>
      <w:r w:rsidR="005B01B4">
        <w:rPr>
          <w:rFonts w:ascii="Traditional Arabic" w:hAnsi="Traditional Arabic" w:cs="Traditional Arabic" w:hint="cs"/>
          <w:sz w:val="32"/>
          <w:szCs w:val="32"/>
          <w:rtl/>
          <w:lang w:val="en-US" w:bidi="ar-DZ"/>
        </w:rPr>
        <w:t>3.فتيحة حسين ...................................</w:t>
      </w:r>
      <w:r w:rsidR="00F2742C">
        <w:rPr>
          <w:rFonts w:ascii="Traditional Arabic" w:hAnsi="Traditional Arabic" w:cs="Traditional Arabic" w:hint="cs"/>
          <w:sz w:val="32"/>
          <w:szCs w:val="32"/>
          <w:rtl/>
          <w:lang w:val="en-US" w:bidi="ar-DZ"/>
        </w:rPr>
        <w:t>.............................</w:t>
      </w:r>
      <w:r w:rsidR="005B01B4">
        <w:rPr>
          <w:rFonts w:ascii="Traditional Arabic" w:hAnsi="Traditional Arabic" w:cs="Traditional Arabic" w:hint="cs"/>
          <w:sz w:val="32"/>
          <w:szCs w:val="32"/>
          <w:rtl/>
          <w:lang w:val="en-US" w:bidi="ar-DZ"/>
        </w:rPr>
        <w:t>.عضوا</w:t>
      </w:r>
      <w:r w:rsidR="00F2742C">
        <w:rPr>
          <w:rFonts w:ascii="Traditional Arabic" w:hAnsi="Traditional Arabic" w:cs="Traditional Arabic" w:hint="cs"/>
          <w:sz w:val="32"/>
          <w:szCs w:val="32"/>
          <w:rtl/>
          <w:lang w:val="en-US" w:bidi="ar-DZ"/>
        </w:rPr>
        <w:t>مناقشا</w:t>
      </w:r>
    </w:p>
    <w:p w:rsidR="00836A2F" w:rsidRDefault="00836A2F" w:rsidP="00836A2F">
      <w:pPr>
        <w:bidi/>
        <w:spacing w:after="0" w:line="360" w:lineRule="auto"/>
        <w:rPr>
          <w:rFonts w:ascii="Simplified Arabic" w:hAnsi="Simplified Arabic" w:cs="Simplified Arabic"/>
          <w:b/>
          <w:bCs/>
          <w:i/>
          <w:iCs/>
          <w:sz w:val="20"/>
          <w:szCs w:val="20"/>
          <w:rtl/>
          <w:lang w:bidi="ar-DZ"/>
        </w:rPr>
        <w:sectPr w:rsidR="00836A2F" w:rsidSect="00F2742C">
          <w:footnotePr>
            <w:numRestart w:val="eachPage"/>
          </w:footnotePr>
          <w:pgSz w:w="11906" w:h="16838"/>
          <w:pgMar w:top="1418" w:right="1985" w:bottom="1418" w:left="1418" w:header="709" w:footer="709" w:gutter="0"/>
          <w:pgBorders w:offsetFrom="page">
            <w:top w:val="twistedLines1" w:sz="18" w:space="24" w:color="auto"/>
            <w:left w:val="twistedLines1" w:sz="18" w:space="24" w:color="auto"/>
            <w:bottom w:val="twistedLines1" w:sz="18" w:space="24" w:color="auto"/>
            <w:right w:val="twistedLines1" w:sz="18" w:space="24" w:color="auto"/>
          </w:pgBorders>
          <w:cols w:space="708"/>
          <w:titlePg/>
          <w:rtlGutter/>
          <w:docGrid w:linePitch="360"/>
        </w:sectPr>
      </w:pPr>
    </w:p>
    <w:p w:rsidR="00836A2F" w:rsidRPr="00836A2F" w:rsidRDefault="00836A2F" w:rsidP="00836A2F">
      <w:pPr>
        <w:bidi/>
        <w:spacing w:after="0" w:line="360" w:lineRule="auto"/>
        <w:rPr>
          <w:rFonts w:ascii="Simplified Arabic" w:hAnsi="Simplified Arabic" w:cs="Simplified Arabic"/>
          <w:b/>
          <w:bCs/>
          <w:i/>
          <w:iCs/>
          <w:sz w:val="20"/>
          <w:szCs w:val="20"/>
          <w:rtl/>
          <w:lang w:bidi="ar-DZ"/>
        </w:rPr>
      </w:pPr>
    </w:p>
    <w:p w:rsidR="00267F9B" w:rsidRPr="00267F9B" w:rsidRDefault="00267F9B" w:rsidP="00267F9B">
      <w:pPr>
        <w:spacing w:after="0" w:line="240" w:lineRule="auto"/>
        <w:jc w:val="center"/>
        <w:rPr>
          <w:rFonts w:ascii="Microsoft Uighur" w:eastAsiaTheme="minorEastAsia" w:hAnsi="Microsoft Uighur" w:cs="Diwani Letter"/>
          <w:sz w:val="240"/>
          <w:szCs w:val="240"/>
          <w:rtl/>
          <w:lang w:eastAsia="fr-FR" w:bidi="ar-DZ"/>
        </w:rPr>
      </w:pPr>
      <w:r w:rsidRPr="00267F9B">
        <w:rPr>
          <w:rFonts w:ascii="Microsoft Uighur" w:eastAsiaTheme="minorEastAsia" w:hAnsi="Microsoft Uighur" w:cs="Diwani Letter"/>
          <w:sz w:val="240"/>
          <w:szCs w:val="240"/>
          <w:rtl/>
          <w:lang w:eastAsia="fr-FR" w:bidi="ar-DZ"/>
        </w:rPr>
        <w:t>إهداء</w:t>
      </w:r>
    </w:p>
    <w:p w:rsidR="00267F9B" w:rsidRPr="00267F9B" w:rsidRDefault="00267F9B" w:rsidP="00267F9B">
      <w:pPr>
        <w:bidi/>
        <w:spacing w:line="360" w:lineRule="auto"/>
        <w:jc w:val="center"/>
        <w:rPr>
          <w:rFonts w:ascii="Microsoft Uighur" w:hAnsi="Microsoft Uighur" w:cs="Microsoft Uighur"/>
          <w:b/>
          <w:bCs/>
          <w:sz w:val="96"/>
          <w:szCs w:val="96"/>
          <w:rtl/>
          <w:lang w:bidi="ar-DZ"/>
        </w:rPr>
      </w:pPr>
      <w:r w:rsidRPr="00267F9B">
        <w:rPr>
          <w:rFonts w:ascii="Microsoft Uighur" w:hAnsi="Microsoft Uighur" w:cs="Microsoft Uighur" w:hint="cs"/>
          <w:b/>
          <w:bCs/>
          <w:sz w:val="96"/>
          <w:szCs w:val="96"/>
          <w:rtl/>
          <w:lang w:bidi="ar-DZ"/>
        </w:rPr>
        <w:t xml:space="preserve">إلــــــــــــــــــــى : </w:t>
      </w:r>
    </w:p>
    <w:p w:rsidR="00267F9B" w:rsidRDefault="00267F9B" w:rsidP="00267F9B">
      <w:pPr>
        <w:bidi/>
        <w:spacing w:line="360" w:lineRule="auto"/>
        <w:jc w:val="center"/>
        <w:rPr>
          <w:rFonts w:ascii="Microsoft Uighur" w:hAnsi="Microsoft Uighur" w:cs="Microsoft Uighur"/>
          <w:b/>
          <w:bCs/>
          <w:sz w:val="56"/>
          <w:szCs w:val="56"/>
          <w:rtl/>
          <w:lang w:bidi="ar-DZ"/>
        </w:rPr>
      </w:pPr>
      <w:r w:rsidRPr="00267F9B">
        <w:rPr>
          <w:rFonts w:ascii="Microsoft Uighur" w:hAnsi="Microsoft Uighur" w:cs="Microsoft Uighur" w:hint="cs"/>
          <w:b/>
          <w:bCs/>
          <w:sz w:val="96"/>
          <w:szCs w:val="96"/>
          <w:rtl/>
          <w:lang w:bidi="ar-DZ"/>
        </w:rPr>
        <w:t>أمــــــــــــي وأبــــــــــــي</w:t>
      </w:r>
    </w:p>
    <w:p w:rsidR="00267F9B" w:rsidRDefault="00267F9B" w:rsidP="00267F9B">
      <w:pPr>
        <w:bidi/>
        <w:spacing w:line="360" w:lineRule="auto"/>
        <w:jc w:val="center"/>
        <w:rPr>
          <w:rFonts w:ascii="Microsoft Uighur" w:hAnsi="Microsoft Uighur" w:cs="Microsoft Uighur"/>
          <w:b/>
          <w:bCs/>
          <w:sz w:val="56"/>
          <w:szCs w:val="56"/>
          <w:lang w:bidi="ar-DZ"/>
        </w:rPr>
      </w:pPr>
    </w:p>
    <w:p w:rsidR="00267F9B" w:rsidRPr="00404FE2" w:rsidRDefault="00267F9B" w:rsidP="00267F9B">
      <w:pPr>
        <w:bidi/>
        <w:spacing w:line="360" w:lineRule="auto"/>
        <w:jc w:val="center"/>
        <w:rPr>
          <w:rFonts w:ascii="Microsoft Uighur" w:hAnsi="Microsoft Uighur" w:cs="Microsoft Uighur"/>
          <w:b/>
          <w:bCs/>
          <w:sz w:val="56"/>
          <w:szCs w:val="56"/>
          <w:rtl/>
          <w:lang w:bidi="ar-DZ"/>
        </w:rPr>
      </w:pPr>
    </w:p>
    <w:p w:rsidR="00267F9B" w:rsidRPr="009228DF" w:rsidRDefault="00267F9B" w:rsidP="00267F9B">
      <w:pPr>
        <w:bidi/>
        <w:jc w:val="center"/>
        <w:rPr>
          <w:rFonts w:ascii="Microsoft Uighur" w:hAnsi="Microsoft Uighur" w:cs="Microsoft Uighur"/>
          <w:sz w:val="90"/>
          <w:szCs w:val="90"/>
          <w:rtl/>
          <w:lang w:bidi="ar-DZ"/>
        </w:rPr>
      </w:pPr>
      <w:r>
        <w:rPr>
          <w:rFonts w:ascii="Traditional Arabic" w:hAnsi="Traditional Arabic" w:cs="Traditional Arabic" w:hint="cs"/>
          <w:b/>
          <w:bCs/>
          <w:sz w:val="56"/>
          <w:szCs w:val="56"/>
          <w:rtl/>
          <w:lang w:bidi="ar-DZ"/>
        </w:rPr>
        <w:t>***</w:t>
      </w:r>
      <w:r>
        <w:rPr>
          <w:rFonts w:ascii="Traditional Arabic" w:hAnsi="Traditional Arabic" w:cs="Diwani Letter" w:hint="cs"/>
          <w:b/>
          <w:bCs/>
          <w:sz w:val="90"/>
          <w:szCs w:val="90"/>
          <w:rtl/>
          <w:lang w:bidi="ar-DZ"/>
        </w:rPr>
        <w:t>فضيــــلة</w:t>
      </w:r>
      <w:r>
        <w:rPr>
          <w:rFonts w:ascii="Traditional Arabic" w:hAnsi="Traditional Arabic" w:cs="Traditional Arabic" w:hint="cs"/>
          <w:b/>
          <w:bCs/>
          <w:sz w:val="56"/>
          <w:szCs w:val="56"/>
          <w:rtl/>
          <w:lang w:bidi="ar-DZ"/>
        </w:rPr>
        <w:t xml:space="preserve"> ***</w:t>
      </w:r>
    </w:p>
    <w:p w:rsidR="0015225E" w:rsidRDefault="005252DE" w:rsidP="00283CB6">
      <w:pPr>
        <w:bidi/>
        <w:spacing w:after="0" w:line="360" w:lineRule="auto"/>
        <w:ind w:firstLine="706"/>
        <w:rPr>
          <w:rFonts w:ascii="Simplified Arabic" w:hAnsi="Simplified Arabic" w:cs="Simplified Arabic"/>
          <w:b/>
          <w:bCs/>
          <w:i/>
          <w:iCs/>
          <w:sz w:val="48"/>
          <w:szCs w:val="48"/>
          <w:rtl/>
          <w:lang w:bidi="ar-DZ"/>
        </w:rPr>
      </w:pPr>
      <w:r>
        <w:rPr>
          <w:rFonts w:ascii="Simplified Arabic" w:hAnsi="Simplified Arabic" w:cs="Simplified Arabic"/>
          <w:b/>
          <w:bCs/>
          <w:i/>
          <w:iCs/>
          <w:noProof/>
          <w:sz w:val="48"/>
          <w:szCs w:val="48"/>
          <w:rtl/>
          <w:lang w:eastAsia="fr-FR"/>
        </w:rPr>
        <w:pict>
          <v:shape id="Zone de texte 1" o:spid="_x0000_s1036" type="#_x0000_t202" style="position:absolute;left:0;text-align:left;margin-left:204.35pt;margin-top:49.5pt;width:18.75pt;height:20.25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" fillcolor="white [3201]" stroked="f" strokeweight=".5pt">
            <v:textbox>
              <w:txbxContent>
                <w:p w:rsidR="005B01B4" w:rsidRDefault="005B01B4"/>
              </w:txbxContent>
            </v:textbox>
          </v:shape>
        </w:pict>
      </w:r>
    </w:p>
    <w:p w:rsidR="00267F9B" w:rsidRDefault="00267F9B" w:rsidP="00267F9B">
      <w:pPr>
        <w:bidi/>
        <w:spacing w:after="0" w:line="360" w:lineRule="auto"/>
        <w:ind w:firstLine="706"/>
        <w:rPr>
          <w:rFonts w:ascii="Simplified Arabic" w:hAnsi="Simplified Arabic" w:cs="Simplified Arabic"/>
          <w:b/>
          <w:bCs/>
          <w:i/>
          <w:iCs/>
          <w:sz w:val="48"/>
          <w:szCs w:val="48"/>
          <w:rtl/>
          <w:lang w:bidi="ar-DZ"/>
        </w:rPr>
      </w:pPr>
    </w:p>
    <w:p w:rsidR="00267F9B" w:rsidRDefault="00267F9B" w:rsidP="00267F9B">
      <w:pPr>
        <w:bidi/>
        <w:spacing w:after="0" w:line="360" w:lineRule="auto"/>
        <w:ind w:firstLine="706"/>
        <w:rPr>
          <w:rFonts w:ascii="Simplified Arabic" w:hAnsi="Simplified Arabic" w:cs="Simplified Arabic"/>
          <w:b/>
          <w:bCs/>
          <w:i/>
          <w:iCs/>
          <w:sz w:val="48"/>
          <w:szCs w:val="48"/>
          <w:rtl/>
          <w:lang w:bidi="ar-DZ"/>
        </w:rPr>
      </w:pPr>
    </w:p>
    <w:p w:rsidR="00267F9B" w:rsidRDefault="00267F9B" w:rsidP="005B01B4">
      <w:pPr>
        <w:bidi/>
        <w:spacing w:after="0" w:line="360" w:lineRule="auto"/>
        <w:rPr>
          <w:rFonts w:ascii="Simplified Arabic" w:hAnsi="Simplified Arabic" w:cs="Simplified Arabic"/>
          <w:b/>
          <w:bCs/>
          <w:i/>
          <w:iCs/>
          <w:sz w:val="48"/>
          <w:szCs w:val="48"/>
          <w:rtl/>
          <w:lang w:bidi="ar-DZ"/>
        </w:rPr>
      </w:pPr>
    </w:p>
    <w:p w:rsidR="005B01B4" w:rsidRDefault="005B01B4" w:rsidP="005B01B4">
      <w:pPr>
        <w:bidi/>
        <w:spacing w:after="0" w:line="360" w:lineRule="auto"/>
        <w:rPr>
          <w:rFonts w:ascii="Simplified Arabic" w:hAnsi="Simplified Arabic" w:cs="Simplified Arabic"/>
          <w:b/>
          <w:bCs/>
          <w:i/>
          <w:iCs/>
          <w:sz w:val="48"/>
          <w:szCs w:val="48"/>
          <w:rtl/>
          <w:lang w:bidi="ar-DZ"/>
        </w:rPr>
      </w:pPr>
    </w:p>
    <w:p w:rsidR="0015225E" w:rsidRPr="00836A2F" w:rsidRDefault="0015225E" w:rsidP="00283CB6">
      <w:pPr>
        <w:bidi/>
        <w:spacing w:after="0" w:line="360" w:lineRule="auto"/>
        <w:ind w:firstLine="706"/>
        <w:jc w:val="center"/>
        <w:rPr>
          <w:rFonts w:ascii="Arabic Typesetting" w:hAnsi="Arabic Typesetting" w:cs="Arabic Typesetting"/>
          <w:b/>
          <w:bCs/>
          <w:i/>
          <w:iCs/>
          <w:sz w:val="200"/>
          <w:szCs w:val="200"/>
          <w:rtl/>
          <w:lang w:bidi="ar-DZ"/>
        </w:rPr>
      </w:pPr>
      <w:r w:rsidRPr="00836A2F">
        <w:rPr>
          <w:rFonts w:ascii="Arabic Typesetting" w:hAnsi="Arabic Typesetting" w:cs="Arabic Typesetting"/>
          <w:b/>
          <w:bCs/>
          <w:i/>
          <w:iCs/>
          <w:sz w:val="200"/>
          <w:szCs w:val="200"/>
          <w:rtl/>
          <w:lang w:bidi="ar-DZ"/>
        </w:rPr>
        <w:t>م</w:t>
      </w:r>
      <w:r w:rsidR="00482C08" w:rsidRPr="00836A2F">
        <w:rPr>
          <w:rFonts w:ascii="Arabic Typesetting" w:hAnsi="Arabic Typesetting" w:cs="Arabic Typesetting"/>
          <w:b/>
          <w:bCs/>
          <w:i/>
          <w:iCs/>
          <w:sz w:val="200"/>
          <w:szCs w:val="200"/>
          <w:rtl/>
          <w:lang w:bidi="ar-DZ"/>
        </w:rPr>
        <w:t>ـــ</w:t>
      </w:r>
      <w:r w:rsidRPr="00836A2F">
        <w:rPr>
          <w:rFonts w:ascii="Arabic Typesetting" w:hAnsi="Arabic Typesetting" w:cs="Arabic Typesetting"/>
          <w:b/>
          <w:bCs/>
          <w:i/>
          <w:iCs/>
          <w:sz w:val="200"/>
          <w:szCs w:val="200"/>
          <w:rtl/>
          <w:lang w:bidi="ar-DZ"/>
        </w:rPr>
        <w:t>قدّمــة</w:t>
      </w:r>
    </w:p>
    <w:p w:rsidR="0015225E" w:rsidRPr="0015225E" w:rsidRDefault="0015225E" w:rsidP="00283CB6">
      <w:pPr>
        <w:bidi/>
        <w:spacing w:after="0" w:line="360" w:lineRule="auto"/>
        <w:ind w:firstLine="706"/>
        <w:jc w:val="both"/>
        <w:rPr>
          <w:rFonts w:ascii="Simplified Arabic" w:hAnsi="Simplified Arabic" w:cs="Simplified Arabic"/>
          <w:b/>
          <w:bCs/>
          <w:sz w:val="28"/>
          <w:szCs w:val="28"/>
          <w:rtl/>
          <w:lang w:bidi="ar-DZ"/>
        </w:rPr>
        <w:sectPr w:rsidR="0015225E" w:rsidRPr="0015225E" w:rsidSect="00D83BAB">
          <w:headerReference w:type="default" r:id="rId10"/>
          <w:footerReference w:type="default" r:id="rId11"/>
          <w:headerReference w:type="first" r:id="rId12"/>
          <w:footerReference w:type="first" r:id="rId13"/>
          <w:footnotePr>
            <w:numRestart w:val="eachPage"/>
          </w:footnotePr>
          <w:pgSz w:w="11906" w:h="16838"/>
          <w:pgMar w:top="1418" w:right="1985" w:bottom="1418" w:left="1418" w:header="709" w:footer="709" w:gutter="0"/>
          <w:cols w:space="708"/>
          <w:titlePg/>
          <w:rtlGutter/>
          <w:docGrid w:linePitch="360"/>
        </w:sectPr>
      </w:pPr>
    </w:p>
    <w:p w:rsidR="00FA3EA9" w:rsidRPr="00441790" w:rsidRDefault="00FA3EA9" w:rsidP="00FA3EA9">
      <w:pPr>
        <w:bidi/>
        <w:spacing w:line="360" w:lineRule="auto"/>
        <w:jc w:val="both"/>
        <w:rPr>
          <w:rFonts w:ascii="Simplified Arabic" w:hAnsi="Simplified Arabic" w:cs="Simplified Arabic"/>
          <w:b/>
          <w:bCs/>
          <w:sz w:val="28"/>
          <w:szCs w:val="28"/>
          <w:rtl/>
          <w:lang w:bidi="ar-DZ"/>
        </w:rPr>
      </w:pPr>
      <w:r w:rsidRPr="00441790">
        <w:rPr>
          <w:rFonts w:ascii="Simplified Arabic" w:hAnsi="Simplified Arabic" w:cs="Simplified Arabic" w:hint="cs"/>
          <w:b/>
          <w:bCs/>
          <w:sz w:val="28"/>
          <w:szCs w:val="28"/>
          <w:rtl/>
          <w:lang w:bidi="ar-DZ"/>
        </w:rPr>
        <w:lastRenderedPageBreak/>
        <w:t>مقدّمة:</w:t>
      </w:r>
    </w:p>
    <w:p w:rsidR="00FA3EA9" w:rsidRDefault="00FA3EA9" w:rsidP="00FA3EA9">
      <w:pPr>
        <w:bidi/>
        <w:spacing w:line="36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يعدّ المصطلح قضية من أهم القضايا التي لا يجب على الباحث إغفالها في أي بحث كان، و في أي دراسة كانت، ذلك أن صحة أي دراسة تتوقف على صحة و دقة مصطلحاتها، فلذلك على الدّارس و الباحث في هذه القضية أن يعري و يصب كلّ اهتماماته صوب القضية المصطلحية و لا بدّ من الحرص في التعامل مع مسألة المصطلح، التي تثري مجال أي بحث عموما، و البحث النّقدي خصوصا؛ فالبحث المصطلحي ييسّر للباحث فيه إلى الاهتداء سبيلا و لفهمه دليلا .</w:t>
      </w:r>
    </w:p>
    <w:p w:rsidR="00FA3EA9" w:rsidRDefault="00FA3EA9" w:rsidP="00FA3EA9">
      <w:pPr>
        <w:bidi/>
        <w:spacing w:line="36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فالمصطلح النّقدي هو الذي وجه مسار النّقد الأدبي، ذلك لاستكناه الدلالات و البنيات العميقة لفهم ظاهرة و مجال النّقد الأدبي، فدون فهم واستيعاب دلالات المصطلحات النقدية غربية كانت أم عربية لن يتسنى للباحث فيها خوض التجربة النّقدية بسلاسة و دقّة .</w:t>
      </w:r>
    </w:p>
    <w:p w:rsidR="00FA3EA9" w:rsidRDefault="00FA3EA9" w:rsidP="00FA3EA9">
      <w:pPr>
        <w:bidi/>
        <w:spacing w:line="36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فالنقد الأدبي مجال واسع شأنه شأن المجالات الأخرى، له خصائصه و مميزاته التي تفصله و توضحه عن باقي العلوم، و مصطلحاته التي تميّزه و تحدّده عن غيره، فبفضلها استطاع الأدب أن يأخذ مكانه بين المعارف فمن خلال هذا البحث سنحاول الخوض في المجال المصطلحي الذّي ينصب كلّه حول ثلاثة مصطلحات نقدية ألا و هي: </w:t>
      </w:r>
      <w:r w:rsidRPr="00FD1560">
        <w:rPr>
          <w:rFonts w:ascii="Simplified Arabic" w:hAnsi="Simplified Arabic" w:cs="Simplified Arabic" w:hint="cs"/>
          <w:b/>
          <w:bCs/>
          <w:sz w:val="28"/>
          <w:szCs w:val="28"/>
          <w:rtl/>
          <w:lang w:bidi="ar-DZ"/>
        </w:rPr>
        <w:t>"القراءة "و"النقد"و "المنهج"</w:t>
      </w:r>
      <w:r>
        <w:rPr>
          <w:rFonts w:ascii="Simplified Arabic" w:hAnsi="Simplified Arabic" w:cs="Simplified Arabic" w:hint="cs"/>
          <w:sz w:val="28"/>
          <w:szCs w:val="28"/>
          <w:rtl/>
          <w:lang w:bidi="ar-DZ"/>
        </w:rPr>
        <w:t xml:space="preserve"> ذلك على غرار ترتيب بنياتها الدلالية على هذا النحو، و الذي ليس من الممكن تقديم أو تأخير مصطلح عن آخر.</w:t>
      </w:r>
    </w:p>
    <w:p w:rsidR="00FA3EA9" w:rsidRDefault="00FA3EA9" w:rsidP="00FA3EA9">
      <w:pPr>
        <w:bidi/>
        <w:spacing w:line="36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ونرى أن أهمية موضوعنا هذا تكمن في توضيح الفروقات والتشابهات بين "القراءة "و "النقد"و"المنهج"، ونتخذ لذلك سبيلا في دراستها كلٌّ على حدة، و لتوضيح الدلالات الخاصة بكلّ مصطلح بدءاً من النّقاد الغربيين وصولا إلى النقاد و الدّارسين العرب، وذلك لتزويد البحث المصطلحي النقدي باختصاصات معيّنة بكونها قضية مصطلحية تتطور بتطور مفهوماتها، </w:t>
      </w:r>
      <w:r>
        <w:rPr>
          <w:rFonts w:ascii="Simplified Arabic" w:hAnsi="Simplified Arabic" w:cs="Simplified Arabic" w:hint="cs"/>
          <w:sz w:val="28"/>
          <w:szCs w:val="28"/>
          <w:rtl/>
          <w:lang w:bidi="ar-DZ"/>
        </w:rPr>
        <w:lastRenderedPageBreak/>
        <w:t xml:space="preserve">وللسعي عن المفاهيم التي صاغها النقاد الغرب أمثال </w:t>
      </w:r>
      <w:r w:rsidRPr="002D0ACB">
        <w:rPr>
          <w:rFonts w:ascii="Simplified Arabic" w:hAnsi="Simplified Arabic" w:cs="Simplified Arabic" w:hint="cs"/>
          <w:b/>
          <w:bCs/>
          <w:sz w:val="28"/>
          <w:szCs w:val="28"/>
          <w:rtl/>
          <w:lang w:bidi="ar-DZ"/>
        </w:rPr>
        <w:t>:"رولان بارت"و"ياوس"و"آيزر"</w:t>
      </w:r>
      <w:r>
        <w:rPr>
          <w:rFonts w:ascii="Simplified Arabic" w:hAnsi="Simplified Arabic" w:cs="Simplified Arabic" w:hint="cs"/>
          <w:sz w:val="28"/>
          <w:szCs w:val="28"/>
          <w:rtl/>
          <w:lang w:bidi="ar-DZ"/>
        </w:rPr>
        <w:t xml:space="preserve"> وغيرهم، وكذا النقاد العرب أمثال </w:t>
      </w:r>
      <w:r w:rsidRPr="002D0ACB">
        <w:rPr>
          <w:rFonts w:ascii="Simplified Arabic" w:hAnsi="Simplified Arabic" w:cs="Simplified Arabic" w:hint="cs"/>
          <w:b/>
          <w:bCs/>
          <w:sz w:val="28"/>
          <w:szCs w:val="28"/>
          <w:rtl/>
          <w:lang w:bidi="ar-DZ"/>
        </w:rPr>
        <w:t>:"أحمد حيدوش"و"صلاح فضل"</w:t>
      </w:r>
      <w:r>
        <w:rPr>
          <w:rFonts w:ascii="Simplified Arabic" w:hAnsi="Simplified Arabic" w:cs="Simplified Arabic" w:hint="cs"/>
          <w:sz w:val="28"/>
          <w:szCs w:val="28"/>
          <w:rtl/>
          <w:lang w:bidi="ar-DZ"/>
        </w:rPr>
        <w:t xml:space="preserve"> و غيرهم.</w:t>
      </w:r>
    </w:p>
    <w:p w:rsidR="00FA3EA9" w:rsidRDefault="00FA3EA9" w:rsidP="00FA3EA9">
      <w:pPr>
        <w:bidi/>
        <w:spacing w:line="36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وممّا لاشك فيه أن من شروط  نجاح البحث العلمي، حسن اختيار الموضوع المراد دراسته وذلك من أجل كتابة بحث بصورة علمية معتمدة ومطلوبة من الباحث إنجازها، باعتبار هذا البحث قضية علمية تصادف النقد الأدبي في نقاط عدّة ، و التي توسع من دائرة المعرفة والعلم. فعليه موضوعنا هذا المسمى ب: </w:t>
      </w:r>
      <w:r w:rsidRPr="00676B65">
        <w:rPr>
          <w:rFonts w:ascii="Simplified Arabic" w:hAnsi="Simplified Arabic" w:cs="Simplified Arabic" w:hint="cs"/>
          <w:b/>
          <w:bCs/>
          <w:sz w:val="28"/>
          <w:szCs w:val="28"/>
          <w:rtl/>
          <w:lang w:bidi="ar-DZ"/>
        </w:rPr>
        <w:t>تطوّر مفهوم مصطلح: "القراءة"و"النقد"و"المنهج"</w:t>
      </w:r>
      <w:r>
        <w:rPr>
          <w:rFonts w:ascii="Simplified Arabic" w:hAnsi="Simplified Arabic" w:cs="Simplified Arabic" w:hint="cs"/>
          <w:sz w:val="28"/>
          <w:szCs w:val="28"/>
          <w:rtl/>
          <w:lang w:bidi="ar-DZ"/>
        </w:rPr>
        <w:t xml:space="preserve"> يلبّي متطلبات الرغبة الباحثة، فهو بحث مصطلحي نقدي بامتياز، ذلك من الوجهتين العلمية و المعرفية.</w:t>
      </w:r>
    </w:p>
    <w:p w:rsidR="00FA3EA9" w:rsidRDefault="00FA3EA9" w:rsidP="00FA3EA9">
      <w:pPr>
        <w:bidi/>
        <w:spacing w:line="36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واختيارنا لهذا الموضوع كان للأسباب التالية:</w:t>
      </w:r>
    </w:p>
    <w:p w:rsidR="00FA3EA9" w:rsidRDefault="00FA3EA9" w:rsidP="00FA3EA9">
      <w:pPr>
        <w:bidi/>
        <w:spacing w:line="360" w:lineRule="auto"/>
        <w:jc w:val="both"/>
        <w:rPr>
          <w:rFonts w:ascii="Simplified Arabic" w:hAnsi="Simplified Arabic" w:cs="Simplified Arabic"/>
          <w:sz w:val="28"/>
          <w:szCs w:val="28"/>
          <w:rtl/>
          <w:lang w:bidi="ar-DZ"/>
        </w:rPr>
      </w:pPr>
      <w:r w:rsidRPr="00676B65">
        <w:rPr>
          <w:rFonts w:ascii="Simplified Arabic" w:hAnsi="Simplified Arabic" w:cs="Simplified Arabic" w:hint="cs"/>
          <w:b/>
          <w:bCs/>
          <w:sz w:val="28"/>
          <w:szCs w:val="28"/>
          <w:rtl/>
          <w:lang w:bidi="ar-DZ"/>
        </w:rPr>
        <w:t>أولا:</w:t>
      </w:r>
      <w:r>
        <w:rPr>
          <w:rFonts w:ascii="Simplified Arabic" w:hAnsi="Simplified Arabic" w:cs="Simplified Arabic" w:hint="cs"/>
          <w:sz w:val="28"/>
          <w:szCs w:val="28"/>
          <w:rtl/>
          <w:lang w:bidi="ar-DZ"/>
        </w:rPr>
        <w:t>أن هذا البحث متعلق بالمصطلح النقدي وهو مجال تخصصنا.</w:t>
      </w:r>
    </w:p>
    <w:p w:rsidR="00FA3EA9" w:rsidRDefault="00FA3EA9" w:rsidP="00FA3EA9">
      <w:pPr>
        <w:bidi/>
        <w:spacing w:line="360" w:lineRule="auto"/>
        <w:jc w:val="both"/>
        <w:rPr>
          <w:rFonts w:ascii="Simplified Arabic" w:hAnsi="Simplified Arabic" w:cs="Simplified Arabic"/>
          <w:sz w:val="28"/>
          <w:szCs w:val="28"/>
          <w:rtl/>
          <w:lang w:bidi="ar-DZ"/>
        </w:rPr>
      </w:pPr>
      <w:r w:rsidRPr="00676B65">
        <w:rPr>
          <w:rFonts w:ascii="Simplified Arabic" w:hAnsi="Simplified Arabic" w:cs="Simplified Arabic" w:hint="cs"/>
          <w:b/>
          <w:bCs/>
          <w:sz w:val="28"/>
          <w:szCs w:val="28"/>
          <w:rtl/>
          <w:lang w:bidi="ar-DZ"/>
        </w:rPr>
        <w:t>ثانيا</w:t>
      </w:r>
      <w:r>
        <w:rPr>
          <w:rFonts w:ascii="Simplified Arabic" w:hAnsi="Simplified Arabic" w:cs="Simplified Arabic" w:hint="cs"/>
          <w:sz w:val="28"/>
          <w:szCs w:val="28"/>
          <w:rtl/>
          <w:lang w:bidi="ar-DZ"/>
        </w:rPr>
        <w:t xml:space="preserve">: أن هذا البحث مؤسس و مؤطر بالرغبة في اكتشاف مختلف الرؤى النقدية عند مختلف النقاد، </w:t>
      </w:r>
    </w:p>
    <w:p w:rsidR="00FA3EA9" w:rsidRDefault="00FA3EA9" w:rsidP="00FA3EA9">
      <w:pPr>
        <w:bidi/>
        <w:spacing w:line="36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بخصوص هذه المصطلحات الثلاثة.</w:t>
      </w:r>
    </w:p>
    <w:p w:rsidR="00FA3EA9" w:rsidRDefault="00FA3EA9" w:rsidP="00FA3EA9">
      <w:pPr>
        <w:bidi/>
        <w:spacing w:line="360" w:lineRule="auto"/>
        <w:jc w:val="both"/>
        <w:rPr>
          <w:rFonts w:ascii="Simplified Arabic" w:hAnsi="Simplified Arabic" w:cs="Simplified Arabic"/>
          <w:sz w:val="28"/>
          <w:szCs w:val="28"/>
          <w:rtl/>
          <w:lang w:bidi="ar-DZ"/>
        </w:rPr>
      </w:pPr>
      <w:r w:rsidRPr="00FB0A53">
        <w:rPr>
          <w:rFonts w:ascii="Simplified Arabic" w:hAnsi="Simplified Arabic" w:cs="Simplified Arabic" w:hint="cs"/>
          <w:b/>
          <w:bCs/>
          <w:sz w:val="28"/>
          <w:szCs w:val="28"/>
          <w:rtl/>
          <w:lang w:bidi="ar-DZ"/>
        </w:rPr>
        <w:t>ثالثا:</w:t>
      </w:r>
      <w:r>
        <w:rPr>
          <w:rFonts w:ascii="Simplified Arabic" w:hAnsi="Simplified Arabic" w:cs="Simplified Arabic" w:hint="cs"/>
          <w:sz w:val="28"/>
          <w:szCs w:val="28"/>
          <w:rtl/>
          <w:lang w:bidi="ar-DZ"/>
        </w:rPr>
        <w:t>قلّة البحوث التي سعت إلى اكتشاف فروقات موجودة بين عدّة مصطلحات وتطورها في مجال تخصّصي واحد.</w:t>
      </w:r>
    </w:p>
    <w:p w:rsidR="00FA3EA9" w:rsidRDefault="00FA3EA9" w:rsidP="00FA3EA9">
      <w:pPr>
        <w:bidi/>
        <w:spacing w:line="360" w:lineRule="auto"/>
        <w:jc w:val="both"/>
        <w:rPr>
          <w:rFonts w:ascii="Simplified Arabic" w:hAnsi="Simplified Arabic" w:cs="Simplified Arabic"/>
          <w:sz w:val="28"/>
          <w:szCs w:val="28"/>
          <w:rtl/>
          <w:lang w:bidi="ar-DZ"/>
        </w:rPr>
      </w:pPr>
      <w:r w:rsidRPr="00FB0A53">
        <w:rPr>
          <w:rFonts w:ascii="Simplified Arabic" w:hAnsi="Simplified Arabic" w:cs="Simplified Arabic" w:hint="cs"/>
          <w:b/>
          <w:bCs/>
          <w:sz w:val="28"/>
          <w:szCs w:val="28"/>
          <w:rtl/>
          <w:lang w:bidi="ar-DZ"/>
        </w:rPr>
        <w:t>رابعا</w:t>
      </w:r>
      <w:r>
        <w:rPr>
          <w:rFonts w:ascii="Simplified Arabic" w:hAnsi="Simplified Arabic" w:cs="Simplified Arabic" w:hint="cs"/>
          <w:sz w:val="28"/>
          <w:szCs w:val="28"/>
          <w:rtl/>
          <w:lang w:bidi="ar-DZ"/>
        </w:rPr>
        <w:t>: السعي وراء كشف دلالات العمل الأدبي الواحد الذي تدور حوله كل هذه المصطلحات.</w:t>
      </w:r>
    </w:p>
    <w:p w:rsidR="00FA3EA9" w:rsidRDefault="00FA3EA9" w:rsidP="00FA3EA9">
      <w:pPr>
        <w:bidi/>
        <w:spacing w:line="360" w:lineRule="auto"/>
        <w:jc w:val="both"/>
        <w:rPr>
          <w:rFonts w:ascii="Simplified Arabic" w:hAnsi="Simplified Arabic" w:cs="Simplified Arabic"/>
          <w:sz w:val="28"/>
          <w:szCs w:val="28"/>
          <w:rtl/>
          <w:lang w:bidi="ar-DZ"/>
        </w:rPr>
      </w:pPr>
      <w:r w:rsidRPr="00FB0A53">
        <w:rPr>
          <w:rFonts w:ascii="Simplified Arabic" w:hAnsi="Simplified Arabic" w:cs="Simplified Arabic" w:hint="cs"/>
          <w:b/>
          <w:bCs/>
          <w:sz w:val="28"/>
          <w:szCs w:val="28"/>
          <w:rtl/>
          <w:lang w:bidi="ar-DZ"/>
        </w:rPr>
        <w:t>خامسا:</w:t>
      </w:r>
      <w:r>
        <w:rPr>
          <w:rFonts w:ascii="Simplified Arabic" w:hAnsi="Simplified Arabic" w:cs="Simplified Arabic" w:hint="cs"/>
          <w:sz w:val="28"/>
          <w:szCs w:val="28"/>
          <w:rtl/>
          <w:lang w:bidi="ar-DZ"/>
        </w:rPr>
        <w:t xml:space="preserve">توجيه الأستاذ المشرف </w:t>
      </w:r>
      <w:r w:rsidRPr="00FB0A53">
        <w:rPr>
          <w:rFonts w:ascii="Simplified Arabic" w:hAnsi="Simplified Arabic" w:cs="Simplified Arabic" w:hint="cs"/>
          <w:b/>
          <w:bCs/>
          <w:sz w:val="28"/>
          <w:szCs w:val="28"/>
          <w:rtl/>
          <w:lang w:bidi="ar-DZ"/>
        </w:rPr>
        <w:t>"أحمد حيدوش"</w:t>
      </w:r>
      <w:r>
        <w:rPr>
          <w:rFonts w:ascii="Simplified Arabic" w:hAnsi="Simplified Arabic" w:cs="Simplified Arabic" w:hint="cs"/>
          <w:b/>
          <w:bCs/>
          <w:sz w:val="28"/>
          <w:szCs w:val="28"/>
          <w:rtl/>
          <w:lang w:bidi="ar-DZ"/>
        </w:rPr>
        <w:t xml:space="preserve">، </w:t>
      </w:r>
      <w:r>
        <w:rPr>
          <w:rFonts w:ascii="Simplified Arabic" w:hAnsi="Simplified Arabic" w:cs="Simplified Arabic" w:hint="cs"/>
          <w:sz w:val="28"/>
          <w:szCs w:val="28"/>
          <w:rtl/>
          <w:lang w:bidi="ar-DZ"/>
        </w:rPr>
        <w:t>ودعمه النفسي والمعنوي والفكري والعلمي، صوب قضية المصطلحات النقدية.</w:t>
      </w:r>
    </w:p>
    <w:p w:rsidR="00FA3EA9" w:rsidRDefault="00FA3EA9" w:rsidP="00FA3EA9">
      <w:pPr>
        <w:bidi/>
        <w:spacing w:line="360" w:lineRule="auto"/>
        <w:jc w:val="both"/>
        <w:rPr>
          <w:rFonts w:ascii="Simplified Arabic" w:hAnsi="Simplified Arabic" w:cs="Simplified Arabic"/>
          <w:sz w:val="28"/>
          <w:szCs w:val="28"/>
          <w:rtl/>
          <w:lang w:bidi="ar-DZ"/>
        </w:rPr>
      </w:pPr>
      <w:r w:rsidRPr="00FB0A53">
        <w:rPr>
          <w:rFonts w:ascii="Simplified Arabic" w:hAnsi="Simplified Arabic" w:cs="Simplified Arabic" w:hint="cs"/>
          <w:b/>
          <w:bCs/>
          <w:sz w:val="28"/>
          <w:szCs w:val="28"/>
          <w:rtl/>
          <w:lang w:bidi="ar-DZ"/>
        </w:rPr>
        <w:lastRenderedPageBreak/>
        <w:t>سادسا</w:t>
      </w:r>
      <w:r>
        <w:rPr>
          <w:rFonts w:ascii="Simplified Arabic" w:hAnsi="Simplified Arabic" w:cs="Simplified Arabic" w:hint="cs"/>
          <w:sz w:val="28"/>
          <w:szCs w:val="28"/>
          <w:rtl/>
          <w:lang w:bidi="ar-DZ"/>
        </w:rPr>
        <w:t>: الإستفادة من شتى الدروس المقدمة من قبل عدة أساتذة خلال المسار الجامعي حول هذه القضية.</w:t>
      </w:r>
    </w:p>
    <w:p w:rsidR="00FA3EA9" w:rsidRDefault="00FA3EA9" w:rsidP="00FA3EA9">
      <w:pPr>
        <w:bidi/>
        <w:spacing w:line="36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كما يتمحور بحثنا حولا العديد من التساؤلات ومنها:</w:t>
      </w:r>
    </w:p>
    <w:p w:rsidR="00FA3EA9" w:rsidRDefault="00FA3EA9" w:rsidP="00FA3EA9">
      <w:pPr>
        <w:bidi/>
        <w:spacing w:line="36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كيف تطورت المصطلحات النقدية الثلاثة : "القراءة "و" النقد" و" المنهج" بمفهوماتها؟</w:t>
      </w:r>
    </w:p>
    <w:p w:rsidR="00FA3EA9" w:rsidRDefault="00FA3EA9" w:rsidP="00FA3EA9">
      <w:pPr>
        <w:bidi/>
        <w:spacing w:line="36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كيف انصبت اهتمامات ودراسات النقاد العرب حول هذا الموضوع على غرار النقاد والدارسين الغرب؟ باعتبارهم الأولي بشأن هذا الطّرح.</w:t>
      </w:r>
    </w:p>
    <w:p w:rsidR="00FA3EA9" w:rsidRDefault="00FA3EA9" w:rsidP="00FA3EA9">
      <w:pPr>
        <w:bidi/>
        <w:spacing w:line="36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كيف استطاعت المصطلحات:" القراءة" و" النقد" و" المنهج" بتخصيص كل منها حقل دلالي خاص؟ واعتبار فكري متميّز عن الآخر؟</w:t>
      </w:r>
    </w:p>
    <w:p w:rsidR="00FA3EA9" w:rsidRDefault="00FA3EA9" w:rsidP="00FA3EA9">
      <w:pPr>
        <w:bidi/>
        <w:spacing w:line="36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وللإجابة عن هذه التساؤلات والطروحات نخمن ونضع فرضيات ومنها ما يلي:</w:t>
      </w:r>
    </w:p>
    <w:p w:rsidR="00FA3EA9" w:rsidRDefault="00FA3EA9" w:rsidP="00FA3EA9">
      <w:pPr>
        <w:bidi/>
        <w:spacing w:line="360" w:lineRule="auto"/>
        <w:jc w:val="both"/>
        <w:rPr>
          <w:rFonts w:ascii="Simplified Arabic" w:hAnsi="Simplified Arabic" w:cs="Simplified Arabic"/>
          <w:sz w:val="28"/>
          <w:szCs w:val="28"/>
          <w:rtl/>
          <w:lang w:bidi="ar-DZ"/>
        </w:rPr>
      </w:pPr>
      <w:r w:rsidRPr="00E72FDE">
        <w:rPr>
          <w:rFonts w:ascii="Simplified Arabic" w:hAnsi="Simplified Arabic" w:cs="Simplified Arabic" w:hint="cs"/>
          <w:sz w:val="28"/>
          <w:szCs w:val="28"/>
          <w:u w:val="single"/>
          <w:rtl/>
          <w:lang w:bidi="ar-DZ"/>
        </w:rPr>
        <w:t>الفرضية الأولى:</w:t>
      </w:r>
      <w:r>
        <w:rPr>
          <w:rFonts w:ascii="Simplified Arabic" w:hAnsi="Simplified Arabic" w:cs="Simplified Arabic" w:hint="cs"/>
          <w:sz w:val="28"/>
          <w:szCs w:val="28"/>
          <w:rtl/>
          <w:lang w:bidi="ar-DZ"/>
        </w:rPr>
        <w:t xml:space="preserve"> لابد أن النقاد والباحثين العرب قد خاضوا و غاصوا في التجارب النقدية الغربية قبل إصدار دراساتهم بشكل كامل كلّي ورسمي، ذلك لأن هذه الأخيرة سابقة للوجود في المجال العلمي والمعرفي.</w:t>
      </w:r>
    </w:p>
    <w:p w:rsidR="00FA3EA9" w:rsidRDefault="00FA3EA9" w:rsidP="00FA3EA9">
      <w:pPr>
        <w:bidi/>
        <w:spacing w:line="360" w:lineRule="auto"/>
        <w:jc w:val="both"/>
        <w:rPr>
          <w:rFonts w:ascii="Simplified Arabic" w:hAnsi="Simplified Arabic" w:cs="Simplified Arabic"/>
          <w:sz w:val="28"/>
          <w:szCs w:val="28"/>
          <w:rtl/>
          <w:lang w:bidi="ar-DZ"/>
        </w:rPr>
      </w:pPr>
      <w:r w:rsidRPr="00E72FDE">
        <w:rPr>
          <w:rFonts w:ascii="Simplified Arabic" w:hAnsi="Simplified Arabic" w:cs="Simplified Arabic" w:hint="cs"/>
          <w:sz w:val="28"/>
          <w:szCs w:val="28"/>
          <w:u w:val="single"/>
          <w:rtl/>
          <w:lang w:bidi="ar-DZ"/>
        </w:rPr>
        <w:t>الفرضية الثانية:</w:t>
      </w:r>
      <w:r>
        <w:rPr>
          <w:rFonts w:ascii="Simplified Arabic" w:hAnsi="Simplified Arabic" w:cs="Simplified Arabic" w:hint="cs"/>
          <w:sz w:val="28"/>
          <w:szCs w:val="28"/>
          <w:rtl/>
          <w:lang w:bidi="ar-DZ"/>
        </w:rPr>
        <w:t xml:space="preserve"> لابد أن النقاد في هذا المجال قد طرحوا المواضيع التي تخص هذه المصطلحات عبر ترتيب زمني وترتيب منطقي مصطلحي، فلا يجب الحديث عن مصطلح ما دون الحديث عن الذي سبقه، سواء بعرض المرجعيات الفكرية و الفلسفية والإيديولوجية، أو الحديث عن مصطلحات سابقة هيأت الأرضية.</w:t>
      </w:r>
    </w:p>
    <w:p w:rsidR="00FA3EA9" w:rsidRDefault="00FA3EA9" w:rsidP="00FA3EA9">
      <w:pPr>
        <w:bidi/>
        <w:spacing w:line="360" w:lineRule="auto"/>
        <w:jc w:val="both"/>
        <w:rPr>
          <w:rFonts w:ascii="Simplified Arabic" w:hAnsi="Simplified Arabic" w:cs="Simplified Arabic"/>
          <w:b/>
          <w:bCs/>
          <w:sz w:val="28"/>
          <w:szCs w:val="28"/>
          <w:rtl/>
          <w:lang w:bidi="ar-DZ"/>
        </w:rPr>
      </w:pPr>
      <w:r w:rsidRPr="00E72FDE">
        <w:rPr>
          <w:rFonts w:ascii="Simplified Arabic" w:hAnsi="Simplified Arabic" w:cs="Simplified Arabic" w:hint="cs"/>
          <w:sz w:val="28"/>
          <w:szCs w:val="28"/>
          <w:u w:val="single"/>
          <w:rtl/>
          <w:lang w:bidi="ar-DZ"/>
        </w:rPr>
        <w:t>الفرضية الثالثة:</w:t>
      </w:r>
      <w:r>
        <w:rPr>
          <w:rFonts w:ascii="Simplified Arabic" w:hAnsi="Simplified Arabic" w:cs="Simplified Arabic" w:hint="cs"/>
          <w:sz w:val="28"/>
          <w:szCs w:val="28"/>
          <w:rtl/>
          <w:lang w:bidi="ar-DZ"/>
        </w:rPr>
        <w:t xml:space="preserve"> ستتضح لنا أوجه الإختلاف بين هذه المصطلحات الثلاثة بشكل أو بآخر، باعتبارها مصطلحات متقاربة و تنصب في مجال تخصصي واحد ألا وهو: </w:t>
      </w:r>
      <w:r w:rsidRPr="00FA46C7">
        <w:rPr>
          <w:rFonts w:ascii="Simplified Arabic" w:hAnsi="Simplified Arabic" w:cs="Simplified Arabic" w:hint="cs"/>
          <w:b/>
          <w:bCs/>
          <w:sz w:val="28"/>
          <w:szCs w:val="28"/>
          <w:rtl/>
          <w:lang w:bidi="ar-DZ"/>
        </w:rPr>
        <w:t>النقد الأدبي</w:t>
      </w:r>
      <w:r>
        <w:rPr>
          <w:rFonts w:ascii="Simplified Arabic" w:hAnsi="Simplified Arabic" w:cs="Simplified Arabic" w:hint="cs"/>
          <w:b/>
          <w:bCs/>
          <w:sz w:val="28"/>
          <w:szCs w:val="28"/>
          <w:rtl/>
          <w:lang w:bidi="ar-DZ"/>
        </w:rPr>
        <w:t>.</w:t>
      </w:r>
    </w:p>
    <w:p w:rsidR="00FA3EA9" w:rsidRDefault="00FA3EA9" w:rsidP="00FA3EA9">
      <w:pPr>
        <w:bidi/>
        <w:spacing w:line="360" w:lineRule="auto"/>
        <w:jc w:val="both"/>
        <w:rPr>
          <w:rFonts w:ascii="Simplified Arabic" w:hAnsi="Simplified Arabic" w:cs="Simplified Arabic"/>
          <w:sz w:val="28"/>
          <w:szCs w:val="28"/>
          <w:rtl/>
          <w:lang w:bidi="ar-DZ"/>
        </w:rPr>
      </w:pPr>
      <w:r w:rsidRPr="00E72FDE">
        <w:rPr>
          <w:rFonts w:ascii="Simplified Arabic" w:hAnsi="Simplified Arabic" w:cs="Simplified Arabic" w:hint="cs"/>
          <w:sz w:val="28"/>
          <w:szCs w:val="28"/>
          <w:u w:val="single"/>
          <w:rtl/>
          <w:lang w:bidi="ar-DZ"/>
        </w:rPr>
        <w:lastRenderedPageBreak/>
        <w:t>الفرضية الرابعة:</w:t>
      </w:r>
      <w:r>
        <w:rPr>
          <w:rFonts w:ascii="Simplified Arabic" w:hAnsi="Simplified Arabic" w:cs="Simplified Arabic" w:hint="cs"/>
          <w:sz w:val="28"/>
          <w:szCs w:val="28"/>
          <w:rtl/>
          <w:lang w:bidi="ar-DZ"/>
        </w:rPr>
        <w:t xml:space="preserve"> ستتضح لنا أولوية مصطلح "القراءة" عن "النقد" وأولوية "النقد "عن" المنهج" بشكل منطقي، فكري، علمي، تخصصي.</w:t>
      </w:r>
    </w:p>
    <w:p w:rsidR="00FA3EA9" w:rsidRDefault="00FA3EA9" w:rsidP="00FA3EA9">
      <w:pPr>
        <w:bidi/>
        <w:spacing w:line="36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ولقد قسمنا هذا البحث إلى ثلاثة فصول و خاتمة، ذلك باعتبار المصطلحات الثلاثة، والخاتمة المتضمنّة لنتائج هذا البحث وخلاصته.</w:t>
      </w:r>
    </w:p>
    <w:p w:rsidR="00FA3EA9" w:rsidRDefault="00FA3EA9" w:rsidP="00FA3EA9">
      <w:pPr>
        <w:bidi/>
        <w:spacing w:line="36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ففي الفصل الأول عرضنا مصطلح</w:t>
      </w:r>
      <w:r w:rsidRPr="00FA46C7">
        <w:rPr>
          <w:rFonts w:ascii="Simplified Arabic" w:hAnsi="Simplified Arabic" w:cs="Simplified Arabic" w:hint="cs"/>
          <w:b/>
          <w:bCs/>
          <w:sz w:val="28"/>
          <w:szCs w:val="28"/>
          <w:rtl/>
          <w:lang w:bidi="ar-DZ"/>
        </w:rPr>
        <w:t>" القراءة "</w:t>
      </w:r>
      <w:r>
        <w:rPr>
          <w:rFonts w:ascii="Simplified Arabic" w:hAnsi="Simplified Arabic" w:cs="Simplified Arabic" w:hint="cs"/>
          <w:sz w:val="28"/>
          <w:szCs w:val="28"/>
          <w:rtl/>
          <w:lang w:bidi="ar-DZ"/>
        </w:rPr>
        <w:t xml:space="preserve"> بتطور مفهوماته عند النقاد العرب و الغرب؛ والذي احتوى المفهوم اللغوي و الإصطلاحي، وكذا أنواع القراءة و القرّاء، ثم مصطلح "نظرية القراءة" و ظهوره، ثم مفاهيم المؤطرين الأساسيين لهذه النظرية .</w:t>
      </w:r>
    </w:p>
    <w:p w:rsidR="00FA3EA9" w:rsidRDefault="00FA3EA9" w:rsidP="00FA3EA9">
      <w:pPr>
        <w:bidi/>
        <w:spacing w:line="36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لننتقل بذلك إلى الفصل الثاني الذي سنعرض فيه مصطلح </w:t>
      </w:r>
      <w:r w:rsidRPr="000D4692">
        <w:rPr>
          <w:rFonts w:ascii="Simplified Arabic" w:hAnsi="Simplified Arabic" w:cs="Simplified Arabic" w:hint="cs"/>
          <w:b/>
          <w:bCs/>
          <w:sz w:val="28"/>
          <w:szCs w:val="28"/>
          <w:rtl/>
          <w:lang w:bidi="ar-DZ"/>
        </w:rPr>
        <w:t>"النقد"</w:t>
      </w:r>
      <w:r>
        <w:rPr>
          <w:rFonts w:ascii="Simplified Arabic" w:hAnsi="Simplified Arabic" w:cs="Simplified Arabic" w:hint="cs"/>
          <w:sz w:val="28"/>
          <w:szCs w:val="28"/>
          <w:rtl/>
          <w:lang w:bidi="ar-DZ"/>
        </w:rPr>
        <w:t>بتطور مفهومه اللغوي والإصطلاحي تاريخيا، وأنواعه ومراحله.</w:t>
      </w:r>
    </w:p>
    <w:p w:rsidR="00FA3EA9" w:rsidRDefault="00FA3EA9" w:rsidP="00FA3EA9">
      <w:pPr>
        <w:bidi/>
        <w:spacing w:line="36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لنهيئ الأرضية للحديث عن المصطلح الأخير في الفصل الأخير ألا وهو</w:t>
      </w:r>
      <w:r w:rsidRPr="00C108AE">
        <w:rPr>
          <w:rFonts w:ascii="Simplified Arabic" w:hAnsi="Simplified Arabic" w:cs="Simplified Arabic" w:hint="cs"/>
          <w:b/>
          <w:bCs/>
          <w:sz w:val="28"/>
          <w:szCs w:val="28"/>
          <w:rtl/>
          <w:lang w:bidi="ar-DZ"/>
        </w:rPr>
        <w:t>" المنهج</w:t>
      </w:r>
      <w:r>
        <w:rPr>
          <w:rFonts w:ascii="Simplified Arabic" w:hAnsi="Simplified Arabic" w:cs="Simplified Arabic" w:hint="cs"/>
          <w:sz w:val="28"/>
          <w:szCs w:val="28"/>
          <w:rtl/>
          <w:lang w:bidi="ar-DZ"/>
        </w:rPr>
        <w:t>" بمفهومه وتطوره وأهم المناهج النقدية، في هذا الحقل المعرفي.</w:t>
      </w:r>
    </w:p>
    <w:p w:rsidR="00FA3EA9" w:rsidRDefault="00FA3EA9" w:rsidP="00FA3EA9">
      <w:pPr>
        <w:bidi/>
        <w:spacing w:line="36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واعتمدنا في بحثنا هذا على المنهج الوصفي والتحليلي والتفسيري، في إطار المنهج التاريخي وهو الأنسب في فهم الظاهرة المصطلحية وتحليلها وتفسير دقائق أمورها، ووصفها كمصطلحات متخصصة تطورت عبر الزمن.</w:t>
      </w:r>
    </w:p>
    <w:p w:rsidR="00FA3EA9" w:rsidRDefault="00FA3EA9" w:rsidP="00FA3EA9">
      <w:pPr>
        <w:bidi/>
        <w:spacing w:line="36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كما اعتمدنا في هذا البحث على مراجع أهمها:</w:t>
      </w:r>
    </w:p>
    <w:p w:rsidR="00FA3EA9" w:rsidRDefault="00FA3EA9" w:rsidP="00FA3EA9">
      <w:pPr>
        <w:bidi/>
        <w:spacing w:line="36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فعل القراءة لفولغانغآيزر.</w:t>
      </w:r>
    </w:p>
    <w:p w:rsidR="00FA3EA9" w:rsidRDefault="00FA3EA9" w:rsidP="00FA3EA9">
      <w:pPr>
        <w:bidi/>
        <w:spacing w:line="36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نظرية التلقي لروبرت هولوب.</w:t>
      </w:r>
    </w:p>
    <w:p w:rsidR="00FA3EA9" w:rsidRDefault="00FA3EA9" w:rsidP="00FA3EA9">
      <w:pPr>
        <w:bidi/>
        <w:spacing w:line="36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 القارئ في الحكاية لإمبرتو إيكو.</w:t>
      </w:r>
    </w:p>
    <w:p w:rsidR="00FA3EA9" w:rsidRDefault="00FA3EA9" w:rsidP="00FA3EA9">
      <w:pPr>
        <w:bidi/>
        <w:spacing w:line="36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نقد وحقيقة لرولان بارت.</w:t>
      </w:r>
    </w:p>
    <w:p w:rsidR="00FA3EA9" w:rsidRDefault="00FA3EA9" w:rsidP="00FA3EA9">
      <w:pPr>
        <w:bidi/>
        <w:spacing w:line="36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تاريخ النقد الأدبي لإحسان عباس.</w:t>
      </w:r>
    </w:p>
    <w:p w:rsidR="00FA3EA9" w:rsidRDefault="00FA3EA9" w:rsidP="00FA3EA9">
      <w:pPr>
        <w:bidi/>
        <w:spacing w:line="36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مناهج النقد الأدبي ليوسف وغليسي. </w:t>
      </w:r>
    </w:p>
    <w:p w:rsidR="00FA3EA9" w:rsidRDefault="00FA3EA9" w:rsidP="00FA3EA9">
      <w:pPr>
        <w:bidi/>
        <w:spacing w:line="36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إغراءات المنهج و تمنع الخطاب لأحمد حيدوش.</w:t>
      </w:r>
    </w:p>
    <w:p w:rsidR="00FA3EA9" w:rsidRDefault="00FA3EA9" w:rsidP="00FA3EA9">
      <w:pPr>
        <w:bidi/>
        <w:spacing w:line="36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وكأي بحث علمي لم يخل بحثنا هذا من الصعوبات والعراقيل ولاسيما في فترتنا هذه فترة كوفيد 19، و التي وجدنا فيها مكتبة الكلية مغلقة في غالب الأحيان، بكونها المزوّد الأساسي بالكتب التي نستعين بها لإنجاز البحوث، وكذا الإعتماد على شبكة الأنترنت لتحميل الكتب والتي تسبب القلق، فأنا شخصيا أتلذذ بتصفح الكتب، و كذلك عدم استطاعتي تحديد مدونة معينة يعتمد عليها في هذا البحث، ذلك لعدم وجود أي دراسة لهذه المصطلحات الثلاثة: </w:t>
      </w:r>
      <w:r w:rsidRPr="005F652D">
        <w:rPr>
          <w:rFonts w:ascii="Simplified Arabic" w:hAnsi="Simplified Arabic" w:cs="Simplified Arabic" w:hint="cs"/>
          <w:b/>
          <w:bCs/>
          <w:sz w:val="28"/>
          <w:szCs w:val="28"/>
          <w:rtl/>
          <w:lang w:bidi="ar-DZ"/>
        </w:rPr>
        <w:t>(القراءة والنقد والمنهج)</w:t>
      </w:r>
      <w:r>
        <w:rPr>
          <w:rFonts w:ascii="Simplified Arabic" w:hAnsi="Simplified Arabic" w:cs="Simplified Arabic" w:hint="cs"/>
          <w:sz w:val="28"/>
          <w:szCs w:val="28"/>
          <w:rtl/>
          <w:lang w:bidi="ar-DZ"/>
        </w:rPr>
        <w:t>في كتاب واحد.</w:t>
      </w:r>
    </w:p>
    <w:p w:rsidR="00FA3EA9" w:rsidRDefault="00FA3EA9" w:rsidP="00FA3EA9">
      <w:pPr>
        <w:bidi/>
        <w:spacing w:line="36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وفي الأخير، لايسعنا إلا أن نتقدم بجزيل الشكر والامتنان و التقدير والاحترام لمن كان مرشدا وموجها وصابرا ودليلا في خوض غمار هذا البحث، الأستاذ المشرف الغالي : </w:t>
      </w:r>
      <w:r>
        <w:rPr>
          <w:rFonts w:ascii="Simplified Arabic" w:hAnsi="Simplified Arabic" w:cs="Simplified Arabic" w:hint="cs"/>
          <w:b/>
          <w:bCs/>
          <w:sz w:val="28"/>
          <w:szCs w:val="28"/>
          <w:rtl/>
          <w:lang w:bidi="ar-DZ"/>
        </w:rPr>
        <w:t>ا</w:t>
      </w:r>
      <w:r w:rsidRPr="002120AC">
        <w:rPr>
          <w:rFonts w:ascii="Simplified Arabic" w:hAnsi="Simplified Arabic" w:cs="Simplified Arabic" w:hint="cs"/>
          <w:b/>
          <w:bCs/>
          <w:sz w:val="28"/>
          <w:szCs w:val="28"/>
          <w:rtl/>
          <w:lang w:bidi="ar-DZ"/>
        </w:rPr>
        <w:t>لدكتور</w:t>
      </w:r>
      <w:r>
        <w:rPr>
          <w:rFonts w:ascii="Simplified Arabic" w:hAnsi="Simplified Arabic" w:cs="Simplified Arabic" w:hint="cs"/>
          <w:b/>
          <w:bCs/>
          <w:sz w:val="28"/>
          <w:szCs w:val="28"/>
          <w:rtl/>
          <w:lang w:bidi="ar-DZ"/>
        </w:rPr>
        <w:t>"</w:t>
      </w:r>
      <w:r w:rsidRPr="002120AC">
        <w:rPr>
          <w:rFonts w:ascii="Simplified Arabic" w:hAnsi="Simplified Arabic" w:cs="Simplified Arabic" w:hint="cs"/>
          <w:b/>
          <w:bCs/>
          <w:sz w:val="28"/>
          <w:szCs w:val="28"/>
          <w:rtl/>
          <w:lang w:bidi="ar-DZ"/>
        </w:rPr>
        <w:t xml:space="preserve"> أحم</w:t>
      </w:r>
      <w:r>
        <w:rPr>
          <w:rFonts w:ascii="Simplified Arabic" w:hAnsi="Simplified Arabic" w:cs="Simplified Arabic" w:hint="cs"/>
          <w:b/>
          <w:bCs/>
          <w:sz w:val="28"/>
          <w:szCs w:val="28"/>
          <w:rtl/>
          <w:lang w:bidi="ar-DZ"/>
        </w:rPr>
        <w:t xml:space="preserve">د </w:t>
      </w:r>
      <w:r w:rsidRPr="002120AC">
        <w:rPr>
          <w:rFonts w:ascii="Simplified Arabic" w:hAnsi="Simplified Arabic" w:cs="Simplified Arabic" w:hint="cs"/>
          <w:b/>
          <w:bCs/>
          <w:sz w:val="28"/>
          <w:szCs w:val="28"/>
          <w:rtl/>
          <w:lang w:bidi="ar-DZ"/>
        </w:rPr>
        <w:t>حيدوش</w:t>
      </w:r>
      <w:r>
        <w:rPr>
          <w:rFonts w:ascii="Simplified Arabic" w:hAnsi="Simplified Arabic" w:cs="Simplified Arabic" w:hint="cs"/>
          <w:sz w:val="28"/>
          <w:szCs w:val="28"/>
          <w:rtl/>
          <w:lang w:bidi="ar-DZ"/>
        </w:rPr>
        <w:t>" وتفهمه لنا، فله منّا كل الشّكر و العرفان.</w:t>
      </w:r>
    </w:p>
    <w:p w:rsidR="00FA3EA9" w:rsidRDefault="00FA3EA9" w:rsidP="00FA3EA9">
      <w:pPr>
        <w:bidi/>
        <w:spacing w:line="360" w:lineRule="auto"/>
        <w:jc w:val="both"/>
        <w:rPr>
          <w:rFonts w:ascii="Simplified Arabic" w:hAnsi="Simplified Arabic" w:cs="Simplified Arabic"/>
          <w:sz w:val="28"/>
          <w:szCs w:val="28"/>
          <w:rtl/>
          <w:lang w:bidi="ar-DZ"/>
        </w:rPr>
      </w:pPr>
    </w:p>
    <w:p w:rsidR="00FA3EA9" w:rsidRDefault="00FA3EA9" w:rsidP="00FA3EA9">
      <w:pPr>
        <w:bidi/>
        <w:spacing w:line="360" w:lineRule="auto"/>
        <w:jc w:val="both"/>
        <w:rPr>
          <w:rFonts w:ascii="Simplified Arabic" w:hAnsi="Simplified Arabic" w:cs="Simplified Arabic"/>
          <w:sz w:val="28"/>
          <w:szCs w:val="28"/>
          <w:rtl/>
          <w:lang w:bidi="ar-DZ"/>
        </w:rPr>
      </w:pPr>
    </w:p>
    <w:p w:rsidR="00FA3EA9" w:rsidRDefault="00FA3EA9" w:rsidP="00FA3EA9">
      <w:pPr>
        <w:bidi/>
        <w:rPr>
          <w:rFonts w:ascii="Simplified Arabic" w:hAnsi="Simplified Arabic" w:cs="Simplified Arabic"/>
          <w:sz w:val="28"/>
          <w:szCs w:val="28"/>
          <w:rtl/>
          <w:lang w:bidi="ar-DZ"/>
        </w:rPr>
      </w:pPr>
    </w:p>
    <w:p w:rsidR="00FA3EA9" w:rsidRDefault="00FA3EA9" w:rsidP="00FA3EA9">
      <w:pPr>
        <w:bidi/>
        <w:rPr>
          <w:lang w:bidi="ar-DZ"/>
        </w:rPr>
      </w:pPr>
    </w:p>
    <w:p w:rsidR="0015225E" w:rsidRPr="00FA3EA9" w:rsidRDefault="0015225E" w:rsidP="00283CB6">
      <w:pPr>
        <w:bidi/>
        <w:spacing w:after="0" w:line="360" w:lineRule="auto"/>
        <w:ind w:firstLine="706"/>
        <w:jc w:val="both"/>
        <w:rPr>
          <w:rFonts w:ascii="Simplified Arabic" w:hAnsi="Simplified Arabic" w:cs="Simplified Arabic"/>
          <w:sz w:val="28"/>
          <w:szCs w:val="28"/>
          <w:rtl/>
          <w:lang w:bidi="ar-DZ"/>
        </w:rPr>
        <w:sectPr w:rsidR="0015225E" w:rsidRPr="00FA3EA9" w:rsidSect="008766C0">
          <w:headerReference w:type="default" r:id="rId14"/>
          <w:footerReference w:type="default" r:id="rId15"/>
          <w:footnotePr>
            <w:numRestart w:val="eachPage"/>
          </w:footnotePr>
          <w:pgSz w:w="11906" w:h="16838"/>
          <w:pgMar w:top="1418" w:right="1985" w:bottom="1418" w:left="1418" w:header="709" w:footer="709" w:gutter="0"/>
          <w:pgNumType w:start="1"/>
          <w:cols w:space="708"/>
          <w:rtlGutter/>
          <w:docGrid w:linePitch="360"/>
        </w:sectPr>
      </w:pPr>
    </w:p>
    <w:p w:rsidR="002120AC" w:rsidRDefault="002120AC" w:rsidP="00283CB6">
      <w:pPr>
        <w:bidi/>
        <w:spacing w:after="0" w:line="360" w:lineRule="auto"/>
        <w:ind w:firstLine="706"/>
        <w:jc w:val="both"/>
        <w:rPr>
          <w:rFonts w:ascii="Simplified Arabic" w:hAnsi="Simplified Arabic" w:cs="Simplified Arabic"/>
          <w:sz w:val="28"/>
          <w:szCs w:val="28"/>
          <w:rtl/>
          <w:lang w:bidi="ar-DZ"/>
        </w:rPr>
      </w:pPr>
    </w:p>
    <w:p w:rsidR="00283CB6" w:rsidRDefault="00283CB6" w:rsidP="00283CB6">
      <w:pPr>
        <w:bidi/>
        <w:spacing w:after="0" w:line="360" w:lineRule="auto"/>
        <w:ind w:firstLine="706"/>
        <w:jc w:val="both"/>
        <w:rPr>
          <w:rFonts w:ascii="Simplified Arabic" w:hAnsi="Simplified Arabic" w:cs="Simplified Arabic"/>
          <w:sz w:val="28"/>
          <w:szCs w:val="28"/>
          <w:rtl/>
          <w:lang w:bidi="ar-DZ"/>
        </w:rPr>
      </w:pPr>
    </w:p>
    <w:p w:rsidR="00283CB6" w:rsidRPr="0015225E" w:rsidRDefault="00283CB6" w:rsidP="00283CB6">
      <w:pPr>
        <w:bidi/>
        <w:spacing w:after="0" w:line="360" w:lineRule="auto"/>
        <w:ind w:firstLine="706"/>
        <w:jc w:val="both"/>
        <w:rPr>
          <w:rFonts w:ascii="Simplified Arabic" w:hAnsi="Simplified Arabic" w:cs="Simplified Arabic"/>
          <w:sz w:val="28"/>
          <w:szCs w:val="28"/>
          <w:rtl/>
          <w:lang w:bidi="ar-DZ"/>
        </w:rPr>
      </w:pPr>
    </w:p>
    <w:p w:rsidR="002120AC" w:rsidRPr="00836A2F" w:rsidRDefault="002120AC" w:rsidP="00283CB6">
      <w:pPr>
        <w:bidi/>
        <w:spacing w:after="0" w:line="360" w:lineRule="auto"/>
        <w:ind w:firstLine="706"/>
        <w:jc w:val="center"/>
        <w:rPr>
          <w:rFonts w:ascii="Arabic Typesetting" w:hAnsi="Arabic Typesetting" w:cs="Arabic Typesetting"/>
          <w:b/>
          <w:bCs/>
          <w:i/>
          <w:iCs/>
          <w:sz w:val="180"/>
          <w:szCs w:val="180"/>
          <w:rtl/>
          <w:lang w:bidi="ar-DZ"/>
        </w:rPr>
      </w:pPr>
      <w:r w:rsidRPr="00836A2F">
        <w:rPr>
          <w:rFonts w:ascii="Arabic Typesetting" w:hAnsi="Arabic Typesetting" w:cs="Arabic Typesetting"/>
          <w:b/>
          <w:bCs/>
          <w:i/>
          <w:iCs/>
          <w:sz w:val="180"/>
          <w:szCs w:val="180"/>
          <w:rtl/>
          <w:lang w:bidi="ar-DZ"/>
        </w:rPr>
        <w:t>الفصل الأول</w:t>
      </w:r>
    </w:p>
    <w:p w:rsidR="002120AC" w:rsidRPr="00836A2F" w:rsidRDefault="009E7CE3" w:rsidP="00283CB6">
      <w:pPr>
        <w:bidi/>
        <w:spacing w:after="0" w:line="360" w:lineRule="auto"/>
        <w:ind w:firstLine="706"/>
        <w:jc w:val="center"/>
        <w:rPr>
          <w:rFonts w:ascii="Arabic Typesetting" w:hAnsi="Arabic Typesetting" w:cs="Arabic Typesetting"/>
          <w:b/>
          <w:bCs/>
          <w:i/>
          <w:iCs/>
          <w:sz w:val="56"/>
          <w:szCs w:val="56"/>
          <w:rtl/>
          <w:lang w:bidi="ar-DZ"/>
        </w:rPr>
      </w:pPr>
      <w:r w:rsidRPr="00836A2F">
        <w:rPr>
          <w:rFonts w:ascii="Arabic Typesetting" w:hAnsi="Arabic Typesetting" w:cs="Arabic Typesetting"/>
          <w:b/>
          <w:bCs/>
          <w:i/>
          <w:iCs/>
          <w:sz w:val="56"/>
          <w:szCs w:val="56"/>
          <w:rtl/>
          <w:lang w:bidi="ar-DZ"/>
        </w:rPr>
        <w:t>التطور التاريخي لمفهوم مصطلح "القراءة"</w:t>
      </w:r>
    </w:p>
    <w:p w:rsidR="000541F9" w:rsidRPr="00836A2F" w:rsidRDefault="000541F9" w:rsidP="00283CB6">
      <w:pPr>
        <w:pStyle w:val="Paragraphedeliste"/>
        <w:numPr>
          <w:ilvl w:val="0"/>
          <w:numId w:val="1"/>
        </w:numPr>
        <w:bidi/>
        <w:spacing w:after="0" w:line="360" w:lineRule="auto"/>
        <w:ind w:firstLine="706"/>
        <w:jc w:val="both"/>
        <w:rPr>
          <w:rFonts w:ascii="Arabic Typesetting" w:hAnsi="Arabic Typesetting" w:cs="Arabic Typesetting"/>
          <w:b/>
          <w:bCs/>
          <w:sz w:val="56"/>
          <w:szCs w:val="56"/>
          <w:lang w:bidi="ar-DZ"/>
        </w:rPr>
      </w:pPr>
      <w:r w:rsidRPr="00836A2F">
        <w:rPr>
          <w:rFonts w:ascii="Arabic Typesetting" w:hAnsi="Arabic Typesetting" w:cs="Arabic Typesetting"/>
          <w:b/>
          <w:bCs/>
          <w:sz w:val="56"/>
          <w:szCs w:val="56"/>
          <w:rtl/>
          <w:lang w:bidi="ar-DZ"/>
        </w:rPr>
        <w:t>مفهوم القراءة "لغة واصطلاحا"</w:t>
      </w:r>
    </w:p>
    <w:p w:rsidR="000541F9" w:rsidRPr="00836A2F" w:rsidRDefault="00482A0B" w:rsidP="00283CB6">
      <w:pPr>
        <w:pStyle w:val="Paragraphedeliste"/>
        <w:numPr>
          <w:ilvl w:val="0"/>
          <w:numId w:val="1"/>
        </w:numPr>
        <w:bidi/>
        <w:spacing w:after="0" w:line="360" w:lineRule="auto"/>
        <w:ind w:firstLine="706"/>
        <w:jc w:val="both"/>
        <w:rPr>
          <w:rFonts w:ascii="Arabic Typesetting" w:hAnsi="Arabic Typesetting" w:cs="Arabic Typesetting"/>
          <w:b/>
          <w:bCs/>
          <w:sz w:val="56"/>
          <w:szCs w:val="56"/>
          <w:lang w:bidi="ar-DZ"/>
        </w:rPr>
      </w:pPr>
      <w:r w:rsidRPr="00836A2F">
        <w:rPr>
          <w:rFonts w:ascii="Arabic Typesetting" w:hAnsi="Arabic Typesetting" w:cs="Arabic Typesetting"/>
          <w:b/>
          <w:bCs/>
          <w:sz w:val="56"/>
          <w:szCs w:val="56"/>
          <w:rtl/>
          <w:lang w:bidi="ar-DZ"/>
        </w:rPr>
        <w:t>تطور مفهوم مصطلح "القراءة"</w:t>
      </w:r>
    </w:p>
    <w:p w:rsidR="000541F9" w:rsidRPr="00836A2F" w:rsidRDefault="000541F9" w:rsidP="00283CB6">
      <w:pPr>
        <w:pStyle w:val="Paragraphedeliste"/>
        <w:numPr>
          <w:ilvl w:val="0"/>
          <w:numId w:val="1"/>
        </w:numPr>
        <w:bidi/>
        <w:spacing w:after="0" w:line="360" w:lineRule="auto"/>
        <w:ind w:firstLine="706"/>
        <w:jc w:val="both"/>
        <w:rPr>
          <w:rFonts w:ascii="Arabic Typesetting" w:hAnsi="Arabic Typesetting" w:cs="Arabic Typesetting"/>
          <w:b/>
          <w:bCs/>
          <w:sz w:val="56"/>
          <w:szCs w:val="56"/>
          <w:lang w:bidi="ar-DZ"/>
        </w:rPr>
      </w:pPr>
      <w:r w:rsidRPr="00836A2F">
        <w:rPr>
          <w:rFonts w:ascii="Arabic Typesetting" w:hAnsi="Arabic Typesetting" w:cs="Arabic Typesetting"/>
          <w:b/>
          <w:bCs/>
          <w:sz w:val="56"/>
          <w:szCs w:val="56"/>
          <w:rtl/>
          <w:lang w:bidi="ar-DZ"/>
        </w:rPr>
        <w:t>أنواع القراءة</w:t>
      </w:r>
    </w:p>
    <w:p w:rsidR="000541F9" w:rsidRPr="00836A2F" w:rsidRDefault="000541F9" w:rsidP="00283CB6">
      <w:pPr>
        <w:pStyle w:val="Paragraphedeliste"/>
        <w:numPr>
          <w:ilvl w:val="0"/>
          <w:numId w:val="1"/>
        </w:numPr>
        <w:bidi/>
        <w:spacing w:after="0" w:line="360" w:lineRule="auto"/>
        <w:ind w:firstLine="706"/>
        <w:jc w:val="both"/>
        <w:rPr>
          <w:rFonts w:ascii="Arabic Typesetting" w:hAnsi="Arabic Typesetting" w:cs="Arabic Typesetting"/>
          <w:b/>
          <w:bCs/>
          <w:sz w:val="56"/>
          <w:szCs w:val="56"/>
          <w:lang w:bidi="ar-DZ"/>
        </w:rPr>
      </w:pPr>
      <w:r w:rsidRPr="00836A2F">
        <w:rPr>
          <w:rFonts w:ascii="Arabic Typesetting" w:hAnsi="Arabic Typesetting" w:cs="Arabic Typesetting"/>
          <w:b/>
          <w:bCs/>
          <w:sz w:val="56"/>
          <w:szCs w:val="56"/>
          <w:rtl/>
          <w:lang w:bidi="ar-DZ"/>
        </w:rPr>
        <w:t>أنواع القراء</w:t>
      </w:r>
    </w:p>
    <w:p w:rsidR="000541F9" w:rsidRPr="00836A2F" w:rsidRDefault="002921D9" w:rsidP="00283CB6">
      <w:pPr>
        <w:pStyle w:val="Paragraphedeliste"/>
        <w:numPr>
          <w:ilvl w:val="0"/>
          <w:numId w:val="1"/>
        </w:numPr>
        <w:bidi/>
        <w:spacing w:after="0" w:line="360" w:lineRule="auto"/>
        <w:ind w:firstLine="706"/>
        <w:jc w:val="both"/>
        <w:rPr>
          <w:rFonts w:ascii="Arabic Typesetting" w:hAnsi="Arabic Typesetting" w:cs="Arabic Typesetting"/>
          <w:b/>
          <w:bCs/>
          <w:sz w:val="56"/>
          <w:szCs w:val="56"/>
          <w:lang w:bidi="ar-DZ"/>
        </w:rPr>
      </w:pPr>
      <w:r w:rsidRPr="00836A2F">
        <w:rPr>
          <w:rFonts w:ascii="Arabic Typesetting" w:hAnsi="Arabic Typesetting" w:cs="Arabic Typesetting"/>
          <w:b/>
          <w:bCs/>
          <w:sz w:val="56"/>
          <w:szCs w:val="56"/>
          <w:rtl/>
          <w:lang w:bidi="ar-DZ"/>
        </w:rPr>
        <w:t>مفهوم نظرية القراءة و</w:t>
      </w:r>
      <w:r w:rsidR="000541F9" w:rsidRPr="00836A2F">
        <w:rPr>
          <w:rFonts w:ascii="Arabic Typesetting" w:hAnsi="Arabic Typesetting" w:cs="Arabic Typesetting"/>
          <w:b/>
          <w:bCs/>
          <w:sz w:val="56"/>
          <w:szCs w:val="56"/>
          <w:rtl/>
          <w:lang w:bidi="ar-DZ"/>
        </w:rPr>
        <w:t>ظهورها</w:t>
      </w:r>
    </w:p>
    <w:p w:rsidR="00C96385" w:rsidRPr="00836A2F" w:rsidRDefault="00482A0B" w:rsidP="00283CB6">
      <w:pPr>
        <w:pStyle w:val="Paragraphedeliste"/>
        <w:numPr>
          <w:ilvl w:val="0"/>
          <w:numId w:val="1"/>
        </w:numPr>
        <w:bidi/>
        <w:spacing w:after="0" w:line="360" w:lineRule="auto"/>
        <w:ind w:firstLine="706"/>
        <w:jc w:val="both"/>
        <w:rPr>
          <w:rFonts w:ascii="Arabic Typesetting" w:hAnsi="Arabic Typesetting" w:cs="Arabic Typesetting"/>
          <w:b/>
          <w:bCs/>
          <w:sz w:val="56"/>
          <w:szCs w:val="56"/>
          <w:lang w:bidi="ar-DZ"/>
        </w:rPr>
      </w:pPr>
      <w:r w:rsidRPr="00836A2F">
        <w:rPr>
          <w:rFonts w:ascii="Arabic Typesetting" w:hAnsi="Arabic Typesetting" w:cs="Arabic Typesetting"/>
          <w:b/>
          <w:bCs/>
          <w:sz w:val="56"/>
          <w:szCs w:val="56"/>
          <w:rtl/>
          <w:lang w:bidi="ar-DZ"/>
        </w:rPr>
        <w:t>المفاهيم الأساسية لنظرية القراءة (التلقي)</w:t>
      </w:r>
    </w:p>
    <w:p w:rsidR="00C96385" w:rsidRPr="0015225E" w:rsidRDefault="00C96385" w:rsidP="00283CB6">
      <w:pPr>
        <w:bidi/>
        <w:spacing w:after="0" w:line="360" w:lineRule="auto"/>
        <w:ind w:firstLine="706"/>
        <w:jc w:val="both"/>
        <w:rPr>
          <w:rFonts w:ascii="Simplified Arabic" w:hAnsi="Simplified Arabic" w:cs="Simplified Arabic"/>
          <w:sz w:val="28"/>
          <w:szCs w:val="28"/>
          <w:rtl/>
          <w:lang w:bidi="ar-DZ"/>
        </w:rPr>
      </w:pPr>
    </w:p>
    <w:p w:rsidR="00C96385" w:rsidRPr="0015225E" w:rsidRDefault="00C96385" w:rsidP="00283CB6">
      <w:pPr>
        <w:bidi/>
        <w:spacing w:after="0" w:line="360" w:lineRule="auto"/>
        <w:ind w:firstLine="706"/>
        <w:jc w:val="both"/>
        <w:rPr>
          <w:rFonts w:ascii="Simplified Arabic" w:hAnsi="Simplified Arabic" w:cs="Simplified Arabic"/>
          <w:sz w:val="28"/>
          <w:szCs w:val="28"/>
          <w:rtl/>
          <w:lang w:bidi="ar-DZ"/>
        </w:rPr>
      </w:pPr>
    </w:p>
    <w:p w:rsidR="003E108A" w:rsidRPr="0015225E" w:rsidRDefault="003E108A" w:rsidP="00836A2F">
      <w:pPr>
        <w:bidi/>
        <w:spacing w:after="0" w:line="360" w:lineRule="auto"/>
        <w:jc w:val="both"/>
        <w:rPr>
          <w:rFonts w:ascii="Simplified Arabic" w:hAnsi="Simplified Arabic" w:cs="Simplified Arabic"/>
          <w:sz w:val="28"/>
          <w:szCs w:val="28"/>
          <w:lang w:bidi="ar-DZ"/>
        </w:rPr>
      </w:pPr>
    </w:p>
    <w:p w:rsidR="009E7CE3" w:rsidRPr="0015225E" w:rsidRDefault="004C1495" w:rsidP="00283CB6">
      <w:pPr>
        <w:bidi/>
        <w:spacing w:after="0" w:line="360" w:lineRule="auto"/>
        <w:jc w:val="both"/>
        <w:rPr>
          <w:rFonts w:ascii="Simplified Arabic" w:hAnsi="Simplified Arabic" w:cs="Simplified Arabic"/>
          <w:b/>
          <w:bCs/>
          <w:sz w:val="32"/>
          <w:szCs w:val="32"/>
          <w:rtl/>
          <w:lang w:bidi="ar-DZ"/>
        </w:rPr>
      </w:pPr>
      <w:r>
        <w:rPr>
          <w:rFonts w:ascii="Simplified Arabic" w:hAnsi="Simplified Arabic" w:cs="Simplified Arabic"/>
          <w:b/>
          <w:bCs/>
          <w:sz w:val="32"/>
          <w:szCs w:val="32"/>
          <w:lang w:bidi="ar-DZ"/>
        </w:rPr>
        <w:lastRenderedPageBreak/>
        <w:t>1</w:t>
      </w:r>
      <w:r w:rsidR="00802CAD" w:rsidRPr="0015225E">
        <w:rPr>
          <w:rFonts w:ascii="Simplified Arabic" w:hAnsi="Simplified Arabic" w:cs="Simplified Arabic" w:hint="cs"/>
          <w:b/>
          <w:bCs/>
          <w:sz w:val="32"/>
          <w:szCs w:val="32"/>
          <w:rtl/>
          <w:lang w:bidi="ar-DZ"/>
        </w:rPr>
        <w:t>-</w:t>
      </w:r>
      <w:r w:rsidR="00447C00" w:rsidRPr="0015225E">
        <w:rPr>
          <w:rFonts w:ascii="Simplified Arabic" w:hAnsi="Simplified Arabic" w:cs="Simplified Arabic" w:hint="cs"/>
          <w:b/>
          <w:bCs/>
          <w:sz w:val="32"/>
          <w:szCs w:val="32"/>
          <w:rtl/>
          <w:lang w:bidi="ar-DZ"/>
        </w:rPr>
        <w:t>مفهوم القراءة:</w:t>
      </w:r>
    </w:p>
    <w:p w:rsidR="00447C00" w:rsidRPr="0015225E" w:rsidRDefault="009E7CE3" w:rsidP="00283CB6">
      <w:pPr>
        <w:bidi/>
        <w:spacing w:after="0" w:line="360" w:lineRule="auto"/>
        <w:jc w:val="both"/>
        <w:rPr>
          <w:rFonts w:ascii="Simplified Arabic" w:hAnsi="Simplified Arabic" w:cs="Simplified Arabic"/>
          <w:b/>
          <w:bCs/>
          <w:sz w:val="32"/>
          <w:szCs w:val="32"/>
          <w:rtl/>
          <w:lang w:bidi="ar-DZ"/>
        </w:rPr>
      </w:pPr>
      <w:r w:rsidRPr="0015225E">
        <w:rPr>
          <w:rFonts w:ascii="Simplified Arabic" w:hAnsi="Simplified Arabic" w:cs="Simplified Arabic" w:hint="cs"/>
          <w:b/>
          <w:bCs/>
          <w:sz w:val="32"/>
          <w:szCs w:val="32"/>
          <w:rtl/>
          <w:lang w:bidi="ar-DZ"/>
        </w:rPr>
        <w:t>1</w:t>
      </w:r>
      <w:r w:rsidR="00447C00" w:rsidRPr="0015225E">
        <w:rPr>
          <w:rFonts w:ascii="Simplified Arabic" w:hAnsi="Simplified Arabic" w:cs="Simplified Arabic" w:hint="cs"/>
          <w:b/>
          <w:bCs/>
          <w:sz w:val="32"/>
          <w:szCs w:val="32"/>
          <w:rtl/>
          <w:lang w:bidi="ar-DZ"/>
        </w:rPr>
        <w:t>-1-لغة:</w:t>
      </w:r>
    </w:p>
    <w:p w:rsidR="00447C00" w:rsidRPr="0015225E" w:rsidRDefault="00447C00" w:rsidP="00283CB6">
      <w:pPr>
        <w:pStyle w:val="Paragraphedeliste"/>
        <w:bidi/>
        <w:spacing w:after="0" w:line="360" w:lineRule="auto"/>
        <w:ind w:left="-2" w:firstLine="710"/>
        <w:jc w:val="both"/>
        <w:rPr>
          <w:rFonts w:ascii="Simplified Arabic" w:hAnsi="Simplified Arabic" w:cs="Simplified Arabic"/>
          <w:sz w:val="28"/>
          <w:szCs w:val="28"/>
          <w:rtl/>
          <w:lang w:bidi="ar-DZ"/>
        </w:rPr>
      </w:pPr>
      <w:r w:rsidRPr="0015225E">
        <w:rPr>
          <w:rFonts w:ascii="Simplified Arabic" w:hAnsi="Simplified Arabic" w:cs="Simplified Arabic" w:hint="cs"/>
          <w:sz w:val="28"/>
          <w:szCs w:val="28"/>
          <w:rtl/>
          <w:lang w:bidi="ar-DZ"/>
        </w:rPr>
        <w:t xml:space="preserve">ورد مصطلح القراءة بمعانٍ متعددة في المعاجم اللغوية العربية، وفي مقدمتها لسان العرب الذي ورد فيه:"قرأ-القرآن: التنزيل العزيز، وإنما قدم على ما هو أبسط منه لشرفه. قرأه يقرؤهويقرؤهُ (الأخيرة عن الزجاج) قرْءاً وقراءةً وقرآنا( الأولى عن اللحياني) فهو مقروءٌ.أبو إسحاق النحوي: </w:t>
      </w:r>
      <w:r w:rsidR="00AC095D" w:rsidRPr="0015225E">
        <w:rPr>
          <w:rFonts w:ascii="Simplified Arabic" w:hAnsi="Simplified Arabic" w:cs="Simplified Arabic" w:hint="cs"/>
          <w:sz w:val="28"/>
          <w:szCs w:val="28"/>
          <w:rtl/>
          <w:lang w:bidi="ar-DZ"/>
        </w:rPr>
        <w:t>يسمى كلام الله تعالى الذي أنزله على نبيّه صلى الله عليه وسلم،</w:t>
      </w:r>
      <w:r w:rsidR="004B28F8" w:rsidRPr="0015225E">
        <w:rPr>
          <w:rFonts w:ascii="Simplified Arabic" w:hAnsi="Simplified Arabic" w:cs="Simplified Arabic" w:hint="cs"/>
          <w:sz w:val="28"/>
          <w:szCs w:val="28"/>
          <w:rtl/>
          <w:lang w:bidi="ar-DZ"/>
        </w:rPr>
        <w:t xml:space="preserve"> كتابا وقرآنا وفرقانا، ومعنى القرآن معنى الجمع، وسمي قرآنا لأنه يجمع السّور، فيضمها. وقوله تعالى: " إنَّ عَلَيْنَا جَمْعَهُ وقُرْآنُهُ "،أي جمعه وقراءته، (فإذا قرأناه فاتبع قرآنه)، أي قرا</w:t>
      </w:r>
      <w:r w:rsidR="00E86650" w:rsidRPr="0015225E">
        <w:rPr>
          <w:rFonts w:ascii="Simplified Arabic" w:hAnsi="Simplified Arabic" w:cs="Simplified Arabic" w:hint="cs"/>
          <w:sz w:val="28"/>
          <w:szCs w:val="28"/>
          <w:rtl/>
          <w:lang w:bidi="ar-DZ"/>
        </w:rPr>
        <w:t>ءته. قال ابن عباس رضي الله عنه: فإذا بيّناه لك بالقراءةِ فاعمل بها. بينّاه لك. (...) أقرأ غيره يقرئه إقراءً، ومنه قيل: فلان المقرئ. قال سبويه: قرأ واقترأ، بمعنى بمنزلة علا قرنه واستعلاه، وصحيفة مقروءة، لا يجيز الكسائي والفرّاء غير ذلك، وهو القياس (...) واستقرأه: طلب إليه أن يقرأ، وروي عن ابن مسعود: تسمعت للقرأةِ فإذا هم متقارئون. ورجل قراءٌ: حسن ال</w:t>
      </w:r>
      <w:r w:rsidR="006A6582" w:rsidRPr="0015225E">
        <w:rPr>
          <w:rFonts w:ascii="Simplified Arabic" w:hAnsi="Simplified Arabic" w:cs="Simplified Arabic" w:hint="cs"/>
          <w:sz w:val="28"/>
          <w:szCs w:val="28"/>
          <w:rtl/>
          <w:lang w:bidi="ar-DZ"/>
        </w:rPr>
        <w:t>قراءة من قوم قرائين، ولا يكسر."</w:t>
      </w:r>
      <w:r w:rsidR="006A6582" w:rsidRPr="0015225E">
        <w:rPr>
          <w:rStyle w:val="Appelnotedebasdep"/>
          <w:rFonts w:ascii="Simplified Arabic" w:hAnsi="Simplified Arabic" w:cs="Simplified Arabic"/>
          <w:sz w:val="28"/>
          <w:szCs w:val="28"/>
          <w:rtl/>
          <w:lang w:bidi="ar-DZ"/>
        </w:rPr>
        <w:footnoteReference w:id="2"/>
      </w:r>
    </w:p>
    <w:p w:rsidR="00E86650" w:rsidRPr="0015225E" w:rsidRDefault="00D3733A" w:rsidP="00283CB6">
      <w:pPr>
        <w:pStyle w:val="Paragraphedeliste"/>
        <w:bidi/>
        <w:spacing w:after="0" w:line="360" w:lineRule="auto"/>
        <w:ind w:left="-2" w:firstLine="710"/>
        <w:jc w:val="both"/>
        <w:rPr>
          <w:rFonts w:ascii="Simplified Arabic" w:hAnsi="Simplified Arabic" w:cs="Simplified Arabic"/>
          <w:sz w:val="28"/>
          <w:szCs w:val="28"/>
          <w:lang w:bidi="ar-DZ"/>
        </w:rPr>
      </w:pPr>
      <w:r w:rsidRPr="0015225E">
        <w:rPr>
          <w:rFonts w:ascii="Simplified Arabic" w:hAnsi="Simplified Arabic" w:cs="Simplified Arabic" w:hint="cs"/>
          <w:sz w:val="28"/>
          <w:szCs w:val="28"/>
          <w:rtl/>
          <w:lang w:bidi="ar-DZ"/>
        </w:rPr>
        <w:t>كما ورد هذا المصطلح في موسوعة كشاف اصطلاحات الفنون والعلوم للتهانوي على هذاالنحو:" القراءة: بالكسر و تخفيف الراء المهملة هي عند القراء أن يقرأ القرآن سواءا كانت القراءة تلاوة بأن يقرأ متتابعا أو أداءا بأن يأخذ من المشايخ</w:t>
      </w:r>
      <w:r w:rsidR="0095767E" w:rsidRPr="0015225E">
        <w:rPr>
          <w:rFonts w:ascii="Simplified Arabic" w:hAnsi="Simplified Arabic" w:cs="Simplified Arabic" w:hint="cs"/>
          <w:sz w:val="28"/>
          <w:szCs w:val="28"/>
          <w:rtl/>
          <w:lang w:bidi="ar-DZ"/>
        </w:rPr>
        <w:t xml:space="preserve"> ويقرأ كما في الدقائق المحكمة."</w:t>
      </w:r>
      <w:r w:rsidR="0095767E" w:rsidRPr="0015225E">
        <w:rPr>
          <w:rStyle w:val="Appelnotedebasdep"/>
          <w:rFonts w:ascii="Simplified Arabic" w:hAnsi="Simplified Arabic" w:cs="Simplified Arabic"/>
          <w:sz w:val="28"/>
          <w:szCs w:val="28"/>
          <w:lang w:bidi="ar-DZ"/>
        </w:rPr>
        <w:footnoteReference w:id="3"/>
      </w:r>
    </w:p>
    <w:p w:rsidR="00681C1F" w:rsidRPr="0015225E" w:rsidRDefault="00681C1F" w:rsidP="00283CB6">
      <w:pPr>
        <w:bidi/>
        <w:spacing w:after="0" w:line="360" w:lineRule="auto"/>
        <w:ind w:firstLine="708"/>
        <w:jc w:val="both"/>
        <w:rPr>
          <w:rFonts w:ascii="Simplified Arabic" w:hAnsi="Simplified Arabic" w:cs="Simplified Arabic"/>
          <w:sz w:val="28"/>
          <w:szCs w:val="28"/>
          <w:rtl/>
          <w:lang w:bidi="ar-DZ"/>
        </w:rPr>
      </w:pPr>
      <w:r w:rsidRPr="0015225E">
        <w:rPr>
          <w:rFonts w:ascii="Simplified Arabic" w:hAnsi="Simplified Arabic" w:cs="Simplified Arabic" w:hint="cs"/>
          <w:sz w:val="28"/>
          <w:szCs w:val="28"/>
          <w:rtl/>
          <w:lang w:bidi="ar-DZ"/>
        </w:rPr>
        <w:lastRenderedPageBreak/>
        <w:t>كما تعني أيضا في معجم الوسيط بأنها: "تتبع كلمات النص المكتوب نظرا، سواءا</w:t>
      </w:r>
      <w:r w:rsidR="006A6582" w:rsidRPr="0015225E">
        <w:rPr>
          <w:rFonts w:ascii="Simplified Arabic" w:hAnsi="Simplified Arabic" w:cs="Simplified Arabic" w:hint="cs"/>
          <w:sz w:val="28"/>
          <w:szCs w:val="28"/>
          <w:rtl/>
          <w:lang w:bidi="ar-DZ"/>
        </w:rPr>
        <w:t>وقع النطق بها (قراءة جهورية) أم لم يقع (قراءة صامتة)."</w:t>
      </w:r>
      <w:r w:rsidR="0095767E" w:rsidRPr="0015225E">
        <w:rPr>
          <w:rStyle w:val="Appelnotedebasdep"/>
          <w:rFonts w:ascii="Simplified Arabic" w:hAnsi="Simplified Arabic" w:cs="Simplified Arabic"/>
          <w:sz w:val="28"/>
          <w:szCs w:val="28"/>
          <w:rtl/>
          <w:lang w:bidi="ar-DZ"/>
        </w:rPr>
        <w:footnoteReference w:id="4"/>
      </w:r>
    </w:p>
    <w:p w:rsidR="006A6582" w:rsidRPr="0015225E" w:rsidRDefault="006A6582" w:rsidP="00283CB6">
      <w:pPr>
        <w:bidi/>
        <w:spacing w:after="0" w:line="360" w:lineRule="auto"/>
        <w:ind w:firstLine="708"/>
        <w:jc w:val="both"/>
        <w:rPr>
          <w:rFonts w:ascii="Simplified Arabic" w:hAnsi="Simplified Arabic" w:cs="Simplified Arabic"/>
          <w:sz w:val="28"/>
          <w:szCs w:val="28"/>
          <w:rtl/>
          <w:lang w:bidi="ar-DZ"/>
        </w:rPr>
      </w:pPr>
      <w:r w:rsidRPr="0015225E">
        <w:rPr>
          <w:rFonts w:ascii="Simplified Arabic" w:hAnsi="Simplified Arabic" w:cs="Simplified Arabic" w:hint="cs"/>
          <w:sz w:val="28"/>
          <w:szCs w:val="28"/>
          <w:rtl/>
          <w:lang w:bidi="ar-DZ"/>
        </w:rPr>
        <w:t>فنلاحظ من خلال هذه التعاريف اللغوية لمصطلح القراءة، وعلى الرغم من اختلاف المعاجم إلا أنها ترمي لمعنى واحد وهو: القراءة عملية استنطاق لما هو مكتوب وإدراكه له، فهي عملية معرفية تستند إلى تفكيك رموز تسمى حروفا لتكوين معنى.</w:t>
      </w:r>
    </w:p>
    <w:p w:rsidR="00A469AE" w:rsidRPr="0015225E" w:rsidRDefault="00482C08" w:rsidP="00283CB6">
      <w:pPr>
        <w:bidi/>
        <w:spacing w:after="0" w:line="360" w:lineRule="auto"/>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1</w:t>
      </w:r>
      <w:r w:rsidR="00A469AE" w:rsidRPr="0015225E">
        <w:rPr>
          <w:rFonts w:ascii="Simplified Arabic" w:hAnsi="Simplified Arabic" w:cs="Simplified Arabic" w:hint="cs"/>
          <w:b/>
          <w:bCs/>
          <w:sz w:val="28"/>
          <w:szCs w:val="28"/>
          <w:rtl/>
          <w:lang w:bidi="ar-DZ"/>
        </w:rPr>
        <w:t>-2-اصطلاحا:</w:t>
      </w:r>
    </w:p>
    <w:p w:rsidR="00A469AE" w:rsidRPr="0015225E" w:rsidRDefault="00A469AE" w:rsidP="00283CB6">
      <w:pPr>
        <w:bidi/>
        <w:spacing w:after="0" w:line="360" w:lineRule="auto"/>
        <w:ind w:firstLine="708"/>
        <w:jc w:val="both"/>
        <w:rPr>
          <w:rFonts w:ascii="Simplified Arabic" w:hAnsi="Simplified Arabic" w:cs="Simplified Arabic"/>
          <w:sz w:val="28"/>
          <w:szCs w:val="28"/>
          <w:rtl/>
          <w:lang w:bidi="ar-DZ"/>
        </w:rPr>
      </w:pPr>
      <w:r w:rsidRPr="0015225E">
        <w:rPr>
          <w:rFonts w:ascii="Simplified Arabic" w:hAnsi="Simplified Arabic" w:cs="Simplified Arabic" w:hint="cs"/>
          <w:sz w:val="28"/>
          <w:szCs w:val="28"/>
          <w:rtl/>
          <w:lang w:bidi="ar-DZ"/>
        </w:rPr>
        <w:t>أما من حيث الإصطلاح فنجداختلاف</w:t>
      </w:r>
      <w:r w:rsidR="00FA3EA9">
        <w:rPr>
          <w:rFonts w:ascii="Simplified Arabic" w:hAnsi="Simplified Arabic" w:cs="Simplified Arabic" w:hint="cs"/>
          <w:sz w:val="28"/>
          <w:szCs w:val="28"/>
          <w:rtl/>
          <w:lang w:bidi="ar-DZ"/>
        </w:rPr>
        <w:t>ا</w:t>
      </w:r>
      <w:r w:rsidRPr="0015225E">
        <w:rPr>
          <w:rFonts w:ascii="Simplified Arabic" w:hAnsi="Simplified Arabic" w:cs="Simplified Arabic" w:hint="cs"/>
          <w:sz w:val="28"/>
          <w:szCs w:val="28"/>
          <w:rtl/>
          <w:lang w:bidi="ar-DZ"/>
        </w:rPr>
        <w:t xml:space="preserve"> بين المنظرين والدارسين</w:t>
      </w:r>
      <w:r w:rsidR="00814846" w:rsidRPr="0015225E">
        <w:rPr>
          <w:rFonts w:ascii="Simplified Arabic" w:hAnsi="Simplified Arabic" w:cs="Simplified Arabic" w:hint="cs"/>
          <w:sz w:val="28"/>
          <w:szCs w:val="28"/>
          <w:rtl/>
          <w:lang w:bidi="ar-DZ"/>
        </w:rPr>
        <w:t xml:space="preserve"> لهذا الموضوع، حيث </w:t>
      </w:r>
      <w:r w:rsidR="0015225E" w:rsidRPr="0015225E">
        <w:rPr>
          <w:rFonts w:ascii="Simplified Arabic" w:hAnsi="Simplified Arabic" w:cs="Simplified Arabic" w:hint="cs"/>
          <w:sz w:val="28"/>
          <w:szCs w:val="28"/>
          <w:rtl/>
          <w:lang w:bidi="ar-DZ"/>
        </w:rPr>
        <w:t>تعددت الرؤى</w:t>
      </w:r>
      <w:r w:rsidR="00814846" w:rsidRPr="0015225E">
        <w:rPr>
          <w:rFonts w:ascii="Simplified Arabic" w:hAnsi="Simplified Arabic" w:cs="Simplified Arabic" w:hint="cs"/>
          <w:sz w:val="28"/>
          <w:szCs w:val="28"/>
          <w:rtl/>
          <w:lang w:bidi="ar-DZ"/>
        </w:rPr>
        <w:t xml:space="preserve"> ووجهات النظر لدى جلّ النقاد حول مصطلح القراءة، فهناك من يعرّفها من الجانب النفسي وآخر يعرّفها من الجانب الإبيستمولوجي، وآخر من الجانب الإجتماعي وغير ذلك.</w:t>
      </w:r>
    </w:p>
    <w:p w:rsidR="00814846" w:rsidRPr="0015225E" w:rsidRDefault="00814846" w:rsidP="00283CB6">
      <w:pPr>
        <w:bidi/>
        <w:spacing w:after="0" w:line="360" w:lineRule="auto"/>
        <w:jc w:val="both"/>
        <w:rPr>
          <w:rFonts w:ascii="Simplified Arabic" w:hAnsi="Simplified Arabic" w:cs="Simplified Arabic"/>
          <w:sz w:val="28"/>
          <w:szCs w:val="28"/>
          <w:rtl/>
          <w:lang w:bidi="ar-DZ"/>
        </w:rPr>
      </w:pPr>
      <w:r w:rsidRPr="0015225E">
        <w:rPr>
          <w:rFonts w:ascii="Simplified Arabic" w:hAnsi="Simplified Arabic" w:cs="Simplified Arabic" w:hint="cs"/>
          <w:sz w:val="28"/>
          <w:szCs w:val="28"/>
          <w:rtl/>
          <w:lang w:bidi="ar-DZ"/>
        </w:rPr>
        <w:t>فنجد مجدي وهبة يعرفها بأنها:" تحريك النظر على رموز الكتابة منطوقة بصوت عالٍ أو من غير صوت، مع إدراك العقل للمعاني التي ترمز إليها في الحالتين"</w:t>
      </w:r>
      <w:r w:rsidR="00283CB6">
        <w:rPr>
          <w:rStyle w:val="Appelnotedebasdep"/>
          <w:rFonts w:ascii="Simplified Arabic" w:hAnsi="Simplified Arabic" w:cs="Simplified Arabic"/>
          <w:sz w:val="28"/>
          <w:szCs w:val="28"/>
          <w:rtl/>
          <w:lang w:bidi="ar-DZ"/>
        </w:rPr>
        <w:footnoteReference w:id="5"/>
      </w:r>
      <w:r w:rsidRPr="0015225E">
        <w:rPr>
          <w:rFonts w:ascii="Simplified Arabic" w:hAnsi="Simplified Arabic" w:cs="Simplified Arabic" w:hint="cs"/>
          <w:sz w:val="28"/>
          <w:szCs w:val="28"/>
          <w:rtl/>
          <w:lang w:bidi="ar-DZ"/>
        </w:rPr>
        <w:t>. ونجد سعيد علوش يقول عنها:"تفكيك شفرة الخبر المكتوب"</w:t>
      </w:r>
      <w:r w:rsidR="00CC20DE" w:rsidRPr="0015225E">
        <w:rPr>
          <w:rStyle w:val="Appelnotedebasdep"/>
          <w:rFonts w:ascii="Simplified Arabic" w:hAnsi="Simplified Arabic" w:cs="Simplified Arabic"/>
          <w:sz w:val="28"/>
          <w:szCs w:val="28"/>
          <w:rtl/>
          <w:lang w:bidi="ar-DZ"/>
        </w:rPr>
        <w:footnoteReference w:id="6"/>
      </w:r>
      <w:r w:rsidR="00E029D7" w:rsidRPr="0015225E">
        <w:rPr>
          <w:rFonts w:ascii="Simplified Arabic" w:hAnsi="Simplified Arabic" w:cs="Simplified Arabic" w:hint="cs"/>
          <w:sz w:val="28"/>
          <w:szCs w:val="28"/>
          <w:rtl/>
          <w:lang w:bidi="ar-DZ"/>
        </w:rPr>
        <w:t>ويقول أيضا:"يطلقريفارتير اصطلاح القراءة على البنيات الذهنية المكونة عند القارئ".</w:t>
      </w:r>
      <w:r w:rsidR="00CC20DE" w:rsidRPr="0015225E">
        <w:rPr>
          <w:rStyle w:val="Appelnotedebasdep"/>
          <w:rFonts w:ascii="Simplified Arabic" w:hAnsi="Simplified Arabic" w:cs="Simplified Arabic"/>
          <w:sz w:val="28"/>
          <w:szCs w:val="28"/>
          <w:rtl/>
          <w:lang w:bidi="ar-DZ"/>
        </w:rPr>
        <w:footnoteReference w:id="7"/>
      </w:r>
    </w:p>
    <w:p w:rsidR="00E029D7" w:rsidRPr="0015225E" w:rsidRDefault="00E029D7" w:rsidP="00283CB6">
      <w:pPr>
        <w:bidi/>
        <w:spacing w:after="0" w:line="360" w:lineRule="auto"/>
        <w:ind w:firstLine="706"/>
        <w:jc w:val="both"/>
        <w:rPr>
          <w:rFonts w:ascii="Simplified Arabic" w:hAnsi="Simplified Arabic" w:cs="Simplified Arabic"/>
          <w:sz w:val="28"/>
          <w:szCs w:val="28"/>
          <w:rtl/>
          <w:lang w:bidi="ar-DZ"/>
        </w:rPr>
      </w:pPr>
      <w:r w:rsidRPr="0015225E">
        <w:rPr>
          <w:rFonts w:ascii="Simplified Arabic" w:hAnsi="Simplified Arabic" w:cs="Simplified Arabic" w:hint="cs"/>
          <w:sz w:val="28"/>
          <w:szCs w:val="28"/>
          <w:rtl/>
          <w:lang w:bidi="ar-DZ"/>
        </w:rPr>
        <w:t xml:space="preserve">وعرّفها أحمد حيدوش كما يلي:"ليست القراءة إلا اكتشاف لما هو خفي تحت عباءة الرّمز، فإنّ اللغة لم تكن يوما هي الوسيلة الأساسية للقراءة، واكتشاف ما هو خفي، حيث تعتمد الوسائل </w:t>
      </w:r>
      <w:r w:rsidRPr="0015225E">
        <w:rPr>
          <w:rFonts w:ascii="Simplified Arabic" w:hAnsi="Simplified Arabic" w:cs="Simplified Arabic" w:hint="cs"/>
          <w:sz w:val="28"/>
          <w:szCs w:val="28"/>
          <w:rtl/>
          <w:lang w:bidi="ar-DZ"/>
        </w:rPr>
        <w:lastRenderedPageBreak/>
        <w:t>البيانية من مجاز وتشبيه واستعارة وكناية، ولم يكن النص يوما سوى ما تصنعه الحواس، ولم تكن القراءة سوى اكتشاف ما للحواس من قدرة على صناعتها"</w:t>
      </w:r>
      <w:r w:rsidR="00CC20DE" w:rsidRPr="0015225E">
        <w:rPr>
          <w:rStyle w:val="Appelnotedebasdep"/>
          <w:rFonts w:ascii="Simplified Arabic" w:hAnsi="Simplified Arabic" w:cs="Simplified Arabic"/>
          <w:sz w:val="28"/>
          <w:szCs w:val="28"/>
          <w:rtl/>
          <w:lang w:bidi="ar-DZ"/>
        </w:rPr>
        <w:footnoteReference w:id="8"/>
      </w:r>
      <w:r w:rsidRPr="0015225E">
        <w:rPr>
          <w:rFonts w:ascii="Simplified Arabic" w:hAnsi="Simplified Arabic" w:cs="Simplified Arabic" w:hint="cs"/>
          <w:sz w:val="28"/>
          <w:szCs w:val="28"/>
          <w:rtl/>
          <w:lang w:bidi="ar-DZ"/>
        </w:rPr>
        <w:t xml:space="preserve">. ونجد في تعريف آخر لروبرت هولوب:" القراءة </w:t>
      </w:r>
      <w:r w:rsidR="008B77E5" w:rsidRPr="0015225E">
        <w:rPr>
          <w:rFonts w:ascii="Simplified Arabic" w:hAnsi="Simplified Arabic" w:cs="Simplified Arabic" w:hint="cs"/>
          <w:sz w:val="28"/>
          <w:szCs w:val="28"/>
          <w:rtl/>
          <w:lang w:bidi="ar-DZ"/>
        </w:rPr>
        <w:t>هي فعل ينتمي إلى العملية التي تتفاعل فيها الوحدات ال</w:t>
      </w:r>
      <w:r w:rsidR="00CC20DE" w:rsidRPr="0015225E">
        <w:rPr>
          <w:rFonts w:ascii="Simplified Arabic" w:hAnsi="Simplified Arabic" w:cs="Simplified Arabic" w:hint="cs"/>
          <w:sz w:val="28"/>
          <w:szCs w:val="28"/>
          <w:rtl/>
          <w:lang w:bidi="ar-DZ"/>
        </w:rPr>
        <w:t>بنائية النصّية مع تصوّر القارئ"</w:t>
      </w:r>
      <w:r w:rsidR="00CC20DE" w:rsidRPr="0015225E">
        <w:rPr>
          <w:rStyle w:val="Appelnotedebasdep"/>
          <w:rFonts w:ascii="Simplified Arabic" w:hAnsi="Simplified Arabic" w:cs="Simplified Arabic"/>
          <w:sz w:val="28"/>
          <w:szCs w:val="28"/>
          <w:rtl/>
          <w:lang w:bidi="ar-DZ"/>
        </w:rPr>
        <w:footnoteReference w:id="9"/>
      </w:r>
      <w:r w:rsidR="00C044D7">
        <w:rPr>
          <w:rFonts w:ascii="Simplified Arabic" w:hAnsi="Simplified Arabic" w:cs="Simplified Arabic" w:hint="cs"/>
          <w:sz w:val="28"/>
          <w:szCs w:val="28"/>
          <w:rtl/>
          <w:lang w:bidi="ar-DZ"/>
        </w:rPr>
        <w:t>.</w:t>
      </w:r>
    </w:p>
    <w:p w:rsidR="004B65B3" w:rsidRPr="0015225E" w:rsidRDefault="008B77E5" w:rsidP="00283CB6">
      <w:pPr>
        <w:pStyle w:val="Paragraphedeliste"/>
        <w:bidi/>
        <w:spacing w:after="0" w:line="360" w:lineRule="auto"/>
        <w:ind w:left="-2" w:firstLine="708"/>
        <w:jc w:val="both"/>
        <w:rPr>
          <w:rFonts w:ascii="Simplified Arabic" w:hAnsi="Simplified Arabic" w:cs="Simplified Arabic"/>
          <w:sz w:val="28"/>
          <w:szCs w:val="28"/>
          <w:rtl/>
          <w:lang w:bidi="ar-DZ"/>
        </w:rPr>
      </w:pPr>
      <w:r w:rsidRPr="0015225E">
        <w:rPr>
          <w:rFonts w:ascii="Simplified Arabic" w:hAnsi="Simplified Arabic" w:cs="Simplified Arabic" w:hint="cs"/>
          <w:sz w:val="28"/>
          <w:szCs w:val="28"/>
          <w:rtl/>
          <w:lang w:bidi="ar-DZ"/>
        </w:rPr>
        <w:t>فنلاحظ من خلال هذه التعريفات أن هذه المعاجم والكتب لا تخرج عن المعنى اللغوي الذي حدّدته المعاجم اللغوية السابقة، فنجد تشابها كبيرا في المعنى إذ كلّها قدّمت صورة واضحة "للقراءة" هذا مع اختلاف جوانبها وتوجهاتها، والتي تسعى حتما إلى توضيح</w:t>
      </w:r>
      <w:r w:rsidR="004B65B3" w:rsidRPr="0015225E">
        <w:rPr>
          <w:rFonts w:ascii="Simplified Arabic" w:hAnsi="Simplified Arabic" w:cs="Simplified Arabic" w:hint="cs"/>
          <w:sz w:val="28"/>
          <w:szCs w:val="28"/>
          <w:rtl/>
          <w:lang w:bidi="ar-DZ"/>
        </w:rPr>
        <w:t>ه</w:t>
      </w:r>
      <w:r w:rsidRPr="0015225E">
        <w:rPr>
          <w:rFonts w:ascii="Simplified Arabic" w:hAnsi="Simplified Arabic" w:cs="Simplified Arabic" w:hint="cs"/>
          <w:sz w:val="28"/>
          <w:szCs w:val="28"/>
          <w:rtl/>
          <w:lang w:bidi="ar-DZ"/>
        </w:rPr>
        <w:t>ا من الجانب الأدبي و النقدي وكذا الل</w:t>
      </w:r>
      <w:r w:rsidR="00802CAD" w:rsidRPr="0015225E">
        <w:rPr>
          <w:rFonts w:ascii="Simplified Arabic" w:hAnsi="Simplified Arabic" w:cs="Simplified Arabic" w:hint="cs"/>
          <w:sz w:val="28"/>
          <w:szCs w:val="28"/>
          <w:rtl/>
          <w:lang w:bidi="ar-DZ"/>
        </w:rPr>
        <w:t>غوي، إذ أنها جزء لا يتجزأ من الل</w:t>
      </w:r>
      <w:r w:rsidRPr="0015225E">
        <w:rPr>
          <w:rFonts w:ascii="Simplified Arabic" w:hAnsi="Simplified Arabic" w:cs="Simplified Arabic" w:hint="cs"/>
          <w:sz w:val="28"/>
          <w:szCs w:val="28"/>
          <w:rtl/>
          <w:lang w:bidi="ar-DZ"/>
        </w:rPr>
        <w:t xml:space="preserve">غة؛ فهي وسيلتها </w:t>
      </w:r>
      <w:r w:rsidR="002D1622" w:rsidRPr="0015225E">
        <w:rPr>
          <w:rFonts w:ascii="Simplified Arabic" w:hAnsi="Simplified Arabic" w:cs="Simplified Arabic" w:hint="cs"/>
          <w:sz w:val="28"/>
          <w:szCs w:val="28"/>
          <w:rtl/>
          <w:lang w:bidi="ar-DZ"/>
        </w:rPr>
        <w:t xml:space="preserve">وآداتها التي من خلالها يتسنّى للقارئ المراد قيامه بهذا الفعل (القراءة)، فهي فعل دلالي يصبو إلى تبيان واستكناه المعاني الماوراء الكتابة، والتي تستكشف إيحاءات النص الأدبي </w:t>
      </w:r>
      <w:r w:rsidR="004B65B3" w:rsidRPr="0015225E">
        <w:rPr>
          <w:rFonts w:ascii="Simplified Arabic" w:hAnsi="Simplified Arabic" w:cs="Simplified Arabic" w:hint="cs"/>
          <w:sz w:val="28"/>
          <w:szCs w:val="28"/>
          <w:rtl/>
          <w:lang w:bidi="ar-DZ"/>
        </w:rPr>
        <w:t>وبنياته الدّلالية التي قد تعبّر عن غرض ما لا يتّضح إلا باستعمال الإدراك الحسي و العقلي، فلابد للقارئ حينما يُقدم على هذا الفعل أن يستدعي كلّ تركيزاته لتتسنى له القراءة الصحيحة والحاملة لمعناها، وحتى لا تكون قراءته من أجل القراءة وكفى، بل للوصول إلى المعنى الباطني لا الظاهري. فالقراءة تصبغ العمل الأدبي والإبداعي صبغة مميزة تكسبه روح الحياة بين الأعمال الأدبية، ومن خلالها يصبح منفتحا على الخارج الأدبي و الثقافي.</w:t>
      </w:r>
    </w:p>
    <w:p w:rsidR="004B65B3" w:rsidRPr="0015225E" w:rsidRDefault="00C044D7" w:rsidP="00C044D7">
      <w:pPr>
        <w:bidi/>
        <w:spacing w:after="0" w:line="360" w:lineRule="auto"/>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2</w:t>
      </w:r>
      <w:r w:rsidR="00482A0B" w:rsidRPr="0015225E">
        <w:rPr>
          <w:rFonts w:ascii="Simplified Arabic" w:hAnsi="Simplified Arabic" w:cs="Simplified Arabic" w:hint="cs"/>
          <w:b/>
          <w:bCs/>
          <w:sz w:val="28"/>
          <w:szCs w:val="28"/>
          <w:rtl/>
          <w:lang w:bidi="ar-DZ"/>
        </w:rPr>
        <w:t>-تطوّر مفهوم مصطلح "القراءة":</w:t>
      </w:r>
    </w:p>
    <w:p w:rsidR="004B65B3" w:rsidRPr="0015225E" w:rsidRDefault="00541AEF" w:rsidP="0075053F">
      <w:pPr>
        <w:pStyle w:val="Paragraphedeliste"/>
        <w:bidi/>
        <w:spacing w:after="0" w:line="360" w:lineRule="auto"/>
        <w:ind w:left="-2" w:firstLine="706"/>
        <w:jc w:val="both"/>
        <w:rPr>
          <w:rFonts w:ascii="Simplified Arabic" w:hAnsi="Simplified Arabic" w:cs="Simplified Arabic"/>
          <w:sz w:val="28"/>
          <w:szCs w:val="28"/>
          <w:rtl/>
          <w:lang w:bidi="ar-DZ"/>
        </w:rPr>
      </w:pPr>
      <w:r w:rsidRPr="0015225E">
        <w:rPr>
          <w:rFonts w:ascii="Simplified Arabic" w:hAnsi="Simplified Arabic" w:cs="Simplified Arabic" w:hint="cs"/>
          <w:sz w:val="28"/>
          <w:szCs w:val="28"/>
          <w:rtl/>
          <w:lang w:bidi="ar-DZ"/>
        </w:rPr>
        <w:t>يعتبر مصطلح" القراءة "</w:t>
      </w:r>
      <w:r w:rsidR="001247D7" w:rsidRPr="0015225E">
        <w:rPr>
          <w:rFonts w:ascii="Simplified Arabic" w:hAnsi="Simplified Arabic" w:cs="Simplified Arabic" w:hint="cs"/>
          <w:sz w:val="28"/>
          <w:szCs w:val="28"/>
          <w:rtl/>
          <w:lang w:bidi="ar-DZ"/>
        </w:rPr>
        <w:t xml:space="preserve"> من أكثر المصطلحات رواجا في الساحة النقدية، ولاسيما في الدراسات الأدبية النّقدية، وهو من معطيات الإتجاهات النقدية في العصر الحديث. وعلى الرغم من </w:t>
      </w:r>
      <w:r w:rsidR="001247D7" w:rsidRPr="0015225E">
        <w:rPr>
          <w:rFonts w:ascii="Simplified Arabic" w:hAnsi="Simplified Arabic" w:cs="Simplified Arabic" w:hint="cs"/>
          <w:sz w:val="28"/>
          <w:szCs w:val="28"/>
          <w:rtl/>
          <w:lang w:bidi="ar-DZ"/>
        </w:rPr>
        <w:lastRenderedPageBreak/>
        <w:t>أن مسألة القراءة وا</w:t>
      </w:r>
      <w:r w:rsidR="00033B96" w:rsidRPr="0015225E">
        <w:rPr>
          <w:rFonts w:ascii="Simplified Arabic" w:hAnsi="Simplified Arabic" w:cs="Simplified Arabic" w:hint="cs"/>
          <w:sz w:val="28"/>
          <w:szCs w:val="28"/>
          <w:rtl/>
          <w:lang w:bidi="ar-DZ"/>
        </w:rPr>
        <w:t>لقارئ قديمة في الدّرس الأدبي وأ</w:t>
      </w:r>
      <w:r w:rsidR="001247D7" w:rsidRPr="0015225E">
        <w:rPr>
          <w:rFonts w:ascii="Simplified Arabic" w:hAnsi="Simplified Arabic" w:cs="Simplified Arabic" w:hint="cs"/>
          <w:sz w:val="28"/>
          <w:szCs w:val="28"/>
          <w:rtl/>
          <w:lang w:bidi="ar-DZ"/>
        </w:rPr>
        <w:t>نها من منظور البعض لم تشغل بال القدماء كقضية نقدية يجدر الإهتمام بها أنذاك، ولم تشكل مشكلة في الوعي القديم تستحق الدراسة والبحث عنها، لأن الوعي بها كان محدودا ولاسيما وأن النص الأدبي قديما كان لا يمثل العمق الفلسفي الذي يمثله النّص الآن، بعدها نجد قد حدث تزاوج ب</w:t>
      </w:r>
      <w:r w:rsidR="002921D9">
        <w:rPr>
          <w:rFonts w:ascii="Simplified Arabic" w:hAnsi="Simplified Arabic" w:cs="Simplified Arabic" w:hint="cs"/>
          <w:sz w:val="28"/>
          <w:szCs w:val="28"/>
          <w:rtl/>
          <w:lang w:bidi="ar-DZ"/>
        </w:rPr>
        <w:t>ين الأدب والفلسفة وكذا المنطق و</w:t>
      </w:r>
      <w:r w:rsidR="001247D7" w:rsidRPr="0015225E">
        <w:rPr>
          <w:rFonts w:ascii="Simplified Arabic" w:hAnsi="Simplified Arabic" w:cs="Simplified Arabic" w:hint="cs"/>
          <w:sz w:val="28"/>
          <w:szCs w:val="28"/>
          <w:rtl/>
          <w:lang w:bidi="ar-DZ"/>
        </w:rPr>
        <w:t xml:space="preserve">غيرهما من العلوم. ذلك ما أدى إلى تطورات عميقة في الفكر المعاصر </w:t>
      </w:r>
      <w:r w:rsidR="001247D7" w:rsidRPr="0015225E">
        <w:rPr>
          <w:rFonts w:ascii="Simplified Arabic" w:hAnsi="Simplified Arabic" w:cs="Simplified Arabic"/>
          <w:sz w:val="28"/>
          <w:szCs w:val="28"/>
          <w:rtl/>
          <w:lang w:bidi="ar-DZ"/>
        </w:rPr>
        <w:t>–</w:t>
      </w:r>
      <w:r w:rsidR="001247D7" w:rsidRPr="0015225E">
        <w:rPr>
          <w:rFonts w:ascii="Simplified Arabic" w:hAnsi="Simplified Arabic" w:cs="Simplified Arabic" w:hint="cs"/>
          <w:sz w:val="28"/>
          <w:szCs w:val="28"/>
          <w:rtl/>
          <w:lang w:bidi="ar-DZ"/>
        </w:rPr>
        <w:t xml:space="preserve">لاسيما </w:t>
      </w:r>
      <w:r w:rsidR="00B42BB8" w:rsidRPr="0015225E">
        <w:rPr>
          <w:rFonts w:ascii="Simplified Arabic" w:hAnsi="Simplified Arabic" w:cs="Simplified Arabic" w:hint="cs"/>
          <w:sz w:val="28"/>
          <w:szCs w:val="28"/>
          <w:rtl/>
          <w:lang w:bidi="ar-DZ"/>
        </w:rPr>
        <w:t xml:space="preserve">في اتجاه نقد ما بعد الحداثة- وعلى غِرار هذا فقد أصبحت القراءة منهجا نقديا معاصرا على وِفق ما أنتجته نظرية القراءة الحديثة، التي مثّلت واحدا من اتجاهات ما بعد البنيوية </w:t>
      </w:r>
      <w:r w:rsidR="004672B7" w:rsidRPr="0015225E">
        <w:rPr>
          <w:rFonts w:ascii="Simplified Arabic" w:hAnsi="Simplified Arabic" w:cs="Simplified Arabic" w:hint="cs"/>
          <w:sz w:val="28"/>
          <w:szCs w:val="28"/>
          <w:rtl/>
          <w:lang w:bidi="ar-DZ"/>
        </w:rPr>
        <w:t>في نظريات النقد العالمي الحديثة</w:t>
      </w:r>
      <w:r w:rsidR="00B42BB8" w:rsidRPr="0015225E">
        <w:rPr>
          <w:rStyle w:val="Appelnotedebasdep"/>
          <w:rFonts w:ascii="Simplified Arabic" w:hAnsi="Simplified Arabic" w:cs="Simplified Arabic"/>
          <w:sz w:val="28"/>
          <w:szCs w:val="28"/>
          <w:rtl/>
          <w:lang w:bidi="ar-DZ"/>
        </w:rPr>
        <w:footnoteReference w:id="10"/>
      </w:r>
    </w:p>
    <w:p w:rsidR="00A41FFE" w:rsidRPr="0015225E" w:rsidRDefault="00A41FFE" w:rsidP="00DE7E67">
      <w:pPr>
        <w:pStyle w:val="Paragraphedeliste"/>
        <w:bidi/>
        <w:spacing w:after="0" w:line="360" w:lineRule="auto"/>
        <w:ind w:left="-2" w:firstLine="706"/>
        <w:jc w:val="both"/>
        <w:rPr>
          <w:rFonts w:ascii="Simplified Arabic" w:hAnsi="Simplified Arabic" w:cs="Simplified Arabic"/>
          <w:sz w:val="28"/>
          <w:szCs w:val="28"/>
          <w:rtl/>
          <w:lang w:bidi="ar-DZ"/>
        </w:rPr>
      </w:pPr>
      <w:r w:rsidRPr="0015225E">
        <w:rPr>
          <w:rFonts w:ascii="Simplified Arabic" w:hAnsi="Simplified Arabic" w:cs="Simplified Arabic" w:hint="cs"/>
          <w:sz w:val="28"/>
          <w:szCs w:val="28"/>
          <w:rtl/>
          <w:lang w:bidi="ar-DZ"/>
        </w:rPr>
        <w:t xml:space="preserve">إن تطوّر مفهوم" القراءة "وتحوله في النقد الأدبي الحديث يمكن استبعاده إلى حدّ ما عن المجال الفلسفي، ذلك باعتبار أن مفهوم القراءة مفهوم إجرائي يرتبط بالعمل الإبداعي أو النص الأدبي. فقد أثيرت مسألة القراءة مع ظهور الدراسات الثقافية التي كانت في خضم طرح الناقد الإنجليزي (ماثيو أرنولد </w:t>
      </w:r>
      <w:r w:rsidR="00421EAE" w:rsidRPr="0015225E">
        <w:rPr>
          <w:rFonts w:ascii="Simplified Arabic" w:hAnsi="Simplified Arabic" w:cs="Simplified Arabic"/>
          <w:sz w:val="28"/>
          <w:szCs w:val="28"/>
          <w:lang w:bidi="ar-DZ"/>
        </w:rPr>
        <w:t>Mathewarnold</w:t>
      </w:r>
      <w:r w:rsidR="00421EAE" w:rsidRPr="0015225E">
        <w:rPr>
          <w:rFonts w:ascii="Simplified Arabic" w:hAnsi="Simplified Arabic" w:cs="Simplified Arabic" w:hint="cs"/>
          <w:sz w:val="28"/>
          <w:szCs w:val="28"/>
          <w:rtl/>
          <w:lang w:bidi="ar-DZ"/>
        </w:rPr>
        <w:t>) في نهاية القرن التاسع عشر، والتي ظهرت من خلال الدعوة إلى إنجلترا رأسمالية صناعية، مما دفع الناقد (ريتشاردز</w:t>
      </w:r>
      <w:r w:rsidR="00421EAE" w:rsidRPr="0015225E">
        <w:rPr>
          <w:rFonts w:ascii="Simplified Arabic" w:hAnsi="Simplified Arabic" w:cs="Simplified Arabic"/>
          <w:sz w:val="28"/>
          <w:szCs w:val="28"/>
          <w:lang w:bidi="ar-DZ"/>
        </w:rPr>
        <w:t>Richards</w:t>
      </w:r>
      <w:r w:rsidR="00421EAE" w:rsidRPr="0015225E">
        <w:rPr>
          <w:rFonts w:ascii="Simplified Arabic" w:hAnsi="Simplified Arabic" w:cs="Simplified Arabic" w:hint="cs"/>
          <w:sz w:val="28"/>
          <w:szCs w:val="28"/>
          <w:rtl/>
          <w:lang w:bidi="ar-DZ"/>
        </w:rPr>
        <w:t>) إلى رفض طريقة التعامل مع الأدب التي كانت سائدة في جامعة (كيمبردج</w:t>
      </w:r>
      <w:r w:rsidR="00421EAE" w:rsidRPr="0015225E">
        <w:rPr>
          <w:rFonts w:ascii="Simplified Arabic" w:hAnsi="Simplified Arabic" w:cs="Simplified Arabic"/>
          <w:sz w:val="28"/>
          <w:szCs w:val="28"/>
          <w:lang w:bidi="ar-DZ"/>
        </w:rPr>
        <w:t>Cambridge</w:t>
      </w:r>
      <w:r w:rsidR="00421EAE" w:rsidRPr="0015225E">
        <w:rPr>
          <w:rFonts w:ascii="Simplified Arabic" w:hAnsi="Simplified Arabic" w:cs="Simplified Arabic" w:hint="cs"/>
          <w:sz w:val="28"/>
          <w:szCs w:val="28"/>
          <w:rtl/>
          <w:lang w:bidi="ar-DZ"/>
        </w:rPr>
        <w:t>) من خلال مجموعة من الأساتذة المشتغلين في مجال الأدب إبان الحرب العالمية الأولى وما تلاها، فقدّم مجموعة أعمال نقدية كانت ممثلة للعنصر الأساسي لما عُرف بالنقد الجديد الأنجلو أمريكي(</w:t>
      </w:r>
      <w:r w:rsidR="00421EAE" w:rsidRPr="0015225E">
        <w:rPr>
          <w:rFonts w:ascii="Simplified Arabic" w:hAnsi="Simplified Arabic" w:cs="Simplified Arabic"/>
          <w:sz w:val="28"/>
          <w:szCs w:val="28"/>
          <w:lang w:bidi="ar-DZ"/>
        </w:rPr>
        <w:t>Anglo American new critisism</w:t>
      </w:r>
      <w:r w:rsidR="00145643">
        <w:rPr>
          <w:rFonts w:ascii="Simplified Arabic" w:hAnsi="Simplified Arabic" w:cs="Simplified Arabic" w:hint="cs"/>
          <w:sz w:val="28"/>
          <w:szCs w:val="28"/>
          <w:rtl/>
          <w:lang w:bidi="ar-DZ"/>
        </w:rPr>
        <w:t>)</w:t>
      </w:r>
      <w:r w:rsidR="00145643">
        <w:rPr>
          <w:rStyle w:val="Appelnotedebasdep"/>
          <w:rFonts w:ascii="Simplified Arabic" w:hAnsi="Simplified Arabic" w:cs="Simplified Arabic"/>
          <w:sz w:val="28"/>
          <w:szCs w:val="28"/>
          <w:rtl/>
          <w:lang w:bidi="ar-DZ"/>
        </w:rPr>
        <w:footnoteReference w:id="11"/>
      </w:r>
      <w:r w:rsidR="009D6B7C" w:rsidRPr="0015225E">
        <w:rPr>
          <w:rFonts w:ascii="Simplified Arabic" w:hAnsi="Simplified Arabic" w:cs="Simplified Arabic" w:hint="cs"/>
          <w:sz w:val="28"/>
          <w:szCs w:val="28"/>
          <w:rtl/>
          <w:lang w:bidi="ar-DZ"/>
        </w:rPr>
        <w:t>حيث</w:t>
      </w:r>
      <w:r w:rsidR="00356697">
        <w:rPr>
          <w:rFonts w:ascii="Simplified Arabic" w:hAnsi="Simplified Arabic" w:cs="Simplified Arabic" w:hint="cs"/>
          <w:sz w:val="28"/>
          <w:szCs w:val="28"/>
          <w:rtl/>
          <w:lang w:bidi="ar-DZ"/>
        </w:rPr>
        <w:t>:</w:t>
      </w:r>
      <w:r w:rsidR="009D6B7C" w:rsidRPr="0015225E">
        <w:rPr>
          <w:rFonts w:ascii="Simplified Arabic" w:hAnsi="Simplified Arabic" w:cs="Simplified Arabic" w:hint="cs"/>
          <w:sz w:val="28"/>
          <w:szCs w:val="28"/>
          <w:rtl/>
          <w:lang w:bidi="ar-DZ"/>
        </w:rPr>
        <w:t xml:space="preserve"> "ركز على مبادئ النقد الأدبي وكذا النقد العلمي على تحليل عملية القراءة، فقد كان </w:t>
      </w:r>
      <w:r w:rsidR="00B341A8" w:rsidRPr="0015225E">
        <w:rPr>
          <w:rFonts w:ascii="Simplified Arabic" w:hAnsi="Simplified Arabic" w:cs="Simplified Arabic" w:hint="cs"/>
          <w:sz w:val="28"/>
          <w:szCs w:val="28"/>
          <w:rtl/>
          <w:lang w:bidi="ar-DZ"/>
        </w:rPr>
        <w:t xml:space="preserve">يرى أن النقاد يحتاجون إلى أمرين كانوا عادة يفتقرون إليهما عندما كتب </w:t>
      </w:r>
      <w:r w:rsidR="00356697">
        <w:rPr>
          <w:rFonts w:ascii="Simplified Arabic" w:hAnsi="Simplified Arabic" w:cs="Simplified Arabic" w:hint="cs"/>
          <w:sz w:val="28"/>
          <w:szCs w:val="28"/>
          <w:rtl/>
          <w:lang w:bidi="ar-DZ"/>
        </w:rPr>
        <w:t>مؤلفيه</w:t>
      </w:r>
      <w:r w:rsidR="0056674C">
        <w:rPr>
          <w:rFonts w:ascii="Simplified Arabic" w:hAnsi="Simplified Arabic" w:cs="Simplified Arabic"/>
          <w:sz w:val="28"/>
          <w:szCs w:val="28"/>
          <w:lang w:bidi="ar-DZ"/>
        </w:rPr>
        <w:t xml:space="preserve"> </w:t>
      </w:r>
      <w:r w:rsidR="00B341A8" w:rsidRPr="0015225E">
        <w:rPr>
          <w:rFonts w:ascii="Simplified Arabic" w:hAnsi="Simplified Arabic" w:cs="Simplified Arabic" w:hint="cs"/>
          <w:sz w:val="28"/>
          <w:szCs w:val="28"/>
          <w:rtl/>
          <w:lang w:bidi="ar-DZ"/>
        </w:rPr>
        <w:lastRenderedPageBreak/>
        <w:t>وهما: (نظرية في الإتصال ونظر</w:t>
      </w:r>
      <w:r w:rsidR="00356697">
        <w:rPr>
          <w:rFonts w:ascii="Simplified Arabic" w:hAnsi="Simplified Arabic" w:cs="Simplified Arabic" w:hint="cs"/>
          <w:sz w:val="28"/>
          <w:szCs w:val="28"/>
          <w:rtl/>
          <w:lang w:bidi="ar-DZ"/>
        </w:rPr>
        <w:t>ية في التقويم)، كلّ منهما مرتكز</w:t>
      </w:r>
      <w:r w:rsidR="00DE7E67">
        <w:rPr>
          <w:rFonts w:ascii="Simplified Arabic" w:hAnsi="Simplified Arabic" w:cs="Simplified Arabic" w:hint="cs"/>
          <w:sz w:val="28"/>
          <w:szCs w:val="28"/>
          <w:rtl/>
          <w:lang w:bidi="ar-DZ"/>
        </w:rPr>
        <w:t xml:space="preserve"> على الآخر</w:t>
      </w:r>
      <w:r w:rsidR="00B341A8" w:rsidRPr="0015225E">
        <w:rPr>
          <w:rFonts w:ascii="Simplified Arabic" w:hAnsi="Simplified Arabic" w:cs="Simplified Arabic" w:hint="cs"/>
          <w:sz w:val="28"/>
          <w:szCs w:val="28"/>
          <w:rtl/>
          <w:lang w:bidi="ar-DZ"/>
        </w:rPr>
        <w:t xml:space="preserve">، وحيث أن "ريتشاردز" يرى أن الأدب و الشعر خصوصا يرتكز على الوظيفة </w:t>
      </w:r>
      <w:r w:rsidR="00DE7E67" w:rsidRPr="0015225E">
        <w:rPr>
          <w:rFonts w:ascii="Simplified Arabic" w:hAnsi="Simplified Arabic" w:cs="Simplified Arabic" w:hint="cs"/>
          <w:sz w:val="28"/>
          <w:szCs w:val="28"/>
          <w:rtl/>
          <w:lang w:bidi="ar-DZ"/>
        </w:rPr>
        <w:t>ال</w:t>
      </w:r>
      <w:r w:rsidR="00DE7E67">
        <w:rPr>
          <w:rFonts w:ascii="Simplified Arabic" w:hAnsi="Simplified Arabic" w:cs="Simplified Arabic" w:hint="cs"/>
          <w:sz w:val="28"/>
          <w:szCs w:val="28"/>
          <w:rtl/>
          <w:lang w:bidi="ar-DZ"/>
        </w:rPr>
        <w:t>إ</w:t>
      </w:r>
      <w:r w:rsidR="00DE7E67" w:rsidRPr="0015225E">
        <w:rPr>
          <w:rFonts w:ascii="Simplified Arabic" w:hAnsi="Simplified Arabic" w:cs="Simplified Arabic" w:hint="cs"/>
          <w:sz w:val="28"/>
          <w:szCs w:val="28"/>
          <w:rtl/>
          <w:lang w:bidi="ar-DZ"/>
        </w:rPr>
        <w:t>نفعالية</w:t>
      </w:r>
      <w:r w:rsidR="00B341A8" w:rsidRPr="0015225E">
        <w:rPr>
          <w:rFonts w:ascii="Simplified Arabic" w:hAnsi="Simplified Arabic" w:cs="Simplified Arabic" w:hint="cs"/>
          <w:sz w:val="28"/>
          <w:szCs w:val="28"/>
          <w:rtl/>
          <w:lang w:bidi="ar-DZ"/>
        </w:rPr>
        <w:t xml:space="preserve"> التي تستخدم الكلمات بفر</w:t>
      </w:r>
      <w:r w:rsidR="004672B7" w:rsidRPr="0015225E">
        <w:rPr>
          <w:rFonts w:ascii="Simplified Arabic" w:hAnsi="Simplified Arabic" w:cs="Simplified Arabic" w:hint="cs"/>
          <w:sz w:val="28"/>
          <w:szCs w:val="28"/>
          <w:rtl/>
          <w:lang w:bidi="ar-DZ"/>
        </w:rPr>
        <w:t>ض إثارة مشاعر أو مواقف ذاتية "</w:t>
      </w:r>
      <w:r w:rsidR="004672B7" w:rsidRPr="0015225E">
        <w:rPr>
          <w:rStyle w:val="Appelnotedebasdep"/>
          <w:rFonts w:ascii="Simplified Arabic" w:hAnsi="Simplified Arabic" w:cs="Simplified Arabic"/>
          <w:sz w:val="28"/>
          <w:szCs w:val="28"/>
          <w:rtl/>
          <w:lang w:bidi="ar-DZ"/>
        </w:rPr>
        <w:footnoteReference w:id="12"/>
      </w:r>
      <w:r w:rsidR="00B341A8" w:rsidRPr="0015225E">
        <w:rPr>
          <w:rFonts w:ascii="Simplified Arabic" w:hAnsi="Simplified Arabic" w:cs="Simplified Arabic" w:hint="cs"/>
          <w:sz w:val="28"/>
          <w:szCs w:val="28"/>
          <w:rtl/>
          <w:lang w:bidi="ar-DZ"/>
        </w:rPr>
        <w:t xml:space="preserve"> إزاء العالم الموضوعي سواء من المؤلف أو القارئ، هذا الأمر دفعه إلى تحليل عملية القراءة من الناحية الإنفعالية عند القارئ. "وقد أقام تجربته في تلقي الشعر، فاختار ثلاث عشرة قصيدة لشعراء مختلفين وقدّمها لمجموعة من القراء </w:t>
      </w:r>
      <w:r w:rsidR="00F47CAB" w:rsidRPr="0015225E">
        <w:rPr>
          <w:rFonts w:ascii="Simplified Arabic" w:hAnsi="Simplified Arabic" w:cs="Simplified Arabic" w:hint="cs"/>
          <w:sz w:val="28"/>
          <w:szCs w:val="28"/>
          <w:rtl/>
          <w:lang w:bidi="ar-DZ"/>
        </w:rPr>
        <w:t xml:space="preserve">معظمهم من طلاّب الجامعة المتخصصين في الأدب الإنجليزي، وقد أخفى أسماء الشعراء، ثم طلب منهم قراءة هذه القصائد، وقدّموا تعليقاتهم عليها دون ذكر أسمائهم، فكانت أحكامهم متفاوتة بين الإعجاب الشديد والإرذال، وكانت أقلها حظا من الإعجاب خمس قصائد لخمسة من أكبر الشعراء الإنجليز، وقد استنتج من ذلك نتيجتين: إحداهما تتعلق بحال الثقافة الأدبية في البيئات الجامعية التي أجرى فيها بحثه، والأخرى تتعلق بصعوبة التوصل إلى حكم سليم على أي أثر أدبي </w:t>
      </w:r>
      <w:r w:rsidR="00470D51" w:rsidRPr="0015225E">
        <w:rPr>
          <w:rFonts w:ascii="Simplified Arabic" w:hAnsi="Simplified Arabic" w:cs="Simplified Arabic" w:hint="cs"/>
          <w:sz w:val="28"/>
          <w:szCs w:val="28"/>
          <w:rtl/>
          <w:lang w:bidi="ar-DZ"/>
        </w:rPr>
        <w:t>ولا سيما إذا كان أثرا ممتازا "</w:t>
      </w:r>
      <w:r w:rsidR="00470D51" w:rsidRPr="0015225E">
        <w:rPr>
          <w:rStyle w:val="Appelnotedebasdep"/>
          <w:rFonts w:ascii="Simplified Arabic" w:hAnsi="Simplified Arabic" w:cs="Simplified Arabic"/>
          <w:sz w:val="28"/>
          <w:szCs w:val="28"/>
          <w:rtl/>
          <w:lang w:bidi="ar-DZ"/>
        </w:rPr>
        <w:footnoteReference w:id="13"/>
      </w:r>
      <w:r w:rsidR="00F47CAB" w:rsidRPr="0015225E">
        <w:rPr>
          <w:rFonts w:ascii="Simplified Arabic" w:hAnsi="Simplified Arabic" w:cs="Simplified Arabic" w:hint="cs"/>
          <w:sz w:val="28"/>
          <w:szCs w:val="28"/>
          <w:rtl/>
          <w:lang w:bidi="ar-DZ"/>
        </w:rPr>
        <w:t xml:space="preserve"> وقد أشار </w:t>
      </w:r>
      <w:r w:rsidR="00DE7E67">
        <w:rPr>
          <w:rFonts w:ascii="Simplified Arabic" w:hAnsi="Simplified Arabic" w:cs="Simplified Arabic" w:hint="cs"/>
          <w:sz w:val="28"/>
          <w:szCs w:val="28"/>
          <w:rtl/>
          <w:lang w:bidi="ar-DZ"/>
        </w:rPr>
        <w:t xml:space="preserve">عياد </w:t>
      </w:r>
      <w:r w:rsidR="00F47CAB" w:rsidRPr="0015225E">
        <w:rPr>
          <w:rFonts w:ascii="Simplified Arabic" w:hAnsi="Simplified Arabic" w:cs="Simplified Arabic" w:hint="cs"/>
          <w:sz w:val="28"/>
          <w:szCs w:val="28"/>
          <w:rtl/>
          <w:lang w:bidi="ar-DZ"/>
        </w:rPr>
        <w:t>شكري إلى أن : "النتيجة الأولى تخص طرق تدريس الأ</w:t>
      </w:r>
      <w:r w:rsidR="00470D51" w:rsidRPr="0015225E">
        <w:rPr>
          <w:rFonts w:ascii="Simplified Arabic" w:hAnsi="Simplified Arabic" w:cs="Simplified Arabic" w:hint="cs"/>
          <w:sz w:val="28"/>
          <w:szCs w:val="28"/>
          <w:rtl/>
          <w:lang w:bidi="ar-DZ"/>
        </w:rPr>
        <w:t>دب في الجامعات في وقته"</w:t>
      </w:r>
      <w:r w:rsidR="00470D51" w:rsidRPr="0015225E">
        <w:rPr>
          <w:rStyle w:val="Appelnotedebasdep"/>
          <w:rFonts w:ascii="Simplified Arabic" w:hAnsi="Simplified Arabic" w:cs="Simplified Arabic"/>
          <w:sz w:val="28"/>
          <w:szCs w:val="28"/>
          <w:rtl/>
          <w:lang w:bidi="ar-DZ"/>
        </w:rPr>
        <w:footnoteReference w:id="14"/>
      </w:r>
    </w:p>
    <w:p w:rsidR="00257C73" w:rsidRPr="0015225E" w:rsidRDefault="00257C73" w:rsidP="00C044D7">
      <w:pPr>
        <w:pStyle w:val="Paragraphedeliste"/>
        <w:bidi/>
        <w:spacing w:after="0" w:line="360" w:lineRule="auto"/>
        <w:ind w:left="-2" w:firstLine="706"/>
        <w:jc w:val="both"/>
        <w:rPr>
          <w:rFonts w:ascii="Simplified Arabic" w:hAnsi="Simplified Arabic" w:cs="Simplified Arabic"/>
          <w:sz w:val="28"/>
          <w:szCs w:val="28"/>
          <w:rtl/>
          <w:lang w:bidi="ar-DZ"/>
        </w:rPr>
      </w:pPr>
      <w:r w:rsidRPr="0015225E">
        <w:rPr>
          <w:rFonts w:ascii="Simplified Arabic" w:hAnsi="Simplified Arabic" w:cs="Simplified Arabic" w:hint="cs"/>
          <w:sz w:val="28"/>
          <w:szCs w:val="28"/>
          <w:rtl/>
          <w:lang w:bidi="ar-DZ"/>
        </w:rPr>
        <w:t>فقد كان طرح( ريتشاردز) مثيرا في دفع النقد نحو تناول النّص الأدبي، وليس مجرد الإهتمام بتاريخ الأدب أو النص، مالا يطرحه القارئ؛ أي أن القراءة التي يمثلها طرحه هي قراءة الإستجابة لما يشمل عليه النص، بحيث تكون</w:t>
      </w:r>
      <w:r w:rsidR="005717AF">
        <w:rPr>
          <w:rFonts w:ascii="Simplified Arabic" w:hAnsi="Simplified Arabic" w:cs="Simplified Arabic" w:hint="cs"/>
          <w:sz w:val="28"/>
          <w:szCs w:val="28"/>
          <w:rtl/>
          <w:lang w:bidi="ar-DZ"/>
        </w:rPr>
        <w:t>:</w:t>
      </w:r>
      <w:r w:rsidRPr="0015225E">
        <w:rPr>
          <w:rFonts w:ascii="Simplified Arabic" w:hAnsi="Simplified Arabic" w:cs="Simplified Arabic" w:hint="cs"/>
          <w:sz w:val="28"/>
          <w:szCs w:val="28"/>
          <w:rtl/>
          <w:lang w:bidi="ar-DZ"/>
        </w:rPr>
        <w:t xml:space="preserve"> "غاية الناقد هي التوصل إلى الحالة الذهن</w:t>
      </w:r>
      <w:r w:rsidR="00470D51" w:rsidRPr="0015225E">
        <w:rPr>
          <w:rFonts w:ascii="Simplified Arabic" w:hAnsi="Simplified Arabic" w:cs="Simplified Arabic" w:hint="cs"/>
          <w:sz w:val="28"/>
          <w:szCs w:val="28"/>
          <w:rtl/>
          <w:lang w:bidi="ar-DZ"/>
        </w:rPr>
        <w:t>ية المناسبة المرتبطة بذلك النص"</w:t>
      </w:r>
      <w:r w:rsidR="00470D51" w:rsidRPr="0015225E">
        <w:rPr>
          <w:rStyle w:val="Appelnotedebasdep"/>
          <w:rFonts w:ascii="Simplified Arabic" w:hAnsi="Simplified Arabic" w:cs="Simplified Arabic"/>
          <w:sz w:val="28"/>
          <w:szCs w:val="28"/>
          <w:rtl/>
          <w:lang w:bidi="ar-DZ"/>
        </w:rPr>
        <w:footnoteReference w:id="15"/>
      </w:r>
      <w:r w:rsidR="002D2071" w:rsidRPr="0015225E">
        <w:rPr>
          <w:rFonts w:ascii="Simplified Arabic" w:hAnsi="Simplified Arabic" w:cs="Simplified Arabic" w:hint="cs"/>
          <w:sz w:val="28"/>
          <w:szCs w:val="28"/>
          <w:rtl/>
          <w:lang w:bidi="ar-DZ"/>
        </w:rPr>
        <w:t>، وتكون القراءة استجابة سلبية للنص إذا ما نظر إليها من زاوية القارئ الذي لا يفعل شيئا سوى أن يعيد الحالة</w:t>
      </w:r>
      <w:r w:rsidR="00033B96" w:rsidRPr="0015225E">
        <w:rPr>
          <w:rFonts w:ascii="Simplified Arabic" w:hAnsi="Simplified Arabic" w:cs="Simplified Arabic" w:hint="cs"/>
          <w:sz w:val="28"/>
          <w:szCs w:val="28"/>
          <w:rtl/>
          <w:lang w:bidi="ar-DZ"/>
        </w:rPr>
        <w:t xml:space="preserve"> الذهنية للمؤلف من خلال استجابته</w:t>
      </w:r>
      <w:r w:rsidR="002D2071" w:rsidRPr="0015225E">
        <w:rPr>
          <w:rFonts w:ascii="Simplified Arabic" w:hAnsi="Simplified Arabic" w:cs="Simplified Arabic" w:hint="cs"/>
          <w:sz w:val="28"/>
          <w:szCs w:val="28"/>
          <w:rtl/>
          <w:lang w:bidi="ar-DZ"/>
        </w:rPr>
        <w:t xml:space="preserve"> للنص. وفي </w:t>
      </w:r>
      <w:r w:rsidR="002D2071" w:rsidRPr="0015225E">
        <w:rPr>
          <w:rFonts w:ascii="Simplified Arabic" w:hAnsi="Simplified Arabic" w:cs="Simplified Arabic" w:hint="cs"/>
          <w:sz w:val="28"/>
          <w:szCs w:val="28"/>
          <w:rtl/>
          <w:lang w:bidi="ar-DZ"/>
        </w:rPr>
        <w:lastRenderedPageBreak/>
        <w:t>نفس الفترة وفي جامعة (كيمبيردج) نشأت مجلة قامت على رؤية مفادها أن: " من الممكن تفادي انحطاط الغرب من خلال القراءة الدقيقة "</w:t>
      </w:r>
      <w:r w:rsidR="00470D51" w:rsidRPr="0015225E">
        <w:rPr>
          <w:rStyle w:val="Appelnotedebasdep"/>
          <w:rFonts w:ascii="Simplified Arabic" w:hAnsi="Simplified Arabic" w:cs="Simplified Arabic"/>
          <w:sz w:val="28"/>
          <w:szCs w:val="28"/>
          <w:rtl/>
          <w:lang w:bidi="ar-DZ"/>
        </w:rPr>
        <w:footnoteReference w:id="16"/>
      </w:r>
      <w:r w:rsidR="002D2071" w:rsidRPr="0015225E">
        <w:rPr>
          <w:rFonts w:ascii="Simplified Arabic" w:hAnsi="Simplified Arabic" w:cs="Simplified Arabic" w:hint="cs"/>
          <w:sz w:val="28"/>
          <w:szCs w:val="28"/>
          <w:rtl/>
          <w:lang w:bidi="ar-DZ"/>
        </w:rPr>
        <w:t xml:space="preserve"> شأنها شأن تحليل النصوص الثقافية، والقصص الشعبي والإعلان والصحف، في الفترة التي ساد فيها نقد مادي يقيم اهتماماته على التاريخية فقط، ويقوم مفهوم القراءة الدقيقة </w:t>
      </w:r>
      <w:r w:rsidR="00E30F7C" w:rsidRPr="0015225E">
        <w:rPr>
          <w:rFonts w:ascii="Simplified Arabic" w:hAnsi="Simplified Arabic" w:cs="Simplified Arabic" w:hint="cs"/>
          <w:sz w:val="28"/>
          <w:szCs w:val="28"/>
          <w:rtl/>
          <w:lang w:bidi="ar-DZ"/>
        </w:rPr>
        <w:t>على تناول النص على حدة، دون الاهتمام ب</w:t>
      </w:r>
      <w:r w:rsidR="00470D51" w:rsidRPr="0015225E">
        <w:rPr>
          <w:rFonts w:ascii="Simplified Arabic" w:hAnsi="Simplified Arabic" w:cs="Simplified Arabic" w:hint="cs"/>
          <w:sz w:val="28"/>
          <w:szCs w:val="28"/>
          <w:rtl/>
          <w:lang w:bidi="ar-DZ"/>
        </w:rPr>
        <w:t>السياقات التي تنتجه أو تحيط به</w:t>
      </w:r>
      <w:r w:rsidR="00470D51" w:rsidRPr="0015225E">
        <w:rPr>
          <w:rStyle w:val="Appelnotedebasdep"/>
          <w:rFonts w:ascii="Simplified Arabic" w:hAnsi="Simplified Arabic" w:cs="Simplified Arabic"/>
          <w:sz w:val="28"/>
          <w:szCs w:val="28"/>
          <w:rtl/>
          <w:lang w:bidi="ar-DZ"/>
        </w:rPr>
        <w:footnoteReference w:id="17"/>
      </w:r>
    </w:p>
    <w:p w:rsidR="008522A6" w:rsidRPr="0015225E" w:rsidRDefault="00E30F7C" w:rsidP="00283CB6">
      <w:pPr>
        <w:pStyle w:val="Paragraphedeliste"/>
        <w:bidi/>
        <w:spacing w:after="0" w:line="360" w:lineRule="auto"/>
        <w:ind w:left="-2" w:firstLine="706"/>
        <w:jc w:val="both"/>
        <w:rPr>
          <w:rFonts w:ascii="Simplified Arabic" w:hAnsi="Simplified Arabic" w:cs="Simplified Arabic"/>
          <w:sz w:val="28"/>
          <w:szCs w:val="28"/>
          <w:rtl/>
          <w:lang w:bidi="ar-DZ"/>
        </w:rPr>
      </w:pPr>
      <w:r w:rsidRPr="0015225E">
        <w:rPr>
          <w:rFonts w:ascii="Simplified Arabic" w:hAnsi="Simplified Arabic" w:cs="Simplified Arabic" w:hint="cs"/>
          <w:sz w:val="28"/>
          <w:szCs w:val="28"/>
          <w:rtl/>
          <w:lang w:bidi="ar-DZ"/>
        </w:rPr>
        <w:t>إن هذه النظرة لمفهوم القراءة قد شهدت تحولا ملحوظا في التفكير النقدي ضمن اتجاه النقد الأمريكي الجديد في الأربعينات</w:t>
      </w:r>
      <w:r w:rsidR="00784E15" w:rsidRPr="0015225E">
        <w:rPr>
          <w:rFonts w:ascii="Simplified Arabic" w:hAnsi="Simplified Arabic" w:cs="Simplified Arabic" w:hint="cs"/>
          <w:sz w:val="28"/>
          <w:szCs w:val="28"/>
          <w:rtl/>
          <w:lang w:bidi="ar-DZ"/>
        </w:rPr>
        <w:t xml:space="preserve"> من القرن العشرين مع (مونرو بياردسلي</w:t>
      </w:r>
      <w:r w:rsidR="00784E15" w:rsidRPr="0015225E">
        <w:rPr>
          <w:rFonts w:ascii="Simplified Arabic" w:hAnsi="Simplified Arabic" w:cs="Simplified Arabic"/>
          <w:sz w:val="28"/>
          <w:szCs w:val="28"/>
          <w:lang w:bidi="ar-DZ"/>
        </w:rPr>
        <w:t>Monroe Beardsley</w:t>
      </w:r>
      <w:r w:rsidR="00D453D6" w:rsidRPr="0015225E">
        <w:rPr>
          <w:rFonts w:ascii="Simplified Arabic" w:hAnsi="Simplified Arabic" w:cs="Simplified Arabic" w:hint="cs"/>
          <w:sz w:val="28"/>
          <w:szCs w:val="28"/>
          <w:rtl/>
          <w:lang w:bidi="ar-DZ"/>
        </w:rPr>
        <w:t>ووليام ومسات) فقد أ</w:t>
      </w:r>
      <w:r w:rsidR="00784E15" w:rsidRPr="0015225E">
        <w:rPr>
          <w:rFonts w:ascii="Simplified Arabic" w:hAnsi="Simplified Arabic" w:cs="Simplified Arabic" w:hint="cs"/>
          <w:sz w:val="28"/>
          <w:szCs w:val="28"/>
          <w:rtl/>
          <w:lang w:bidi="ar-DZ"/>
        </w:rPr>
        <w:t xml:space="preserve">دى </w:t>
      </w:r>
      <w:r w:rsidR="002434A4" w:rsidRPr="0015225E">
        <w:rPr>
          <w:rFonts w:ascii="Simplified Arabic" w:hAnsi="Simplified Arabic" w:cs="Simplified Arabic" w:hint="cs"/>
          <w:sz w:val="28"/>
          <w:szCs w:val="28"/>
          <w:rtl/>
          <w:lang w:bidi="ar-DZ"/>
        </w:rPr>
        <w:t xml:space="preserve">طرحهما إلى تراجع أهمية القراءة من خلال مقالتين لهما وهما: "مغالطة القصد ومغالطة الأثر"، فقد أكّدا أن القصيدة تعني ما تعنيه بصرف النظر عن المشاعر الذاتية التي يستمدها القارئ منها، فالمعنى </w:t>
      </w:r>
      <w:r w:rsidR="0067506E" w:rsidRPr="0015225E">
        <w:rPr>
          <w:rFonts w:ascii="Simplified Arabic" w:hAnsi="Simplified Arabic" w:cs="Simplified Arabic" w:hint="cs"/>
          <w:sz w:val="28"/>
          <w:szCs w:val="28"/>
          <w:rtl/>
          <w:lang w:bidi="ar-DZ"/>
        </w:rPr>
        <w:t>موضوعي وواضح في لغة النص الأدبي</w:t>
      </w:r>
      <w:r w:rsidR="0067506E" w:rsidRPr="0015225E">
        <w:rPr>
          <w:rStyle w:val="Appelnotedebasdep"/>
          <w:rFonts w:ascii="Simplified Arabic" w:hAnsi="Simplified Arabic" w:cs="Simplified Arabic"/>
          <w:sz w:val="28"/>
          <w:szCs w:val="28"/>
          <w:rtl/>
          <w:lang w:bidi="ar-DZ"/>
        </w:rPr>
        <w:footnoteReference w:id="18"/>
      </w:r>
      <w:r w:rsidR="00C9739D">
        <w:rPr>
          <w:rFonts w:ascii="Simplified Arabic" w:hAnsi="Simplified Arabic" w:cs="Simplified Arabic" w:hint="cs"/>
          <w:sz w:val="28"/>
          <w:szCs w:val="28"/>
          <w:rtl/>
          <w:lang w:bidi="ar-DZ"/>
        </w:rPr>
        <w:t xml:space="preserve">." وهذا الأمر </w:t>
      </w:r>
      <w:r w:rsidR="002434A4" w:rsidRPr="0015225E">
        <w:rPr>
          <w:rFonts w:ascii="Simplified Arabic" w:hAnsi="Simplified Arabic" w:cs="Simplified Arabic" w:hint="cs"/>
          <w:sz w:val="28"/>
          <w:szCs w:val="28"/>
          <w:rtl/>
          <w:lang w:bidi="ar-DZ"/>
        </w:rPr>
        <w:t xml:space="preserve">ليس مسألة دافع شبحي مزعوم في رأس مؤلف مات </w:t>
      </w:r>
      <w:r w:rsidR="00033B96" w:rsidRPr="0015225E">
        <w:rPr>
          <w:rFonts w:ascii="Simplified Arabic" w:hAnsi="Simplified Arabic" w:cs="Simplified Arabic" w:hint="cs"/>
          <w:sz w:val="28"/>
          <w:szCs w:val="28"/>
          <w:rtl/>
          <w:lang w:bidi="ar-DZ"/>
        </w:rPr>
        <w:t>منذ زمن بعيد، أو دلالات خصوصية ا</w:t>
      </w:r>
      <w:r w:rsidR="002434A4" w:rsidRPr="0015225E">
        <w:rPr>
          <w:rFonts w:ascii="Simplified Arabic" w:hAnsi="Simplified Arabic" w:cs="Simplified Arabic" w:hint="cs"/>
          <w:sz w:val="28"/>
          <w:szCs w:val="28"/>
          <w:rtl/>
          <w:lang w:bidi="ar-DZ"/>
        </w:rPr>
        <w:t>عتباطية قد ين</w:t>
      </w:r>
      <w:r w:rsidR="0067506E" w:rsidRPr="0015225E">
        <w:rPr>
          <w:rFonts w:ascii="Simplified Arabic" w:hAnsi="Simplified Arabic" w:cs="Simplified Arabic" w:hint="cs"/>
          <w:sz w:val="28"/>
          <w:szCs w:val="28"/>
          <w:rtl/>
          <w:lang w:bidi="ar-DZ"/>
        </w:rPr>
        <w:t>سبها قارئ إلى كلمات هذا المؤلف"</w:t>
      </w:r>
      <w:r w:rsidR="0067506E" w:rsidRPr="0015225E">
        <w:rPr>
          <w:rStyle w:val="Appelnotedebasdep"/>
          <w:rFonts w:ascii="Simplified Arabic" w:hAnsi="Simplified Arabic" w:cs="Simplified Arabic"/>
          <w:sz w:val="28"/>
          <w:szCs w:val="28"/>
          <w:rtl/>
          <w:lang w:bidi="ar-DZ"/>
        </w:rPr>
        <w:footnoteReference w:id="19"/>
      </w:r>
      <w:r w:rsidR="002434A4" w:rsidRPr="0015225E">
        <w:rPr>
          <w:rFonts w:ascii="Simplified Arabic" w:hAnsi="Simplified Arabic" w:cs="Simplified Arabic" w:hint="cs"/>
          <w:sz w:val="28"/>
          <w:szCs w:val="28"/>
          <w:rtl/>
          <w:lang w:bidi="ar-DZ"/>
        </w:rPr>
        <w:t>، وأكد في المقالة الثانية</w:t>
      </w:r>
      <w:r w:rsidR="00C9739D">
        <w:rPr>
          <w:rFonts w:ascii="Simplified Arabic" w:hAnsi="Simplified Arabic" w:cs="Simplified Arabic" w:hint="cs"/>
          <w:sz w:val="28"/>
          <w:szCs w:val="28"/>
          <w:rtl/>
          <w:lang w:bidi="ar-DZ"/>
        </w:rPr>
        <w:t>:</w:t>
      </w:r>
      <w:r w:rsidR="002434A4" w:rsidRPr="0015225E">
        <w:rPr>
          <w:rFonts w:ascii="Simplified Arabic" w:hAnsi="Simplified Arabic" w:cs="Simplified Arabic" w:hint="cs"/>
          <w:sz w:val="28"/>
          <w:szCs w:val="28"/>
          <w:rtl/>
          <w:lang w:bidi="ar-DZ"/>
        </w:rPr>
        <w:t xml:space="preserve"> "أن الأثر الذي ينجم عن قراءة النص هو أثر خارج عن السيطرة يبدو كفوضى بين القصيدة وعوامل إنتاجها مما يجعل العمل يبدو م</w:t>
      </w:r>
      <w:r w:rsidR="0067506E" w:rsidRPr="0015225E">
        <w:rPr>
          <w:rFonts w:ascii="Simplified Arabic" w:hAnsi="Simplified Arabic" w:cs="Simplified Arabic" w:hint="cs"/>
          <w:sz w:val="28"/>
          <w:szCs w:val="28"/>
          <w:rtl/>
          <w:lang w:bidi="ar-DZ"/>
        </w:rPr>
        <w:t>ستقلا ويمنع قصد القراء الدقيق "</w:t>
      </w:r>
      <w:r w:rsidR="0067506E" w:rsidRPr="0015225E">
        <w:rPr>
          <w:rStyle w:val="Appelnotedebasdep"/>
          <w:rFonts w:ascii="Simplified Arabic" w:hAnsi="Simplified Arabic" w:cs="Simplified Arabic"/>
          <w:sz w:val="28"/>
          <w:szCs w:val="28"/>
          <w:rtl/>
          <w:lang w:bidi="ar-DZ"/>
        </w:rPr>
        <w:footnoteReference w:id="20"/>
      </w:r>
      <w:r w:rsidR="000C42AB" w:rsidRPr="0015225E">
        <w:rPr>
          <w:rFonts w:ascii="Simplified Arabic" w:hAnsi="Simplified Arabic" w:cs="Simplified Arabic" w:hint="cs"/>
          <w:sz w:val="28"/>
          <w:szCs w:val="28"/>
          <w:rtl/>
          <w:lang w:bidi="ar-DZ"/>
        </w:rPr>
        <w:t xml:space="preserve">. وهذا ما أدى إلى الإهتمام بالناحية الشكلية للعمل الأدبي والتي حتما ستؤدي إلى تراجع دور القارئ، وعلى الرغم من أن الدعوة الشكلانية التي قدّمها الشكلانيون الروس قد جعلت من الشكل الأدبي معطى قابلا للإدراك من خلال العمليات التي قدموها من أجل تحليله، إلا أن هذا الإدراك لم يكن أكثر من براعة نقدية في </w:t>
      </w:r>
      <w:r w:rsidR="000C42AB" w:rsidRPr="0015225E">
        <w:rPr>
          <w:rFonts w:ascii="Simplified Arabic" w:hAnsi="Simplified Arabic" w:cs="Simplified Arabic" w:hint="cs"/>
          <w:sz w:val="28"/>
          <w:szCs w:val="28"/>
          <w:rtl/>
          <w:lang w:bidi="ar-DZ"/>
        </w:rPr>
        <w:lastRenderedPageBreak/>
        <w:t>اكتشاف ما هو موجود في النص. نفس الطرح الذي قدمته البنيوية إثر استغراقها في البحث عن الب</w:t>
      </w:r>
      <w:r w:rsidR="00B03181">
        <w:rPr>
          <w:rFonts w:ascii="Simplified Arabic" w:hAnsi="Simplified Arabic" w:cs="Simplified Arabic" w:hint="cs"/>
          <w:sz w:val="28"/>
          <w:szCs w:val="28"/>
          <w:rtl/>
          <w:lang w:bidi="ar-DZ"/>
        </w:rPr>
        <w:t>نية وتجلياتها في النصوص الأدبية:</w:t>
      </w:r>
      <w:r w:rsidR="000C42AB" w:rsidRPr="0015225E">
        <w:rPr>
          <w:rFonts w:ascii="Simplified Arabic" w:hAnsi="Simplified Arabic" w:cs="Simplified Arabic" w:hint="cs"/>
          <w:sz w:val="28"/>
          <w:szCs w:val="28"/>
          <w:rtl/>
          <w:lang w:bidi="ar-DZ"/>
        </w:rPr>
        <w:t xml:space="preserve"> "حيث غدت اللغة بعد</w:t>
      </w:r>
      <w:r w:rsidR="00D453D6" w:rsidRPr="0015225E">
        <w:rPr>
          <w:rFonts w:ascii="Simplified Arabic" w:hAnsi="Simplified Arabic" w:cs="Simplified Arabic" w:hint="cs"/>
          <w:sz w:val="28"/>
          <w:szCs w:val="28"/>
          <w:rtl/>
          <w:lang w:bidi="ar-DZ"/>
        </w:rPr>
        <w:t xml:space="preserve"> نشر محاضرات (فيرديناند دي سوسور</w:t>
      </w:r>
      <w:r w:rsidR="00D453D6" w:rsidRPr="0015225E">
        <w:rPr>
          <w:rFonts w:ascii="Simplified Arabic" w:hAnsi="Simplified Arabic" w:cs="Simplified Arabic"/>
          <w:sz w:val="28"/>
          <w:szCs w:val="28"/>
          <w:lang w:bidi="ar-DZ"/>
        </w:rPr>
        <w:t xml:space="preserve"> (</w:t>
      </w:r>
      <w:r w:rsidR="000C42AB" w:rsidRPr="0015225E">
        <w:rPr>
          <w:rFonts w:ascii="Simplified Arabic" w:hAnsi="Simplified Arabic" w:cs="Simplified Arabic"/>
          <w:sz w:val="28"/>
          <w:szCs w:val="28"/>
          <w:lang w:bidi="ar-DZ"/>
        </w:rPr>
        <w:t>F</w:t>
      </w:r>
      <w:r w:rsidR="00D453D6" w:rsidRPr="0015225E">
        <w:rPr>
          <w:rFonts w:ascii="Simplified Arabic" w:hAnsi="Simplified Arabic" w:cs="Simplified Arabic"/>
          <w:sz w:val="28"/>
          <w:szCs w:val="28"/>
          <w:lang w:bidi="ar-DZ"/>
        </w:rPr>
        <w:t>erdinand De Saussure</w:t>
      </w:r>
      <w:r w:rsidR="008522A6" w:rsidRPr="0015225E">
        <w:rPr>
          <w:rFonts w:ascii="Simplified Arabic" w:hAnsi="Simplified Arabic" w:cs="Simplified Arabic" w:hint="cs"/>
          <w:sz w:val="28"/>
          <w:szCs w:val="28"/>
          <w:rtl/>
          <w:lang w:bidi="ar-DZ"/>
        </w:rPr>
        <w:t>شكلا وليس مادة باعتبارها نسقا ونظاما مغلقا مشتملا على دال ومدلول، وبذلك فلا وجود للأفكار قبل اللغة، ولا يمكن أن نميز هذه الأفكار قبل ظ</w:t>
      </w:r>
      <w:r w:rsidR="003C50C4">
        <w:rPr>
          <w:rFonts w:ascii="Simplified Arabic" w:hAnsi="Simplified Arabic" w:cs="Simplified Arabic" w:hint="cs"/>
          <w:sz w:val="28"/>
          <w:szCs w:val="28"/>
          <w:rtl/>
          <w:lang w:bidi="ar-DZ"/>
        </w:rPr>
        <w:t>هور اللغة كما أشار (دي سوسور)</w:t>
      </w:r>
      <w:r w:rsidR="0067506E" w:rsidRPr="0015225E">
        <w:rPr>
          <w:rFonts w:ascii="Simplified Arabic" w:hAnsi="Simplified Arabic" w:cs="Simplified Arabic" w:hint="cs"/>
          <w:sz w:val="28"/>
          <w:szCs w:val="28"/>
          <w:rtl/>
          <w:lang w:bidi="ar-DZ"/>
        </w:rPr>
        <w:t>"</w:t>
      </w:r>
      <w:r w:rsidR="0067506E" w:rsidRPr="0015225E">
        <w:rPr>
          <w:rStyle w:val="Appelnotedebasdep"/>
          <w:rFonts w:ascii="Simplified Arabic" w:hAnsi="Simplified Arabic" w:cs="Simplified Arabic"/>
          <w:sz w:val="28"/>
          <w:szCs w:val="28"/>
          <w:rtl/>
          <w:lang w:bidi="ar-DZ"/>
        </w:rPr>
        <w:footnoteReference w:id="21"/>
      </w:r>
      <w:r w:rsidR="000434C0" w:rsidRPr="0015225E">
        <w:rPr>
          <w:rFonts w:ascii="Simplified Arabic" w:hAnsi="Simplified Arabic" w:cs="Simplified Arabic" w:hint="cs"/>
          <w:sz w:val="28"/>
          <w:szCs w:val="28"/>
          <w:rtl/>
          <w:lang w:bidi="ar-DZ"/>
        </w:rPr>
        <w:t xml:space="preserve"> وبذلك تكون البنية قد أطاحت بأولوية الذاتية</w:t>
      </w:r>
      <w:r w:rsidR="003C50C4">
        <w:rPr>
          <w:rFonts w:ascii="Simplified Arabic" w:hAnsi="Simplified Arabic" w:cs="Simplified Arabic" w:hint="cs"/>
          <w:sz w:val="28"/>
          <w:szCs w:val="28"/>
          <w:rtl/>
          <w:lang w:bidi="ar-DZ"/>
        </w:rPr>
        <w:t>:</w:t>
      </w:r>
      <w:r w:rsidR="000434C0" w:rsidRPr="0015225E">
        <w:rPr>
          <w:rFonts w:ascii="Simplified Arabic" w:hAnsi="Simplified Arabic" w:cs="Simplified Arabic" w:hint="cs"/>
          <w:sz w:val="28"/>
          <w:szCs w:val="28"/>
          <w:rtl/>
          <w:lang w:bidi="ar-DZ"/>
        </w:rPr>
        <w:t xml:space="preserve"> "بنقل إطار التحليل من مستوى المقاصد الذاتية إلى مس</w:t>
      </w:r>
      <w:r w:rsidR="003C50C4">
        <w:rPr>
          <w:rFonts w:ascii="Simplified Arabic" w:hAnsi="Simplified Arabic" w:cs="Simplified Arabic" w:hint="cs"/>
          <w:sz w:val="28"/>
          <w:szCs w:val="28"/>
          <w:rtl/>
          <w:lang w:bidi="ar-DZ"/>
        </w:rPr>
        <w:t>توى البنى اللغوية والسيميائية"</w:t>
      </w:r>
      <w:r w:rsidR="0067506E" w:rsidRPr="0015225E">
        <w:rPr>
          <w:rStyle w:val="Appelnotedebasdep"/>
          <w:rFonts w:ascii="Simplified Arabic" w:hAnsi="Simplified Arabic" w:cs="Simplified Arabic"/>
          <w:sz w:val="28"/>
          <w:szCs w:val="28"/>
          <w:rtl/>
          <w:lang w:bidi="ar-DZ"/>
        </w:rPr>
        <w:footnoteReference w:id="22"/>
      </w:r>
      <w:r w:rsidR="000434C0" w:rsidRPr="0015225E">
        <w:rPr>
          <w:rFonts w:ascii="Simplified Arabic" w:hAnsi="Simplified Arabic" w:cs="Simplified Arabic" w:hint="cs"/>
          <w:sz w:val="28"/>
          <w:szCs w:val="28"/>
          <w:rtl/>
          <w:lang w:bidi="ar-DZ"/>
        </w:rPr>
        <w:t xml:space="preserve">والإطاحة بالمقاصد الذاتية للمؤلف ضمن الطرح البنيوي لن ينجم عنه ظهور المقاصد الذاتية للقارئ، فكلاهما سجين بنية اللغة المهيمنة، لكن ذلك لن يلغي وجود القارئ في الطرح البنيوي عموما، إذ أن البنيوية تقيم تصوراتها لا على أساس النص الأدبي هو تجسيد لبنية اللغة، بل تسعى في اتجاهاتها المتعددة إلى افتراض وجود خطاب أدبي يجسد فرضه على القارئ، لا المؤلف وحده، ذلك للتعامل مع النص الأدبي على أنه أدب، وكذا التعامل مع التغيرات </w:t>
      </w:r>
      <w:r w:rsidR="009E750A" w:rsidRPr="0015225E">
        <w:rPr>
          <w:rFonts w:ascii="Simplified Arabic" w:hAnsi="Simplified Arabic" w:cs="Simplified Arabic" w:hint="cs"/>
          <w:sz w:val="28"/>
          <w:szCs w:val="28"/>
          <w:rtl/>
          <w:lang w:bidi="ar-DZ"/>
        </w:rPr>
        <w:t>الحداثية للأدب</w:t>
      </w:r>
      <w:r w:rsidR="003C50C4">
        <w:rPr>
          <w:rFonts w:ascii="Simplified Arabic" w:hAnsi="Simplified Arabic" w:cs="Simplified Arabic" w:hint="cs"/>
          <w:sz w:val="28"/>
          <w:szCs w:val="28"/>
          <w:rtl/>
          <w:lang w:bidi="ar-DZ"/>
        </w:rPr>
        <w:t>.</w:t>
      </w:r>
      <w:r w:rsidR="009E750A" w:rsidRPr="0015225E">
        <w:rPr>
          <w:rStyle w:val="Appelnotedebasdep"/>
          <w:rFonts w:ascii="Simplified Arabic" w:hAnsi="Simplified Arabic" w:cs="Simplified Arabic"/>
          <w:sz w:val="28"/>
          <w:szCs w:val="28"/>
          <w:rtl/>
          <w:lang w:bidi="ar-DZ"/>
        </w:rPr>
        <w:footnoteReference w:id="23"/>
      </w:r>
    </w:p>
    <w:p w:rsidR="003F4D46" w:rsidRPr="0015225E" w:rsidRDefault="000A461D" w:rsidP="00C50786">
      <w:pPr>
        <w:pStyle w:val="Paragraphedeliste"/>
        <w:tabs>
          <w:tab w:val="right" w:pos="706"/>
        </w:tabs>
        <w:bidi/>
        <w:spacing w:after="0" w:line="360" w:lineRule="auto"/>
        <w:ind w:left="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ab/>
      </w:r>
      <w:r w:rsidR="002B7380" w:rsidRPr="0015225E">
        <w:rPr>
          <w:rFonts w:ascii="Simplified Arabic" w:hAnsi="Simplified Arabic" w:cs="Simplified Arabic" w:hint="cs"/>
          <w:sz w:val="28"/>
          <w:szCs w:val="28"/>
          <w:rtl/>
          <w:lang w:bidi="ar-DZ"/>
        </w:rPr>
        <w:t xml:space="preserve">إن مفهوم القراءة في الطرح البنيوي </w:t>
      </w:r>
      <w:r w:rsidR="003C50C4">
        <w:rPr>
          <w:rFonts w:ascii="Simplified Arabic" w:hAnsi="Simplified Arabic" w:cs="Simplified Arabic" w:hint="cs"/>
          <w:sz w:val="28"/>
          <w:szCs w:val="28"/>
          <w:rtl/>
          <w:lang w:bidi="ar-DZ"/>
        </w:rPr>
        <w:t>يبعد</w:t>
      </w:r>
      <w:r w:rsidR="002B7380" w:rsidRPr="0015225E">
        <w:rPr>
          <w:rFonts w:ascii="Simplified Arabic" w:hAnsi="Simplified Arabic" w:cs="Simplified Arabic" w:hint="cs"/>
          <w:sz w:val="28"/>
          <w:szCs w:val="28"/>
          <w:rtl/>
          <w:lang w:bidi="ar-DZ"/>
        </w:rPr>
        <w:t xml:space="preserve"> ذات القارئ </w:t>
      </w:r>
      <w:r w:rsidR="00A63938">
        <w:rPr>
          <w:rFonts w:ascii="Simplified Arabic" w:hAnsi="Simplified Arabic" w:cs="Simplified Arabic" w:hint="cs"/>
          <w:sz w:val="28"/>
          <w:szCs w:val="28"/>
          <w:rtl/>
          <w:lang w:bidi="ar-DZ"/>
        </w:rPr>
        <w:t>و</w:t>
      </w:r>
      <w:r w:rsidR="002B7380" w:rsidRPr="0015225E">
        <w:rPr>
          <w:rFonts w:ascii="Simplified Arabic" w:hAnsi="Simplified Arabic" w:cs="Simplified Arabic" w:hint="cs"/>
          <w:sz w:val="28"/>
          <w:szCs w:val="28"/>
          <w:rtl/>
          <w:lang w:bidi="ar-DZ"/>
        </w:rPr>
        <w:t xml:space="preserve">لا </w:t>
      </w:r>
      <w:r w:rsidR="00A63938">
        <w:rPr>
          <w:rFonts w:ascii="Simplified Arabic" w:hAnsi="Simplified Arabic" w:cs="Simplified Arabic" w:hint="cs"/>
          <w:sz w:val="28"/>
          <w:szCs w:val="28"/>
          <w:rtl/>
          <w:lang w:bidi="ar-DZ"/>
        </w:rPr>
        <w:t>يحفل</w:t>
      </w:r>
      <w:r w:rsidR="002B7380" w:rsidRPr="0015225E">
        <w:rPr>
          <w:rFonts w:ascii="Simplified Arabic" w:hAnsi="Simplified Arabic" w:cs="Simplified Arabic" w:hint="cs"/>
          <w:sz w:val="28"/>
          <w:szCs w:val="28"/>
          <w:rtl/>
          <w:lang w:bidi="ar-DZ"/>
        </w:rPr>
        <w:t xml:space="preserve"> بحضورها الكامل كذات واعية مستقلة، فالقارئ المثالي عند الناقد الأمريكي (جوناثان كولر </w:t>
      </w:r>
      <w:r w:rsidR="002B7380" w:rsidRPr="0015225E">
        <w:rPr>
          <w:rFonts w:ascii="Simplified Arabic" w:hAnsi="Simplified Arabic" w:cs="Simplified Arabic"/>
          <w:sz w:val="28"/>
          <w:szCs w:val="28"/>
          <w:lang w:bidi="ar-DZ"/>
        </w:rPr>
        <w:t>JonathenCuller</w:t>
      </w:r>
      <w:r w:rsidR="009E750A" w:rsidRPr="0015225E">
        <w:rPr>
          <w:rFonts w:ascii="Simplified Arabic" w:hAnsi="Simplified Arabic" w:cs="Simplified Arabic" w:hint="cs"/>
          <w:sz w:val="28"/>
          <w:szCs w:val="28"/>
          <w:rtl/>
          <w:lang w:bidi="ar-DZ"/>
        </w:rPr>
        <w:t xml:space="preserve"> ) هو أساس تنظيري</w:t>
      </w:r>
      <w:r w:rsidR="009E750A" w:rsidRPr="0015225E">
        <w:rPr>
          <w:rStyle w:val="Appelnotedebasdep"/>
          <w:rFonts w:ascii="Simplified Arabic" w:hAnsi="Simplified Arabic" w:cs="Simplified Arabic"/>
          <w:sz w:val="28"/>
          <w:szCs w:val="28"/>
          <w:rtl/>
          <w:lang w:bidi="ar-DZ"/>
        </w:rPr>
        <w:footnoteReference w:id="24"/>
      </w:r>
      <w:r w:rsidR="002B7380" w:rsidRPr="0015225E">
        <w:rPr>
          <w:rFonts w:ascii="Simplified Arabic" w:hAnsi="Simplified Arabic" w:cs="Simplified Arabic" w:hint="cs"/>
          <w:sz w:val="28"/>
          <w:szCs w:val="28"/>
          <w:rtl/>
          <w:lang w:bidi="ar-DZ"/>
        </w:rPr>
        <w:t>، وهذا ما يعود</w:t>
      </w:r>
      <w:r w:rsidR="003C2AC7" w:rsidRPr="0015225E">
        <w:rPr>
          <w:rFonts w:ascii="Simplified Arabic" w:hAnsi="Simplified Arabic" w:cs="Simplified Arabic" w:hint="cs"/>
          <w:sz w:val="28"/>
          <w:szCs w:val="28"/>
          <w:rtl/>
          <w:lang w:bidi="ar-DZ"/>
        </w:rPr>
        <w:t xml:space="preserve"> إلى نظرة البنيوية للذات،و (رولان بارت </w:t>
      </w:r>
      <w:r w:rsidR="003C2AC7" w:rsidRPr="0015225E">
        <w:rPr>
          <w:rFonts w:ascii="Simplified Arabic" w:hAnsi="Simplified Arabic" w:cs="Simplified Arabic"/>
          <w:sz w:val="28"/>
          <w:szCs w:val="28"/>
          <w:lang w:bidi="ar-DZ"/>
        </w:rPr>
        <w:t>RolanBarths</w:t>
      </w:r>
      <w:r w:rsidR="003C2AC7" w:rsidRPr="0015225E">
        <w:rPr>
          <w:rFonts w:ascii="Simplified Arabic" w:hAnsi="Simplified Arabic" w:cs="Simplified Arabic" w:hint="cs"/>
          <w:sz w:val="28"/>
          <w:szCs w:val="28"/>
          <w:rtl/>
          <w:lang w:bidi="ar-DZ"/>
        </w:rPr>
        <w:t>) يرى أن: "الذات ليست امتلاءً فرديا وليست اللغة هي محمول الذات، بل إن ا</w:t>
      </w:r>
      <w:r w:rsidR="009E750A" w:rsidRPr="0015225E">
        <w:rPr>
          <w:rFonts w:ascii="Simplified Arabic" w:hAnsi="Simplified Arabic" w:cs="Simplified Arabic" w:hint="cs"/>
          <w:sz w:val="28"/>
          <w:szCs w:val="28"/>
          <w:rtl/>
          <w:lang w:bidi="ar-DZ"/>
        </w:rPr>
        <w:t>للغة هي الذات، ولكن على غيابها"</w:t>
      </w:r>
      <w:r w:rsidR="009E750A" w:rsidRPr="0015225E">
        <w:rPr>
          <w:rStyle w:val="Appelnotedebasdep"/>
          <w:rFonts w:ascii="Simplified Arabic" w:hAnsi="Simplified Arabic" w:cs="Simplified Arabic"/>
          <w:sz w:val="28"/>
          <w:szCs w:val="28"/>
          <w:rtl/>
          <w:lang w:bidi="ar-DZ"/>
        </w:rPr>
        <w:footnoteReference w:id="25"/>
      </w:r>
      <w:r w:rsidR="003C2AC7" w:rsidRPr="0015225E">
        <w:rPr>
          <w:rFonts w:ascii="Simplified Arabic" w:hAnsi="Simplified Arabic" w:cs="Simplified Arabic" w:hint="cs"/>
          <w:sz w:val="28"/>
          <w:szCs w:val="28"/>
          <w:rtl/>
          <w:lang w:bidi="ar-DZ"/>
        </w:rPr>
        <w:t xml:space="preserve">، </w:t>
      </w:r>
      <w:r w:rsidR="003C2AC7" w:rsidRPr="0015225E">
        <w:rPr>
          <w:rFonts w:ascii="Simplified Arabic" w:hAnsi="Simplified Arabic" w:cs="Simplified Arabic" w:hint="cs"/>
          <w:sz w:val="28"/>
          <w:szCs w:val="28"/>
          <w:rtl/>
          <w:lang w:bidi="ar-DZ"/>
        </w:rPr>
        <w:lastRenderedPageBreak/>
        <w:t>وبالتالي فالناقد حيث تعامله مع النص الأدبي ينطلق من اللغة والثقافة التي تشكل ذاته</w:t>
      </w:r>
      <w:r w:rsidR="00C50786">
        <w:rPr>
          <w:rFonts w:ascii="Simplified Arabic" w:hAnsi="Simplified Arabic" w:cs="Simplified Arabic" w:hint="cs"/>
          <w:sz w:val="28"/>
          <w:szCs w:val="28"/>
          <w:rtl/>
          <w:lang w:bidi="ar-DZ"/>
        </w:rPr>
        <w:t>.</w:t>
      </w:r>
      <w:r w:rsidR="003C2AC7" w:rsidRPr="0015225E">
        <w:rPr>
          <w:rFonts w:ascii="Simplified Arabic" w:hAnsi="Simplified Arabic" w:cs="Simplified Arabic" w:hint="cs"/>
          <w:sz w:val="28"/>
          <w:szCs w:val="28"/>
          <w:rtl/>
          <w:lang w:bidi="ar-DZ"/>
        </w:rPr>
        <w:t>كما أن البنيوية من جهة أخرى كانت قد أفضت إلى السيميائية فأخذت باعتبارها</w:t>
      </w:r>
      <w:r w:rsidR="000C1C7C">
        <w:rPr>
          <w:rFonts w:ascii="Simplified Arabic" w:hAnsi="Simplified Arabic" w:cs="Simplified Arabic" w:hint="cs"/>
          <w:sz w:val="28"/>
          <w:szCs w:val="28"/>
          <w:rtl/>
          <w:lang w:bidi="ar-DZ"/>
        </w:rPr>
        <w:t>:</w:t>
      </w:r>
      <w:r w:rsidR="003C2AC7" w:rsidRPr="0015225E">
        <w:rPr>
          <w:rFonts w:ascii="Simplified Arabic" w:hAnsi="Simplified Arabic" w:cs="Simplified Arabic" w:hint="cs"/>
          <w:sz w:val="28"/>
          <w:szCs w:val="28"/>
          <w:rtl/>
          <w:lang w:bidi="ar-DZ"/>
        </w:rPr>
        <w:t xml:space="preserve"> "دراسة الأشكال لأنها تقوم بد</w:t>
      </w:r>
      <w:r w:rsidR="009E750A" w:rsidRPr="0015225E">
        <w:rPr>
          <w:rFonts w:ascii="Simplified Arabic" w:hAnsi="Simplified Arabic" w:cs="Simplified Arabic" w:hint="cs"/>
          <w:sz w:val="28"/>
          <w:szCs w:val="28"/>
          <w:rtl/>
          <w:lang w:bidi="ar-DZ"/>
        </w:rPr>
        <w:t>راسة الدلالات بمعزل عن مضمونها"</w:t>
      </w:r>
      <w:r w:rsidR="009E750A" w:rsidRPr="0015225E">
        <w:rPr>
          <w:rStyle w:val="Appelnotedebasdep"/>
          <w:rFonts w:ascii="Simplified Arabic" w:hAnsi="Simplified Arabic" w:cs="Simplified Arabic"/>
          <w:sz w:val="28"/>
          <w:szCs w:val="28"/>
          <w:rtl/>
          <w:lang w:bidi="ar-DZ"/>
        </w:rPr>
        <w:footnoteReference w:id="26"/>
      </w:r>
      <w:r w:rsidR="003F4D46" w:rsidRPr="0015225E">
        <w:rPr>
          <w:rFonts w:ascii="Simplified Arabic" w:hAnsi="Simplified Arabic" w:cs="Simplified Arabic" w:hint="cs"/>
          <w:sz w:val="28"/>
          <w:szCs w:val="28"/>
          <w:rtl/>
          <w:lang w:bidi="ar-DZ"/>
        </w:rPr>
        <w:t>.إلا أن السيميائية في النقد الأدبي أخذت بعدا آخر مع (جوليا كريستيفا</w:t>
      </w:r>
      <w:r w:rsidR="003F4D46" w:rsidRPr="0015225E">
        <w:rPr>
          <w:rFonts w:ascii="Simplified Arabic" w:hAnsi="Simplified Arabic" w:cs="Simplified Arabic"/>
          <w:sz w:val="28"/>
          <w:szCs w:val="28"/>
          <w:lang w:bidi="ar-DZ"/>
        </w:rPr>
        <w:t>Julia Kristeva</w:t>
      </w:r>
      <w:r w:rsidR="00F23958" w:rsidRPr="0015225E">
        <w:rPr>
          <w:rFonts w:ascii="Simplified Arabic" w:hAnsi="Simplified Arabic" w:cs="Simplified Arabic" w:hint="cs"/>
          <w:sz w:val="28"/>
          <w:szCs w:val="28"/>
          <w:rtl/>
          <w:lang w:bidi="ar-DZ"/>
        </w:rPr>
        <w:t>) ،فالتحليل الدلائلي الذي تقوم عليه السيميائية كما قالت: "يجد نفسه منتميا إلى الخلخلة الفرويدية، وفي مستوى آخر هذه المرة ماركسي، وبالعلاقة مع الذات وخطاباتها، يقوم التحليل الدلائليبالشكلنة التي يهدف بها إلى التفكيك</w:t>
      </w:r>
      <w:r w:rsidR="009E750A" w:rsidRPr="0015225E">
        <w:rPr>
          <w:rFonts w:ascii="Simplified Arabic" w:hAnsi="Simplified Arabic" w:cs="Simplified Arabic" w:hint="cs"/>
          <w:sz w:val="28"/>
          <w:szCs w:val="28"/>
          <w:rtl/>
          <w:lang w:bidi="ar-DZ"/>
        </w:rPr>
        <w:t xml:space="preserve"> بدون أن يقترح أي نسق عام مغلق"</w:t>
      </w:r>
      <w:r w:rsidR="009E750A" w:rsidRPr="0015225E">
        <w:rPr>
          <w:rStyle w:val="Appelnotedebasdep"/>
          <w:rFonts w:ascii="Simplified Arabic" w:hAnsi="Simplified Arabic" w:cs="Simplified Arabic"/>
          <w:sz w:val="28"/>
          <w:szCs w:val="28"/>
          <w:rtl/>
          <w:lang w:bidi="ar-DZ"/>
        </w:rPr>
        <w:footnoteReference w:id="27"/>
      </w:r>
      <w:r w:rsidR="00F23958" w:rsidRPr="0015225E">
        <w:rPr>
          <w:rFonts w:ascii="Simplified Arabic" w:hAnsi="Simplified Arabic" w:cs="Simplified Arabic" w:hint="cs"/>
          <w:sz w:val="28"/>
          <w:szCs w:val="28"/>
          <w:rtl/>
          <w:lang w:bidi="ar-DZ"/>
        </w:rPr>
        <w:t>، إن تحطيم النسق</w:t>
      </w:r>
      <w:r w:rsidR="00C76014" w:rsidRPr="0015225E">
        <w:rPr>
          <w:rFonts w:ascii="Simplified Arabic" w:hAnsi="Simplified Arabic" w:cs="Simplified Arabic" w:hint="cs"/>
          <w:sz w:val="28"/>
          <w:szCs w:val="28"/>
          <w:rtl/>
          <w:lang w:bidi="ar-DZ"/>
        </w:rPr>
        <w:t xml:space="preserve"> قد فتح أفقا جديدا للسيميائية على يد (كريستيفا) بعد أن قامت بتركيب الخطاب السيميائي بالتحليل النفسي، وهو ما صار يعرف ب"السيمياناليز</w:t>
      </w:r>
      <w:r w:rsidR="00C76014" w:rsidRPr="0015225E">
        <w:rPr>
          <w:rFonts w:ascii="Simplified Arabic" w:hAnsi="Simplified Arabic" w:cs="Simplified Arabic"/>
          <w:sz w:val="28"/>
          <w:szCs w:val="28"/>
          <w:lang w:bidi="ar-DZ"/>
        </w:rPr>
        <w:t>Simianalis </w:t>
      </w:r>
      <w:r w:rsidR="00643984" w:rsidRPr="0015225E">
        <w:rPr>
          <w:rFonts w:ascii="Simplified Arabic" w:hAnsi="Simplified Arabic" w:cs="Simplified Arabic" w:hint="cs"/>
          <w:sz w:val="28"/>
          <w:szCs w:val="28"/>
          <w:rtl/>
          <w:lang w:bidi="ar-DZ"/>
        </w:rPr>
        <w:t>"</w:t>
      </w:r>
      <w:r w:rsidR="00643984" w:rsidRPr="0015225E">
        <w:rPr>
          <w:rStyle w:val="Appelnotedebasdep"/>
          <w:rFonts w:ascii="Simplified Arabic" w:hAnsi="Simplified Arabic" w:cs="Simplified Arabic"/>
          <w:sz w:val="28"/>
          <w:szCs w:val="28"/>
          <w:rtl/>
          <w:lang w:bidi="ar-DZ"/>
        </w:rPr>
        <w:footnoteReference w:id="28"/>
      </w:r>
      <w:r w:rsidR="00C76014" w:rsidRPr="0015225E">
        <w:rPr>
          <w:rFonts w:ascii="Simplified Arabic" w:hAnsi="Simplified Arabic" w:cs="Simplified Arabic" w:hint="cs"/>
          <w:sz w:val="28"/>
          <w:szCs w:val="28"/>
          <w:rtl/>
          <w:lang w:bidi="ar-DZ"/>
        </w:rPr>
        <w:t xml:space="preserve"> وقد فسح ذلك المجال أمام السيميائية لإعطاء دور فعال للقارئ في مرحلة ما بعد البنيوية، كما يظهر ذلك لدى (</w:t>
      </w:r>
      <w:r w:rsidR="006B63C2" w:rsidRPr="0015225E">
        <w:rPr>
          <w:rFonts w:ascii="Simplified Arabic" w:hAnsi="Simplified Arabic" w:cs="Simplified Arabic" w:hint="cs"/>
          <w:sz w:val="28"/>
          <w:szCs w:val="28"/>
          <w:rtl/>
          <w:lang w:bidi="ar-DZ"/>
        </w:rPr>
        <w:t>روبرت شولر</w:t>
      </w:r>
      <w:r w:rsidR="006B63C2" w:rsidRPr="0015225E">
        <w:rPr>
          <w:rFonts w:ascii="Simplified Arabic" w:hAnsi="Simplified Arabic" w:cs="Simplified Arabic"/>
          <w:sz w:val="28"/>
          <w:szCs w:val="28"/>
          <w:lang w:bidi="ar-DZ"/>
        </w:rPr>
        <w:t>Robert Shuller</w:t>
      </w:r>
      <w:r w:rsidR="006B63C2" w:rsidRPr="0015225E">
        <w:rPr>
          <w:rFonts w:ascii="Simplified Arabic" w:hAnsi="Simplified Arabic" w:cs="Simplified Arabic" w:hint="cs"/>
          <w:sz w:val="28"/>
          <w:szCs w:val="28"/>
          <w:rtl/>
          <w:lang w:bidi="ar-DZ"/>
        </w:rPr>
        <w:t>) في كتابه "السيمياء و التأويل</w:t>
      </w:r>
      <w:r w:rsidR="00C50786">
        <w:rPr>
          <w:rFonts w:ascii="Simplified Arabic" w:hAnsi="Simplified Arabic" w:cs="Simplified Arabic" w:hint="cs"/>
          <w:sz w:val="28"/>
          <w:szCs w:val="28"/>
          <w:rtl/>
          <w:lang w:bidi="ar-DZ"/>
        </w:rPr>
        <w:t>:</w:t>
      </w:r>
      <w:r w:rsidR="006B63C2" w:rsidRPr="0015225E">
        <w:rPr>
          <w:rFonts w:ascii="Simplified Arabic" w:hAnsi="Simplified Arabic" w:cs="Simplified Arabic" w:hint="cs"/>
          <w:sz w:val="28"/>
          <w:szCs w:val="28"/>
          <w:rtl/>
          <w:lang w:bidi="ar-DZ"/>
        </w:rPr>
        <w:t xml:space="preserve"> "حيث حاول التوفيق بين المنهجية السيميائية المتماسكة، وبين حقل القراءة الذي يقع تحت الممارسة التأويلية</w:t>
      </w:r>
      <w:r w:rsidR="00643984" w:rsidRPr="0015225E">
        <w:rPr>
          <w:rStyle w:val="Appelnotedebasdep"/>
          <w:rFonts w:ascii="Simplified Arabic" w:hAnsi="Simplified Arabic" w:cs="Simplified Arabic"/>
          <w:sz w:val="28"/>
          <w:szCs w:val="28"/>
          <w:rtl/>
          <w:lang w:bidi="ar-DZ"/>
        </w:rPr>
        <w:footnoteReference w:id="29"/>
      </w:r>
      <w:r w:rsidR="006B63C2" w:rsidRPr="0015225E">
        <w:rPr>
          <w:rFonts w:ascii="Simplified Arabic" w:hAnsi="Simplified Arabic" w:cs="Simplified Arabic" w:hint="cs"/>
          <w:sz w:val="28"/>
          <w:szCs w:val="28"/>
          <w:rtl/>
          <w:lang w:bidi="ar-DZ"/>
        </w:rPr>
        <w:t>، وهذا التوفيق تطلب منه تعديلا في فهم ثنائية (التأويل/القراءة)،</w:t>
      </w:r>
      <w:r>
        <w:rPr>
          <w:rFonts w:ascii="Simplified Arabic" w:hAnsi="Simplified Arabic" w:cs="Simplified Arabic"/>
          <w:sz w:val="28"/>
          <w:szCs w:val="28"/>
          <w:lang w:bidi="ar-DZ"/>
        </w:rPr>
        <w:t xml:space="preserve"> )</w:t>
      </w:r>
      <w:r w:rsidR="006B63C2" w:rsidRPr="0015225E">
        <w:rPr>
          <w:rFonts w:ascii="Simplified Arabic" w:hAnsi="Simplified Arabic" w:cs="Simplified Arabic" w:hint="cs"/>
          <w:sz w:val="28"/>
          <w:szCs w:val="28"/>
          <w:rtl/>
          <w:lang w:bidi="ar-DZ"/>
        </w:rPr>
        <w:t>فالمؤول/القارئ) ليس حرا في صنع المعنى، بل في العثور عليه باتباع الطرق الدلالية والنحوية والتداولية المختلفة التي تُخرجه من نطاق كلمات النص إلى المعاني التي يمكن ربطها بالنص عن طريق الشفرة الت</w:t>
      </w:r>
      <w:r w:rsidR="00643984" w:rsidRPr="0015225E">
        <w:rPr>
          <w:rFonts w:ascii="Simplified Arabic" w:hAnsi="Simplified Arabic" w:cs="Simplified Arabic" w:hint="cs"/>
          <w:sz w:val="28"/>
          <w:szCs w:val="28"/>
          <w:rtl/>
          <w:lang w:bidi="ar-DZ"/>
        </w:rPr>
        <w:t>أويلية</w:t>
      </w:r>
      <w:r w:rsidR="00643984" w:rsidRPr="0015225E">
        <w:rPr>
          <w:rStyle w:val="Appelnotedebasdep"/>
          <w:rFonts w:ascii="Simplified Arabic" w:hAnsi="Simplified Arabic" w:cs="Simplified Arabic"/>
          <w:sz w:val="28"/>
          <w:szCs w:val="28"/>
          <w:rtl/>
          <w:lang w:bidi="ar-DZ"/>
        </w:rPr>
        <w:footnoteReference w:id="30"/>
      </w:r>
      <w:r w:rsidR="00643984" w:rsidRPr="0015225E">
        <w:rPr>
          <w:rFonts w:ascii="Simplified Arabic" w:hAnsi="Simplified Arabic" w:cs="Simplified Arabic" w:hint="cs"/>
          <w:sz w:val="28"/>
          <w:szCs w:val="28"/>
          <w:rtl/>
          <w:lang w:bidi="ar-DZ"/>
        </w:rPr>
        <w:t>.</w:t>
      </w:r>
      <w:r w:rsidR="00F66028" w:rsidRPr="0015225E">
        <w:rPr>
          <w:rFonts w:ascii="Simplified Arabic" w:hAnsi="Simplified Arabic" w:cs="Simplified Arabic" w:hint="cs"/>
          <w:sz w:val="28"/>
          <w:szCs w:val="28"/>
          <w:rtl/>
          <w:lang w:bidi="ar-DZ"/>
        </w:rPr>
        <w:t>وكما يظهر لدى (ريفاتير</w:t>
      </w:r>
      <w:r w:rsidR="00F66028" w:rsidRPr="0015225E">
        <w:rPr>
          <w:rFonts w:ascii="Simplified Arabic" w:hAnsi="Simplified Arabic" w:cs="Simplified Arabic"/>
          <w:sz w:val="28"/>
          <w:szCs w:val="28"/>
          <w:lang w:bidi="ar-DZ"/>
        </w:rPr>
        <w:t>Riffaterre</w:t>
      </w:r>
      <w:r w:rsidR="00F66028" w:rsidRPr="0015225E">
        <w:rPr>
          <w:rFonts w:ascii="Simplified Arabic" w:hAnsi="Simplified Arabic" w:cs="Simplified Arabic" w:hint="cs"/>
          <w:sz w:val="28"/>
          <w:szCs w:val="28"/>
          <w:rtl/>
          <w:lang w:bidi="ar-DZ"/>
        </w:rPr>
        <w:t xml:space="preserve">) من خلال فهمه للتوليد السيميائي الذي يقوم على توليد المعنى المجازي </w:t>
      </w:r>
      <w:r w:rsidR="00F66028" w:rsidRPr="0015225E">
        <w:rPr>
          <w:rFonts w:ascii="Simplified Arabic" w:hAnsi="Simplified Arabic" w:cs="Simplified Arabic" w:hint="cs"/>
          <w:sz w:val="28"/>
          <w:szCs w:val="28"/>
          <w:rtl/>
          <w:lang w:bidi="ar-DZ"/>
        </w:rPr>
        <w:lastRenderedPageBreak/>
        <w:t>عندما تفشل القراءة الحرفية، بحيث تتضمن القراءة في حالة التوليد السيميائي</w:t>
      </w:r>
      <w:r w:rsidR="003F31C8">
        <w:rPr>
          <w:rFonts w:ascii="Simplified Arabic" w:hAnsi="Simplified Arabic" w:cs="Simplified Arabic" w:hint="cs"/>
          <w:sz w:val="28"/>
          <w:szCs w:val="28"/>
          <w:rtl/>
          <w:lang w:bidi="ar-DZ"/>
        </w:rPr>
        <w:t>:</w:t>
      </w:r>
      <w:r w:rsidR="00F66028" w:rsidRPr="0015225E">
        <w:rPr>
          <w:rFonts w:ascii="Simplified Arabic" w:hAnsi="Simplified Arabic" w:cs="Simplified Arabic" w:hint="cs"/>
          <w:sz w:val="28"/>
          <w:szCs w:val="28"/>
          <w:rtl/>
          <w:lang w:bidi="ar-DZ"/>
        </w:rPr>
        <w:t xml:space="preserve"> "دعوة إلى البنية التبادلية التي تحيط الكلمات المفردة وبنية التناص التي تحي</w:t>
      </w:r>
      <w:r w:rsidR="00643984" w:rsidRPr="0015225E">
        <w:rPr>
          <w:rFonts w:ascii="Simplified Arabic" w:hAnsi="Simplified Arabic" w:cs="Simplified Arabic" w:hint="cs"/>
          <w:sz w:val="28"/>
          <w:szCs w:val="28"/>
          <w:rtl/>
          <w:lang w:bidi="ar-DZ"/>
        </w:rPr>
        <w:t>ط نصا شعريا معينا"</w:t>
      </w:r>
      <w:r w:rsidR="000832B6" w:rsidRPr="0015225E">
        <w:rPr>
          <w:rStyle w:val="Appelnotedebasdep"/>
          <w:rFonts w:ascii="Simplified Arabic" w:hAnsi="Simplified Arabic" w:cs="Simplified Arabic"/>
          <w:sz w:val="28"/>
          <w:szCs w:val="28"/>
          <w:rtl/>
          <w:lang w:bidi="ar-DZ"/>
        </w:rPr>
        <w:footnoteReference w:id="31"/>
      </w:r>
    </w:p>
    <w:p w:rsidR="00F66028" w:rsidRPr="0015225E" w:rsidRDefault="00F66028" w:rsidP="00283CB6">
      <w:pPr>
        <w:pStyle w:val="Paragraphedeliste"/>
        <w:bidi/>
        <w:spacing w:after="0" w:line="360" w:lineRule="auto"/>
        <w:ind w:left="-2" w:firstLine="706"/>
        <w:jc w:val="both"/>
        <w:rPr>
          <w:rFonts w:ascii="Simplified Arabic" w:hAnsi="Simplified Arabic" w:cs="Simplified Arabic"/>
          <w:sz w:val="28"/>
          <w:szCs w:val="28"/>
          <w:lang w:bidi="ar-DZ"/>
        </w:rPr>
      </w:pPr>
      <w:r w:rsidRPr="0015225E">
        <w:rPr>
          <w:rFonts w:ascii="Simplified Arabic" w:hAnsi="Simplified Arabic" w:cs="Simplified Arabic" w:hint="cs"/>
          <w:sz w:val="28"/>
          <w:szCs w:val="28"/>
          <w:rtl/>
          <w:lang w:bidi="ar-DZ"/>
        </w:rPr>
        <w:t>وهذا ما تمثل لدى (إمبرتو إيكو</w:t>
      </w:r>
      <w:r w:rsidRPr="0015225E">
        <w:rPr>
          <w:rFonts w:ascii="Simplified Arabic" w:hAnsi="Simplified Arabic" w:cs="Simplified Arabic"/>
          <w:sz w:val="28"/>
          <w:szCs w:val="28"/>
          <w:lang w:bidi="ar-DZ"/>
        </w:rPr>
        <w:t>Umberto Eco</w:t>
      </w:r>
      <w:r w:rsidRPr="0015225E">
        <w:rPr>
          <w:rFonts w:ascii="Simplified Arabic" w:hAnsi="Simplified Arabic" w:cs="Simplified Arabic" w:hint="cs"/>
          <w:sz w:val="28"/>
          <w:szCs w:val="28"/>
          <w:rtl/>
          <w:lang w:bidi="ar-DZ"/>
        </w:rPr>
        <w:t>) في منهجه التأويلي الذي يستند إلى سيميائية صريحة أو ضمنية للتشابه وهو ما يدعوه (السيميوزيس)، وهو يطرح من خلاله تأويلا غير متناه يعتمد على المماثلة أو التشابه بين العلامات، حيث أن: "</w:t>
      </w:r>
      <w:r w:rsidR="00F46131" w:rsidRPr="0015225E">
        <w:rPr>
          <w:rFonts w:ascii="Simplified Arabic" w:hAnsi="Simplified Arabic" w:cs="Simplified Arabic" w:hint="cs"/>
          <w:sz w:val="28"/>
          <w:szCs w:val="28"/>
          <w:rtl/>
          <w:lang w:bidi="ar-DZ"/>
        </w:rPr>
        <w:t>الصور والمفهوم والحقيقة التي يتم الكشف عنها من خلال المماثلة تتحول إلى علامة تحيل إلى تناظر جديد، فكلما اعتقدنا أننا إزاء ممثالة ، فإن هذه المماثلة ستحيل إلى مماثلة أخ</w:t>
      </w:r>
      <w:r w:rsidR="000832B6" w:rsidRPr="0015225E">
        <w:rPr>
          <w:rFonts w:ascii="Simplified Arabic" w:hAnsi="Simplified Arabic" w:cs="Simplified Arabic" w:hint="cs"/>
          <w:sz w:val="28"/>
          <w:szCs w:val="28"/>
          <w:rtl/>
          <w:lang w:bidi="ar-DZ"/>
        </w:rPr>
        <w:t>رى ضمن خط تصاعدي لا نهاية له"</w:t>
      </w:r>
      <w:r w:rsidR="000832B6" w:rsidRPr="0015225E">
        <w:rPr>
          <w:rStyle w:val="Appelnotedebasdep"/>
          <w:rFonts w:ascii="Simplified Arabic" w:hAnsi="Simplified Arabic" w:cs="Simplified Arabic"/>
          <w:sz w:val="28"/>
          <w:szCs w:val="28"/>
          <w:rtl/>
          <w:lang w:bidi="ar-DZ"/>
        </w:rPr>
        <w:footnoteReference w:id="32"/>
      </w:r>
      <w:r w:rsidR="00F46131" w:rsidRPr="0015225E">
        <w:rPr>
          <w:rFonts w:ascii="Simplified Arabic" w:hAnsi="Simplified Arabic" w:cs="Simplified Arabic" w:hint="cs"/>
          <w:sz w:val="28"/>
          <w:szCs w:val="28"/>
          <w:rtl/>
          <w:lang w:bidi="ar-DZ"/>
        </w:rPr>
        <w:t>وهذا ما يفتح أمام القارئ سلسلة لا متناهية من العلامات مما يجعل عملية القراءة غير محدودة.</w:t>
      </w:r>
    </w:p>
    <w:p w:rsidR="00661944" w:rsidRPr="0015225E" w:rsidRDefault="00661944" w:rsidP="00D07B7D">
      <w:pPr>
        <w:pStyle w:val="Paragraphedeliste"/>
        <w:bidi/>
        <w:spacing w:after="0" w:line="360" w:lineRule="auto"/>
        <w:ind w:left="-2" w:firstLine="706"/>
        <w:jc w:val="both"/>
        <w:rPr>
          <w:rFonts w:ascii="Simplified Arabic" w:hAnsi="Simplified Arabic" w:cs="Simplified Arabic"/>
          <w:sz w:val="28"/>
          <w:szCs w:val="28"/>
          <w:rtl/>
          <w:lang w:bidi="ar-DZ"/>
        </w:rPr>
      </w:pPr>
      <w:r w:rsidRPr="0015225E">
        <w:rPr>
          <w:rFonts w:ascii="Simplified Arabic" w:hAnsi="Simplified Arabic" w:cs="Simplified Arabic" w:hint="cs"/>
          <w:sz w:val="28"/>
          <w:szCs w:val="28"/>
          <w:rtl/>
          <w:lang w:bidi="ar-DZ"/>
        </w:rPr>
        <w:t xml:space="preserve">كما </w:t>
      </w:r>
      <w:r w:rsidR="00EB6C73">
        <w:rPr>
          <w:rFonts w:ascii="Simplified Arabic" w:hAnsi="Simplified Arabic" w:cs="Simplified Arabic" w:hint="cs"/>
          <w:sz w:val="28"/>
          <w:szCs w:val="28"/>
          <w:rtl/>
          <w:lang w:bidi="ar-DZ"/>
        </w:rPr>
        <w:t>أسهم</w:t>
      </w:r>
      <w:r w:rsidRPr="0015225E">
        <w:rPr>
          <w:rFonts w:ascii="Simplified Arabic" w:hAnsi="Simplified Arabic" w:cs="Simplified Arabic" w:hint="cs"/>
          <w:sz w:val="28"/>
          <w:szCs w:val="28"/>
          <w:rtl/>
          <w:lang w:bidi="ar-DZ"/>
        </w:rPr>
        <w:t xml:space="preserve"> في لفت الإنتباه إلى </w:t>
      </w:r>
      <w:r w:rsidR="00820DE0" w:rsidRPr="0015225E">
        <w:rPr>
          <w:rFonts w:ascii="Simplified Arabic" w:hAnsi="Simplified Arabic" w:cs="Simplified Arabic" w:hint="cs"/>
          <w:sz w:val="28"/>
          <w:szCs w:val="28"/>
          <w:rtl/>
          <w:lang w:bidi="ar-DZ"/>
        </w:rPr>
        <w:t>هذا المنحى مجموعة من المنظرين أمثال ( سيغموند فرويد وروبرت اسكاربيت وميشال شارل ورولان بارت وإمبرتو إيكو و</w:t>
      </w:r>
      <w:r w:rsidR="00EB6C73">
        <w:rPr>
          <w:rFonts w:ascii="Simplified Arabic" w:hAnsi="Simplified Arabic" w:cs="Simplified Arabic" w:hint="cs"/>
          <w:sz w:val="28"/>
          <w:szCs w:val="28"/>
          <w:rtl/>
          <w:lang w:bidi="ar-DZ"/>
        </w:rPr>
        <w:t>غيرهم)</w:t>
      </w:r>
      <w:r w:rsidR="00820DE0" w:rsidRPr="0015225E">
        <w:rPr>
          <w:rFonts w:ascii="Simplified Arabic" w:hAnsi="Simplified Arabic" w:cs="Simplified Arabic" w:hint="cs"/>
          <w:sz w:val="28"/>
          <w:szCs w:val="28"/>
          <w:rtl/>
          <w:lang w:bidi="ar-DZ"/>
        </w:rPr>
        <w:t xml:space="preserve"> الذين حاولوا أن يجعلوا النصوص منفتحة على قطب القارئ الذي يتم تجاهله وإقصا</w:t>
      </w:r>
      <w:r w:rsidR="00D07B7D">
        <w:rPr>
          <w:rFonts w:ascii="Simplified Arabic" w:hAnsi="Simplified Arabic" w:cs="Simplified Arabic" w:hint="cs"/>
          <w:sz w:val="28"/>
          <w:szCs w:val="28"/>
          <w:rtl/>
          <w:lang w:bidi="ar-DZ"/>
        </w:rPr>
        <w:t>ئ</w:t>
      </w:r>
      <w:r w:rsidR="00820DE0" w:rsidRPr="0015225E">
        <w:rPr>
          <w:rFonts w:ascii="Simplified Arabic" w:hAnsi="Simplified Arabic" w:cs="Simplified Arabic" w:hint="cs"/>
          <w:sz w:val="28"/>
          <w:szCs w:val="28"/>
          <w:rtl/>
          <w:lang w:bidi="ar-DZ"/>
        </w:rPr>
        <w:t>ه إلى منافي الإهمال في زمن هيمنة سلطة الكاتب وسلطة النص.</w:t>
      </w:r>
    </w:p>
    <w:p w:rsidR="00820DE0" w:rsidRPr="0015225E" w:rsidRDefault="00820DE0" w:rsidP="00283CB6">
      <w:pPr>
        <w:pStyle w:val="Paragraphedeliste"/>
        <w:bidi/>
        <w:spacing w:after="0" w:line="360" w:lineRule="auto"/>
        <w:ind w:left="-2" w:firstLine="706"/>
        <w:jc w:val="both"/>
        <w:rPr>
          <w:rFonts w:ascii="Simplified Arabic" w:hAnsi="Simplified Arabic" w:cs="Simplified Arabic"/>
          <w:sz w:val="28"/>
          <w:szCs w:val="28"/>
          <w:rtl/>
          <w:lang w:bidi="ar-DZ"/>
        </w:rPr>
      </w:pPr>
      <w:r w:rsidRPr="0015225E">
        <w:rPr>
          <w:rFonts w:ascii="Simplified Arabic" w:hAnsi="Simplified Arabic" w:cs="Simplified Arabic" w:hint="cs"/>
          <w:sz w:val="28"/>
          <w:szCs w:val="28"/>
          <w:rtl/>
          <w:lang w:bidi="ar-DZ"/>
        </w:rPr>
        <w:t xml:space="preserve">لكن </w:t>
      </w:r>
      <w:r w:rsidR="00D81DD5" w:rsidRPr="0015225E">
        <w:rPr>
          <w:rFonts w:ascii="Simplified Arabic" w:hAnsi="Simplified Arabic" w:cs="Simplified Arabic" w:hint="cs"/>
          <w:sz w:val="28"/>
          <w:szCs w:val="28"/>
          <w:rtl/>
          <w:lang w:bidi="ar-DZ"/>
        </w:rPr>
        <w:t>البداية الحقيقية في نقل هذا العنصر المهمش في الدراسات الأدبية كان بإيعاز من رواد جمالية التلقي، ونعني بذلك (هانز روبرت ياوس</w:t>
      </w:r>
      <w:r w:rsidR="00D81DD5" w:rsidRPr="0015225E">
        <w:rPr>
          <w:rFonts w:ascii="Simplified Arabic" w:hAnsi="Simplified Arabic" w:cs="Simplified Arabic"/>
          <w:sz w:val="28"/>
          <w:szCs w:val="28"/>
          <w:lang w:bidi="ar-DZ"/>
        </w:rPr>
        <w:t>Hans Robert Yauss</w:t>
      </w:r>
      <w:r w:rsidR="00D81DD5" w:rsidRPr="0015225E">
        <w:rPr>
          <w:rFonts w:ascii="Simplified Arabic" w:hAnsi="Simplified Arabic" w:cs="Simplified Arabic" w:hint="cs"/>
          <w:sz w:val="28"/>
          <w:szCs w:val="28"/>
          <w:rtl/>
          <w:lang w:bidi="ar-DZ"/>
        </w:rPr>
        <w:t>وفولغانغآيزر</w:t>
      </w:r>
      <w:r w:rsidR="00D81DD5" w:rsidRPr="0015225E">
        <w:rPr>
          <w:rFonts w:ascii="Simplified Arabic" w:hAnsi="Simplified Arabic" w:cs="Simplified Arabic"/>
          <w:sz w:val="28"/>
          <w:szCs w:val="28"/>
          <w:lang w:bidi="ar-DZ"/>
        </w:rPr>
        <w:t>Wolfgang Iser</w:t>
      </w:r>
      <w:r w:rsidR="00D81DD5" w:rsidRPr="0015225E">
        <w:rPr>
          <w:rFonts w:ascii="Simplified Arabic" w:hAnsi="Simplified Arabic" w:cs="Simplified Arabic" w:hint="cs"/>
          <w:sz w:val="28"/>
          <w:szCs w:val="28"/>
          <w:rtl/>
          <w:lang w:bidi="ar-DZ"/>
        </w:rPr>
        <w:t xml:space="preserve">) الذين أتاحا للقارئ فرصة تحريره من قيود المؤلف والنص، وفرصة تحرير القراءة من أسر انقيادها بالمعنى النهائي والقصدي، نحو معانقة آفاق مفتوحة على تعددية التأويلات المحتملة واللانهائية. وهذا ما جعل </w:t>
      </w:r>
      <w:r w:rsidR="0063740E" w:rsidRPr="0015225E">
        <w:rPr>
          <w:rFonts w:ascii="Simplified Arabic" w:hAnsi="Simplified Arabic" w:cs="Simplified Arabic" w:hint="cs"/>
          <w:sz w:val="28"/>
          <w:szCs w:val="28"/>
          <w:rtl/>
          <w:lang w:bidi="ar-DZ"/>
        </w:rPr>
        <w:t xml:space="preserve">مدرسة (كونستانس) تطرح نفسها كبديل منهجي وكمنعطف جديد نحو تأسيس أفق مغاير في مجال التأويل، أفق كان له الأثر على مستوى </w:t>
      </w:r>
      <w:r w:rsidR="0063740E" w:rsidRPr="0015225E">
        <w:rPr>
          <w:rFonts w:ascii="Simplified Arabic" w:hAnsi="Simplified Arabic" w:cs="Simplified Arabic" w:hint="cs"/>
          <w:sz w:val="28"/>
          <w:szCs w:val="28"/>
          <w:rtl/>
          <w:lang w:bidi="ar-DZ"/>
        </w:rPr>
        <w:lastRenderedPageBreak/>
        <w:t>التحول في بؤرة الإهتمام، حيث سعت الدراسات إلى الإنتقال من الوحدة إلى التعدد، من مركزية الرؤية إلى شموليتها، من الفعل إلى التفاعل، ومن المعنى السرمدي إلى تعدد المعاني وخصوبة التأويل.</w:t>
      </w:r>
      <w:r w:rsidR="00604BFD">
        <w:rPr>
          <w:rStyle w:val="Appelnotedebasdep"/>
          <w:rFonts w:ascii="Simplified Arabic" w:hAnsi="Simplified Arabic" w:cs="Simplified Arabic"/>
          <w:sz w:val="28"/>
          <w:szCs w:val="28"/>
          <w:rtl/>
          <w:lang w:bidi="ar-DZ"/>
        </w:rPr>
        <w:footnoteReference w:id="33"/>
      </w:r>
    </w:p>
    <w:p w:rsidR="007106B0" w:rsidRPr="0015225E" w:rsidRDefault="009E40E2" w:rsidP="00283CB6">
      <w:pPr>
        <w:pStyle w:val="Paragraphedeliste"/>
        <w:bidi/>
        <w:spacing w:after="0" w:line="360" w:lineRule="auto"/>
        <w:ind w:left="-2" w:firstLine="706"/>
        <w:jc w:val="both"/>
        <w:rPr>
          <w:rFonts w:ascii="Simplified Arabic" w:hAnsi="Simplified Arabic" w:cs="Simplified Arabic"/>
          <w:sz w:val="28"/>
          <w:szCs w:val="28"/>
          <w:rtl/>
          <w:lang w:bidi="ar-DZ"/>
        </w:rPr>
      </w:pPr>
      <w:r w:rsidRPr="0015225E">
        <w:rPr>
          <w:rFonts w:ascii="Simplified Arabic" w:hAnsi="Simplified Arabic" w:cs="Simplified Arabic" w:hint="cs"/>
          <w:sz w:val="28"/>
          <w:szCs w:val="28"/>
          <w:rtl/>
          <w:lang w:bidi="ar-DZ"/>
        </w:rPr>
        <w:t xml:space="preserve">ومع جمالية التلقي بدأ تعبيد الطريق نحو تكريس الحضور الأكبر للقارئ ولمسألة التأويل، رغم أن التأشير لهذه المجالات هو قديم قدم أرسطو وفلاسفة التأويل القدامى. وبحكم تعدد زوايا النظر إلى القراءة والتأويل، إرتأينا أن نقتصر في هذا المقام على تصور كل من (امبرتو إيكو وفولغانغآيزر) على الرغم من أنهما منظرين يختلفان من حيث الأساس الإبستيمولوجي والمنهجي </w:t>
      </w:r>
      <w:r w:rsidR="00CD0B75" w:rsidRPr="0015225E">
        <w:rPr>
          <w:rFonts w:ascii="Simplified Arabic" w:hAnsi="Simplified Arabic" w:cs="Simplified Arabic" w:hint="cs"/>
          <w:sz w:val="28"/>
          <w:szCs w:val="28"/>
          <w:rtl/>
          <w:lang w:bidi="ar-DZ"/>
        </w:rPr>
        <w:t>لكل واحد منهما، على اعتبار أن" إيكو" يشتغل داخل حقل السيميوطيقا، أما "آيزر" الذي ينتسب إلى جمالية التلقي، فأن أصول ن</w:t>
      </w:r>
      <w:r w:rsidR="007106B0" w:rsidRPr="0015225E">
        <w:rPr>
          <w:rFonts w:ascii="Simplified Arabic" w:hAnsi="Simplified Arabic" w:cs="Simplified Arabic" w:hint="cs"/>
          <w:sz w:val="28"/>
          <w:szCs w:val="28"/>
          <w:rtl/>
          <w:lang w:bidi="ar-DZ"/>
        </w:rPr>
        <w:t>ظريته تمتد إلى الفينومينولوجيا</w:t>
      </w:r>
      <w:r w:rsidR="00CD0B75" w:rsidRPr="0015225E">
        <w:rPr>
          <w:rFonts w:ascii="Simplified Arabic" w:hAnsi="Simplified Arabic" w:cs="Simplified Arabic" w:hint="cs"/>
          <w:sz w:val="28"/>
          <w:szCs w:val="28"/>
          <w:rtl/>
          <w:lang w:bidi="ar-DZ"/>
        </w:rPr>
        <w:t>والتأويلية...لكن رغم هذا الإختلاف في الخلفية الفكرية والمنهجية التي تؤطر الحقل الذي يشتغل فيه كل من "إيكو وآيزر" فإن الأرضية التي يخضعان فيها نظريهما هي أرضية ذات طبيعة سردية، كما أن كثيرا من القضايا التي عرضتها جمالية التلقي في شخص "آيزر" كقضية التأويل وفعل القراءة قد وجدت معالجة منظمة في إطار النظرية السيميوطيقية</w:t>
      </w:r>
      <w:r w:rsidR="00412A7E" w:rsidRPr="0015225E">
        <w:rPr>
          <w:rFonts w:ascii="Simplified Arabic" w:hAnsi="Simplified Arabic" w:cs="Simplified Arabic" w:hint="cs"/>
          <w:sz w:val="28"/>
          <w:szCs w:val="28"/>
          <w:rtl/>
          <w:lang w:bidi="ar-DZ"/>
        </w:rPr>
        <w:t>عند "إيكو"</w:t>
      </w:r>
      <w:r w:rsidR="00A43B8A" w:rsidRPr="0015225E">
        <w:rPr>
          <w:rFonts w:ascii="Simplified Arabic" w:hAnsi="Simplified Arabic" w:cs="Simplified Arabic" w:hint="cs"/>
          <w:sz w:val="28"/>
          <w:szCs w:val="28"/>
          <w:rtl/>
          <w:lang w:bidi="ar-DZ"/>
        </w:rPr>
        <w:t xml:space="preserve">، وهذا ليس غريبا من منظر أخذ من سيميوطيقة " بيرس </w:t>
      </w:r>
      <w:r w:rsidR="00A43B8A" w:rsidRPr="0015225E">
        <w:rPr>
          <w:rFonts w:ascii="Simplified Arabic" w:hAnsi="Simplified Arabic" w:cs="Simplified Arabic"/>
          <w:sz w:val="28"/>
          <w:szCs w:val="28"/>
          <w:lang w:bidi="ar-DZ"/>
        </w:rPr>
        <w:t>Peirce</w:t>
      </w:r>
      <w:r w:rsidR="00A43B8A" w:rsidRPr="0015225E">
        <w:rPr>
          <w:rFonts w:ascii="Simplified Arabic" w:hAnsi="Simplified Arabic" w:cs="Simplified Arabic" w:hint="cs"/>
          <w:sz w:val="28"/>
          <w:szCs w:val="28"/>
          <w:rtl/>
          <w:lang w:bidi="ar-DZ"/>
        </w:rPr>
        <w:t>" التأويلية، والتي يعتبرها "إيكو" نفسه بأنها أكثر الخلفيات النظرية تأثيرا في توجيه أعماله. فالتأويلية البيرسية، وخاصة مفهومه للمؤول والسيميوزيس التي قام إيكو بتطويرها تشكل مرجعا سيميوطيقيا في نظريته للتأويل</w:t>
      </w:r>
      <w:r w:rsidR="00B96BFE">
        <w:rPr>
          <w:rStyle w:val="Appelnotedebasdep"/>
          <w:rFonts w:ascii="Simplified Arabic" w:hAnsi="Simplified Arabic" w:cs="Simplified Arabic"/>
          <w:sz w:val="28"/>
          <w:szCs w:val="28"/>
          <w:rtl/>
          <w:lang w:bidi="ar-DZ"/>
        </w:rPr>
        <w:footnoteReference w:id="34"/>
      </w:r>
      <w:r w:rsidR="00A43B8A" w:rsidRPr="0015225E">
        <w:rPr>
          <w:rFonts w:ascii="Simplified Arabic" w:hAnsi="Simplified Arabic" w:cs="Simplified Arabic" w:hint="cs"/>
          <w:sz w:val="28"/>
          <w:szCs w:val="28"/>
          <w:rtl/>
          <w:lang w:bidi="ar-DZ"/>
        </w:rPr>
        <w:t xml:space="preserve">، إلى الحد الذي مكنه من الولوج ضمن إطار ما يسميه إيكو "بسميوطيقا التأويل" أو كما يعترف بنفسه بذلك ضمن إطار تداولية النصوص إن لم نقل جمالية </w:t>
      </w:r>
      <w:r w:rsidR="00A43B8A" w:rsidRPr="0015225E">
        <w:rPr>
          <w:rFonts w:ascii="Simplified Arabic" w:hAnsi="Simplified Arabic" w:cs="Simplified Arabic" w:hint="cs"/>
          <w:sz w:val="28"/>
          <w:szCs w:val="28"/>
          <w:rtl/>
          <w:lang w:bidi="ar-DZ"/>
        </w:rPr>
        <w:lastRenderedPageBreak/>
        <w:t xml:space="preserve">التلقي، فيقول: "...والحال فقد أدركت متأخرا </w:t>
      </w:r>
      <w:r w:rsidR="007106B0" w:rsidRPr="0015225E">
        <w:rPr>
          <w:rFonts w:ascii="Simplified Arabic" w:hAnsi="Simplified Arabic" w:cs="Simplified Arabic" w:hint="cs"/>
          <w:sz w:val="28"/>
          <w:szCs w:val="28"/>
          <w:rtl/>
          <w:lang w:bidi="ar-DZ"/>
        </w:rPr>
        <w:t xml:space="preserve">أنني طالما اشتغلت في التداولية، بلا معرفة، أقله فيما يدعونه </w:t>
      </w:r>
      <w:r w:rsidR="007106B0" w:rsidRPr="0015225E">
        <w:rPr>
          <w:rFonts w:ascii="Simplified Arabic" w:hAnsi="Simplified Arabic" w:cs="Simplified Arabic" w:hint="cs"/>
          <w:b/>
          <w:bCs/>
          <w:sz w:val="28"/>
          <w:szCs w:val="28"/>
          <w:rtl/>
          <w:lang w:bidi="ar-DZ"/>
        </w:rPr>
        <w:t xml:space="preserve">علم تداول </w:t>
      </w:r>
      <w:r w:rsidR="007106B0" w:rsidRPr="0015225E">
        <w:rPr>
          <w:rFonts w:ascii="Simplified Arabic" w:hAnsi="Simplified Arabic" w:cs="Simplified Arabic" w:hint="cs"/>
          <w:sz w:val="28"/>
          <w:szCs w:val="28"/>
          <w:rtl/>
          <w:lang w:bidi="ar-DZ"/>
        </w:rPr>
        <w:t>النص أو جمالية التلقي"</w:t>
      </w:r>
      <w:r w:rsidR="000832B6" w:rsidRPr="0015225E">
        <w:rPr>
          <w:rStyle w:val="Appelnotedebasdep"/>
          <w:rFonts w:ascii="Simplified Arabic" w:hAnsi="Simplified Arabic" w:cs="Simplified Arabic"/>
          <w:sz w:val="28"/>
          <w:szCs w:val="28"/>
          <w:rtl/>
          <w:lang w:bidi="ar-DZ"/>
        </w:rPr>
        <w:footnoteReference w:id="35"/>
      </w:r>
    </w:p>
    <w:p w:rsidR="00A43B8A" w:rsidRPr="0015225E" w:rsidRDefault="007106B0" w:rsidP="00283CB6">
      <w:pPr>
        <w:pStyle w:val="Paragraphedeliste"/>
        <w:bidi/>
        <w:spacing w:after="0" w:line="360" w:lineRule="auto"/>
        <w:ind w:left="-2" w:firstLine="706"/>
        <w:jc w:val="both"/>
        <w:rPr>
          <w:rFonts w:ascii="Simplified Arabic" w:hAnsi="Simplified Arabic" w:cs="Simplified Arabic"/>
          <w:sz w:val="28"/>
          <w:szCs w:val="28"/>
          <w:rtl/>
          <w:lang w:bidi="ar-DZ"/>
        </w:rPr>
      </w:pPr>
      <w:r w:rsidRPr="0015225E">
        <w:rPr>
          <w:rFonts w:ascii="Simplified Arabic" w:hAnsi="Simplified Arabic" w:cs="Simplified Arabic" w:hint="cs"/>
          <w:sz w:val="28"/>
          <w:szCs w:val="28"/>
          <w:rtl/>
          <w:lang w:bidi="ar-DZ"/>
        </w:rPr>
        <w:t xml:space="preserve">يقول ميشال أوتن وهو بصدد الحديث عن سيميولوجية القراءة: "إذا كان النص لا يوجد إلا </w:t>
      </w:r>
      <w:r w:rsidR="00AC2317" w:rsidRPr="0015225E">
        <w:rPr>
          <w:rFonts w:ascii="Simplified Arabic" w:hAnsi="Simplified Arabic" w:cs="Simplified Arabic" w:hint="cs"/>
          <w:sz w:val="28"/>
          <w:szCs w:val="28"/>
          <w:rtl/>
          <w:lang w:bidi="ar-DZ"/>
        </w:rPr>
        <w:t>بوجود القراءة، وإذا كان التأويل يبدأ عندما يستحوذ القارئ على النص، فإنه يصبح من العسير جدا أن نتحدث عن النص خارج القراءة التي هي من نتائجه، وأغلب الملاحظات التي سنحاول اقتراحها حول النص هي إذن ملاحظات تتحقق بفضل التأويلات"</w:t>
      </w:r>
      <w:r w:rsidR="00AC2317" w:rsidRPr="0015225E">
        <w:rPr>
          <w:rStyle w:val="Appelnotedebasdep"/>
          <w:rFonts w:ascii="Simplified Arabic" w:hAnsi="Simplified Arabic" w:cs="Simplified Arabic"/>
          <w:sz w:val="28"/>
          <w:szCs w:val="28"/>
          <w:rtl/>
          <w:lang w:bidi="ar-DZ"/>
        </w:rPr>
        <w:footnoteReference w:id="36"/>
      </w:r>
      <w:r w:rsidR="004B75FD" w:rsidRPr="0015225E">
        <w:rPr>
          <w:rFonts w:ascii="Simplified Arabic" w:hAnsi="Simplified Arabic" w:cs="Simplified Arabic" w:hint="cs"/>
          <w:sz w:val="28"/>
          <w:szCs w:val="28"/>
          <w:rtl/>
          <w:lang w:bidi="ar-DZ"/>
        </w:rPr>
        <w:t>.</w:t>
      </w:r>
    </w:p>
    <w:p w:rsidR="004B75FD" w:rsidRPr="0015225E" w:rsidRDefault="004B75FD" w:rsidP="00283CB6">
      <w:pPr>
        <w:pStyle w:val="Paragraphedeliste"/>
        <w:bidi/>
        <w:spacing w:after="0" w:line="360" w:lineRule="auto"/>
        <w:ind w:left="-2" w:firstLine="706"/>
        <w:jc w:val="both"/>
        <w:rPr>
          <w:rFonts w:ascii="Simplified Arabic" w:hAnsi="Simplified Arabic" w:cs="Simplified Arabic"/>
          <w:sz w:val="28"/>
          <w:szCs w:val="28"/>
          <w:rtl/>
          <w:lang w:bidi="ar-DZ"/>
        </w:rPr>
      </w:pPr>
      <w:r w:rsidRPr="0015225E">
        <w:rPr>
          <w:rFonts w:ascii="Simplified Arabic" w:hAnsi="Simplified Arabic" w:cs="Simplified Arabic" w:hint="cs"/>
          <w:sz w:val="28"/>
          <w:szCs w:val="28"/>
          <w:rtl/>
          <w:lang w:bidi="ar-DZ"/>
        </w:rPr>
        <w:t xml:space="preserve">وتجدر الإشارة إلى أن كتاب إيكو السيميوطيقي (العمل المفتوح </w:t>
      </w:r>
      <w:r w:rsidRPr="0015225E">
        <w:rPr>
          <w:rFonts w:ascii="Simplified Arabic" w:hAnsi="Simplified Arabic" w:cs="Simplified Arabic"/>
          <w:sz w:val="28"/>
          <w:szCs w:val="28"/>
          <w:lang w:bidi="ar-DZ"/>
        </w:rPr>
        <w:t>L’ouvre Ouverte</w:t>
      </w:r>
      <w:r w:rsidRPr="0015225E">
        <w:rPr>
          <w:rFonts w:ascii="Simplified Arabic" w:hAnsi="Simplified Arabic" w:cs="Simplified Arabic" w:hint="cs"/>
          <w:sz w:val="28"/>
          <w:szCs w:val="28"/>
          <w:rtl/>
          <w:lang w:bidi="ar-DZ"/>
        </w:rPr>
        <w:t xml:space="preserve">) يشكل المرحلة الأولى لاهتمامه </w:t>
      </w:r>
      <w:r w:rsidR="00A400CE" w:rsidRPr="0015225E">
        <w:rPr>
          <w:rFonts w:ascii="Simplified Arabic" w:hAnsi="Simplified Arabic" w:cs="Simplified Arabic" w:hint="cs"/>
          <w:sz w:val="28"/>
          <w:szCs w:val="28"/>
          <w:rtl/>
          <w:lang w:bidi="ar-DZ"/>
        </w:rPr>
        <w:t xml:space="preserve">بالمتلقي ومسألة التأويل، فيقول عنه جان إيف تاديه: "وهو كتاب العمل المفتوح يحلّل العمل الفني سواءا كان أدبيا أو تشكيليا أو موسيقيا، باعتباره منظومة من العلامات القابلة للترجمة إلى مالا نهاية، كل عمل فني حينما يكون له شكل مكتمل ومغلق في كمال هيئته </w:t>
      </w:r>
      <w:r w:rsidR="00FC2A22" w:rsidRPr="0015225E">
        <w:rPr>
          <w:rFonts w:ascii="Simplified Arabic" w:hAnsi="Simplified Arabic" w:cs="Simplified Arabic" w:hint="cs"/>
          <w:sz w:val="28"/>
          <w:szCs w:val="28"/>
          <w:rtl/>
          <w:lang w:bidi="ar-DZ"/>
        </w:rPr>
        <w:t>المضبوطة</w:t>
      </w:r>
      <w:r w:rsidR="00A400CE" w:rsidRPr="0015225E">
        <w:rPr>
          <w:rFonts w:ascii="Simplified Arabic" w:hAnsi="Simplified Arabic" w:cs="Simplified Arabic" w:hint="cs"/>
          <w:sz w:val="28"/>
          <w:szCs w:val="28"/>
          <w:rtl/>
          <w:lang w:bidi="ar-DZ"/>
        </w:rPr>
        <w:t xml:space="preserve"> بدقة، فإنه يبقى على الأقل مفتوحا باعتباره قابلا للتأويل بطرق مختلفة دون أن يؤثر ذلك ع</w:t>
      </w:r>
      <w:r w:rsidR="006209A7" w:rsidRPr="0015225E">
        <w:rPr>
          <w:rFonts w:ascii="Simplified Arabic" w:hAnsi="Simplified Arabic" w:cs="Simplified Arabic" w:hint="cs"/>
          <w:sz w:val="28"/>
          <w:szCs w:val="28"/>
          <w:rtl/>
          <w:lang w:bidi="ar-DZ"/>
        </w:rPr>
        <w:t>لى تفرده غير القابل للإختزال"</w:t>
      </w:r>
      <w:r w:rsidR="006209A7" w:rsidRPr="0015225E">
        <w:rPr>
          <w:rStyle w:val="Appelnotedebasdep"/>
          <w:rFonts w:ascii="Simplified Arabic" w:hAnsi="Simplified Arabic" w:cs="Simplified Arabic"/>
          <w:sz w:val="28"/>
          <w:szCs w:val="28"/>
          <w:rtl/>
          <w:lang w:bidi="ar-DZ"/>
        </w:rPr>
        <w:footnoteReference w:id="37"/>
      </w:r>
      <w:r w:rsidR="00F238BF" w:rsidRPr="0015225E">
        <w:rPr>
          <w:rFonts w:ascii="Simplified Arabic" w:hAnsi="Simplified Arabic" w:cs="Simplified Arabic"/>
          <w:sz w:val="28"/>
          <w:szCs w:val="28"/>
          <w:lang w:bidi="ar-DZ"/>
        </w:rPr>
        <w:t>.</w:t>
      </w:r>
      <w:r w:rsidR="00A400CE" w:rsidRPr="0015225E">
        <w:rPr>
          <w:rFonts w:ascii="Simplified Arabic" w:hAnsi="Simplified Arabic" w:cs="Simplified Arabic" w:hint="cs"/>
          <w:sz w:val="28"/>
          <w:szCs w:val="28"/>
          <w:rtl/>
          <w:lang w:bidi="ar-DZ"/>
        </w:rPr>
        <w:t xml:space="preserve">ومع كتاب (القارئ في </w:t>
      </w:r>
      <w:r w:rsidR="00760FD3" w:rsidRPr="0015225E">
        <w:rPr>
          <w:rFonts w:ascii="Simplified Arabic" w:hAnsi="Simplified Arabic" w:cs="Simplified Arabic" w:hint="cs"/>
          <w:sz w:val="28"/>
          <w:szCs w:val="28"/>
          <w:rtl/>
          <w:lang w:bidi="ar-DZ"/>
        </w:rPr>
        <w:t xml:space="preserve">الحكاية) تبدأ المرحلة الحقيقية </w:t>
      </w:r>
      <w:r w:rsidR="008652D3" w:rsidRPr="0015225E">
        <w:rPr>
          <w:rFonts w:ascii="Simplified Arabic" w:hAnsi="Simplified Arabic" w:cs="Simplified Arabic" w:hint="cs"/>
          <w:sz w:val="28"/>
          <w:szCs w:val="28"/>
          <w:rtl/>
          <w:lang w:bidi="ar-DZ"/>
        </w:rPr>
        <w:t>في علاقة إيكو بإشكالية القارئ والقراءة وبمسألة التأويل من منظور سيميائي، فهو يشير في المقدمة التي كتبها للطبعة الفرنسية لكتابه (القارئ في الحكاية)  إلى مسألتين تشكلان هاجسه النظري</w:t>
      </w:r>
      <w:r w:rsidR="00FC2A22">
        <w:rPr>
          <w:rStyle w:val="Appelnotedebasdep"/>
          <w:rFonts w:ascii="Simplified Arabic" w:hAnsi="Simplified Arabic" w:cs="Simplified Arabic"/>
          <w:sz w:val="28"/>
          <w:szCs w:val="28"/>
          <w:rtl/>
          <w:lang w:bidi="ar-DZ"/>
        </w:rPr>
        <w:footnoteReference w:id="38"/>
      </w:r>
      <w:r w:rsidR="008652D3" w:rsidRPr="0015225E">
        <w:rPr>
          <w:rFonts w:ascii="Simplified Arabic" w:hAnsi="Simplified Arabic" w:cs="Simplified Arabic" w:hint="cs"/>
          <w:sz w:val="28"/>
          <w:szCs w:val="28"/>
          <w:rtl/>
          <w:lang w:bidi="ar-DZ"/>
        </w:rPr>
        <w:t>:</w:t>
      </w:r>
    </w:p>
    <w:p w:rsidR="008652D3" w:rsidRPr="006F6AC0" w:rsidRDefault="008652D3" w:rsidP="006F6AC0">
      <w:pPr>
        <w:bidi/>
        <w:spacing w:after="0" w:line="360" w:lineRule="auto"/>
        <w:jc w:val="both"/>
        <w:rPr>
          <w:rFonts w:ascii="Simplified Arabic" w:hAnsi="Simplified Arabic" w:cs="Simplified Arabic"/>
          <w:sz w:val="28"/>
          <w:szCs w:val="28"/>
          <w:rtl/>
          <w:lang w:bidi="ar-DZ"/>
        </w:rPr>
      </w:pPr>
      <w:r w:rsidRPr="006F6AC0">
        <w:rPr>
          <w:rFonts w:ascii="Simplified Arabic" w:hAnsi="Simplified Arabic" w:cs="Simplified Arabic" w:hint="cs"/>
          <w:b/>
          <w:bCs/>
          <w:sz w:val="28"/>
          <w:szCs w:val="28"/>
          <w:rtl/>
          <w:lang w:bidi="ar-DZ"/>
        </w:rPr>
        <w:lastRenderedPageBreak/>
        <w:t>أولا:</w:t>
      </w:r>
      <w:r w:rsidRPr="006F6AC0">
        <w:rPr>
          <w:rFonts w:ascii="Simplified Arabic" w:hAnsi="Simplified Arabic" w:cs="Simplified Arabic" w:hint="cs"/>
          <w:sz w:val="28"/>
          <w:szCs w:val="28"/>
          <w:rtl/>
          <w:lang w:bidi="ar-DZ"/>
        </w:rPr>
        <w:t xml:space="preserve"> معرفة الكيفية التي يستطيع بها العمل الفني أن يفرض تدخلا تأويليا حرا من قبل المتلقي.</w:t>
      </w:r>
    </w:p>
    <w:p w:rsidR="008652D3" w:rsidRPr="0015225E" w:rsidRDefault="008652D3" w:rsidP="006F6AC0">
      <w:pPr>
        <w:bidi/>
        <w:spacing w:after="0" w:line="360" w:lineRule="auto"/>
        <w:jc w:val="both"/>
        <w:rPr>
          <w:rFonts w:ascii="Simplified Arabic" w:hAnsi="Simplified Arabic" w:cs="Simplified Arabic"/>
          <w:sz w:val="28"/>
          <w:szCs w:val="28"/>
          <w:rtl/>
          <w:lang w:bidi="ar-DZ"/>
        </w:rPr>
      </w:pPr>
      <w:r w:rsidRPr="0015225E">
        <w:rPr>
          <w:rFonts w:ascii="Simplified Arabic" w:hAnsi="Simplified Arabic" w:cs="Simplified Arabic" w:hint="cs"/>
          <w:b/>
          <w:bCs/>
          <w:sz w:val="28"/>
          <w:szCs w:val="28"/>
          <w:rtl/>
          <w:lang w:bidi="ar-DZ"/>
        </w:rPr>
        <w:t>ثانيا:</w:t>
      </w:r>
      <w:r w:rsidRPr="0015225E">
        <w:rPr>
          <w:rFonts w:ascii="Simplified Arabic" w:hAnsi="Simplified Arabic" w:cs="Simplified Arabic" w:hint="cs"/>
          <w:sz w:val="28"/>
          <w:szCs w:val="28"/>
          <w:rtl/>
          <w:lang w:bidi="ar-DZ"/>
        </w:rPr>
        <w:t xml:space="preserve"> تقديم الخصائص البنيوية الواصفة التي تش</w:t>
      </w:r>
      <w:r w:rsidR="00A44610" w:rsidRPr="0015225E">
        <w:rPr>
          <w:rFonts w:ascii="Simplified Arabic" w:hAnsi="Simplified Arabic" w:cs="Simplified Arabic" w:hint="cs"/>
          <w:sz w:val="28"/>
          <w:szCs w:val="28"/>
          <w:rtl/>
          <w:lang w:bidi="ar-DZ"/>
        </w:rPr>
        <w:t>ي</w:t>
      </w:r>
      <w:r w:rsidR="00F238BF" w:rsidRPr="0015225E">
        <w:rPr>
          <w:rFonts w:ascii="Simplified Arabic" w:hAnsi="Simplified Arabic" w:cs="Simplified Arabic" w:hint="cs"/>
          <w:sz w:val="28"/>
          <w:szCs w:val="28"/>
          <w:rtl/>
          <w:lang w:bidi="ar-DZ"/>
        </w:rPr>
        <w:t>ر وتوجه نظام التأويلات الممكنة</w:t>
      </w:r>
      <w:r w:rsidR="00F238BF" w:rsidRPr="0015225E">
        <w:rPr>
          <w:rStyle w:val="Appelnotedebasdep"/>
          <w:rFonts w:ascii="Simplified Arabic" w:hAnsi="Simplified Arabic" w:cs="Simplified Arabic"/>
          <w:sz w:val="28"/>
          <w:szCs w:val="28"/>
          <w:rtl/>
          <w:lang w:bidi="ar-DZ"/>
        </w:rPr>
        <w:footnoteReference w:id="39"/>
      </w:r>
    </w:p>
    <w:p w:rsidR="006209A7" w:rsidRPr="0015225E" w:rsidRDefault="008652D3" w:rsidP="006F6AC0">
      <w:pPr>
        <w:pStyle w:val="Paragraphedeliste"/>
        <w:bidi/>
        <w:spacing w:after="0" w:line="360" w:lineRule="auto"/>
        <w:ind w:left="-2"/>
        <w:jc w:val="both"/>
        <w:rPr>
          <w:rFonts w:ascii="Simplified Arabic" w:hAnsi="Simplified Arabic" w:cs="Simplified Arabic"/>
          <w:sz w:val="28"/>
          <w:szCs w:val="28"/>
          <w:rtl/>
          <w:lang w:bidi="ar-DZ"/>
        </w:rPr>
      </w:pPr>
      <w:r w:rsidRPr="0015225E">
        <w:rPr>
          <w:rFonts w:ascii="Simplified Arabic" w:hAnsi="Simplified Arabic" w:cs="Simplified Arabic" w:hint="cs"/>
          <w:sz w:val="28"/>
          <w:szCs w:val="28"/>
          <w:rtl/>
          <w:lang w:bidi="ar-DZ"/>
        </w:rPr>
        <w:t>فالقاعدة الأساسية التي انطلق منها إيكو في كتابه هذا تتمثل في كون النص يفترض تعاون القارئ ومشاركته كشرط حتمي لانتشاله من الجمود إلى الحركة.</w:t>
      </w:r>
    </w:p>
    <w:p w:rsidR="00A44610" w:rsidRPr="0015225E" w:rsidRDefault="008652D3" w:rsidP="00283CB6">
      <w:pPr>
        <w:pStyle w:val="Paragraphedeliste"/>
        <w:bidi/>
        <w:spacing w:after="0" w:line="360" w:lineRule="auto"/>
        <w:ind w:left="-2" w:firstLine="706"/>
        <w:jc w:val="both"/>
        <w:rPr>
          <w:rFonts w:ascii="Simplified Arabic" w:hAnsi="Simplified Arabic" w:cs="Simplified Arabic"/>
          <w:sz w:val="28"/>
          <w:szCs w:val="28"/>
          <w:rtl/>
          <w:lang w:bidi="ar-DZ"/>
        </w:rPr>
      </w:pPr>
      <w:r w:rsidRPr="0015225E">
        <w:rPr>
          <w:rFonts w:ascii="Simplified Arabic" w:hAnsi="Simplified Arabic" w:cs="Simplified Arabic" w:hint="cs"/>
          <w:sz w:val="28"/>
          <w:szCs w:val="28"/>
          <w:rtl/>
          <w:lang w:bidi="ar-DZ"/>
        </w:rPr>
        <w:t>هذا باختصار وجيز عن تطور "القراءة"</w:t>
      </w:r>
      <w:r w:rsidR="00A44610" w:rsidRPr="0015225E">
        <w:rPr>
          <w:rFonts w:ascii="Simplified Arabic" w:hAnsi="Simplified Arabic" w:cs="Simplified Arabic" w:hint="cs"/>
          <w:sz w:val="28"/>
          <w:szCs w:val="28"/>
          <w:rtl/>
          <w:lang w:bidi="ar-DZ"/>
        </w:rPr>
        <w:t xml:space="preserve"> حسب الدراسات المختلفة التي عُني بها بعض النقاد والدارسين لهذا الطرح، وبحسب ما قدّموه عن هذه الأخيرة في خضم الدراسات الأدبية  والنقدية منها. فنجد القراءة ظاهرة كرد فعل على جل مناهج النقد الأدبي السابقة في الظهور، والتي غالبا ما كانت تسعى إلى الإهتمام وراء العوامل الخارجية المؤثرة في ظهور العم</w:t>
      </w:r>
      <w:r w:rsidR="00320C03" w:rsidRPr="0015225E">
        <w:rPr>
          <w:rFonts w:ascii="Simplified Arabic" w:hAnsi="Simplified Arabic" w:cs="Simplified Arabic" w:hint="cs"/>
          <w:sz w:val="28"/>
          <w:szCs w:val="28"/>
          <w:rtl/>
          <w:lang w:bidi="ar-DZ"/>
        </w:rPr>
        <w:t>ل الأدبي من طرف الأدباء والنقاد، وكما نجدها خرقت الإهتمام بلغة العمل الأدبي باعتبارها أداة الكتابة ووسيلتها إلى الإهتمام بما بعد النص وبما بعد الكتابة (القارئ والقراءة)، والتي غالبا ما يحيا العمل الأدبي بها كونها العنصر الأساسي والعامل الرئيسي في إعطاء معنى النص، وبدونها لا يمكن للنص أن يشغل مكانه في ساحة الأدب على العموم وساحة النقد على وجه الخصوص.</w:t>
      </w:r>
    </w:p>
    <w:p w:rsidR="006209A7" w:rsidRPr="0015225E" w:rsidRDefault="006F6AC0" w:rsidP="006F6AC0">
      <w:pPr>
        <w:bidi/>
        <w:spacing w:after="0" w:line="360" w:lineRule="auto"/>
        <w:jc w:val="both"/>
        <w:rPr>
          <w:rFonts w:ascii="Simplified Arabic" w:hAnsi="Simplified Arabic" w:cs="Simplified Arabic"/>
          <w:b/>
          <w:bCs/>
          <w:sz w:val="28"/>
          <w:szCs w:val="28"/>
          <w:rtl/>
          <w:lang w:bidi="ar-DZ"/>
        </w:rPr>
      </w:pPr>
      <w:r>
        <w:rPr>
          <w:rFonts w:ascii="Simplified Arabic" w:hAnsi="Simplified Arabic" w:cs="Simplified Arabic"/>
          <w:b/>
          <w:bCs/>
          <w:sz w:val="28"/>
          <w:szCs w:val="28"/>
          <w:lang w:bidi="ar-DZ"/>
        </w:rPr>
        <w:t>3</w:t>
      </w:r>
      <w:r w:rsidR="006209A7" w:rsidRPr="0015225E">
        <w:rPr>
          <w:rFonts w:ascii="Simplified Arabic" w:hAnsi="Simplified Arabic" w:cs="Simplified Arabic" w:hint="cs"/>
          <w:b/>
          <w:bCs/>
          <w:sz w:val="28"/>
          <w:szCs w:val="28"/>
          <w:rtl/>
          <w:lang w:bidi="ar-DZ"/>
        </w:rPr>
        <w:t>-أنواع القراءة:</w:t>
      </w:r>
    </w:p>
    <w:p w:rsidR="00320C03" w:rsidRPr="0015225E" w:rsidRDefault="00320C03" w:rsidP="006F6AC0">
      <w:pPr>
        <w:bidi/>
        <w:spacing w:after="0" w:line="360" w:lineRule="auto"/>
        <w:jc w:val="both"/>
        <w:rPr>
          <w:rFonts w:ascii="Simplified Arabic" w:hAnsi="Simplified Arabic" w:cs="Simplified Arabic"/>
          <w:sz w:val="28"/>
          <w:szCs w:val="28"/>
          <w:rtl/>
          <w:lang w:bidi="ar-DZ"/>
        </w:rPr>
      </w:pPr>
      <w:r w:rsidRPr="0015225E">
        <w:rPr>
          <w:rFonts w:ascii="Simplified Arabic" w:hAnsi="Simplified Arabic" w:cs="Simplified Arabic" w:hint="cs"/>
          <w:sz w:val="28"/>
          <w:szCs w:val="28"/>
          <w:rtl/>
          <w:lang w:bidi="ar-DZ"/>
        </w:rPr>
        <w:t>لفعل القراءة نوعان يجدر الحديث عنهما في هذا السياق ألا وهما:</w:t>
      </w:r>
    </w:p>
    <w:p w:rsidR="00320C03" w:rsidRPr="0015225E" w:rsidRDefault="006F6AC0" w:rsidP="006F6AC0">
      <w:pPr>
        <w:pStyle w:val="Paragraphedeliste"/>
        <w:bidi/>
        <w:spacing w:after="0" w:line="360" w:lineRule="auto"/>
        <w:ind w:left="-2"/>
        <w:jc w:val="both"/>
        <w:rPr>
          <w:rFonts w:ascii="Simplified Arabic" w:hAnsi="Simplified Arabic" w:cs="Simplified Arabic"/>
          <w:sz w:val="28"/>
          <w:szCs w:val="28"/>
          <w:rtl/>
          <w:lang w:bidi="ar-DZ"/>
        </w:rPr>
      </w:pPr>
      <w:r>
        <w:rPr>
          <w:rFonts w:ascii="Simplified Arabic" w:hAnsi="Simplified Arabic" w:cs="Simplified Arabic"/>
          <w:b/>
          <w:bCs/>
          <w:sz w:val="28"/>
          <w:szCs w:val="28"/>
          <w:lang w:bidi="ar-DZ"/>
        </w:rPr>
        <w:t>3</w:t>
      </w:r>
      <w:r w:rsidR="00D674A5" w:rsidRPr="0015225E">
        <w:rPr>
          <w:rFonts w:ascii="Simplified Arabic" w:hAnsi="Simplified Arabic" w:cs="Simplified Arabic" w:hint="cs"/>
          <w:b/>
          <w:bCs/>
          <w:sz w:val="28"/>
          <w:szCs w:val="28"/>
          <w:rtl/>
          <w:lang w:bidi="ar-DZ"/>
        </w:rPr>
        <w:t xml:space="preserve">-1-القراءة الإستهلاكية: </w:t>
      </w:r>
      <w:r w:rsidR="00D674A5" w:rsidRPr="0015225E">
        <w:rPr>
          <w:rFonts w:ascii="Simplified Arabic" w:hAnsi="Simplified Arabic" w:cs="Simplified Arabic" w:hint="cs"/>
          <w:sz w:val="28"/>
          <w:szCs w:val="28"/>
          <w:rtl/>
          <w:lang w:bidi="ar-DZ"/>
        </w:rPr>
        <w:t xml:space="preserve">هي ذلك الفعل الذي يُقدم عليه القارئ إزاء النص دون أن يبدي رأي فيها، فتكون القراءة من أجل القراءة وفقط، فلا يستعمل فيها القارئ حسه النقدي ولا الثقافي، والتي تؤدينا إلى القول أن لا دور للقارئ فيها، كما يمكننا أن نطلق عليها اسم القراءة الجافة. والتي غالبا ما يكون الغرض منها التذوق والاستمتاع دون الغوص في خباياها ومعانيها وبنياتها الدلالية، فتكون </w:t>
      </w:r>
      <w:r w:rsidR="00D674A5" w:rsidRPr="0015225E">
        <w:rPr>
          <w:rFonts w:ascii="Simplified Arabic" w:hAnsi="Simplified Arabic" w:cs="Simplified Arabic" w:hint="cs"/>
          <w:sz w:val="28"/>
          <w:szCs w:val="28"/>
          <w:rtl/>
          <w:lang w:bidi="ar-DZ"/>
        </w:rPr>
        <w:lastRenderedPageBreak/>
        <w:t>استنطاقية للكلمات التي استعملها الكاتب دون الكشف عنها، وقد تكون بغرض التسلية وروح المتعة، كما قد تكون من أجل الحصول على معلومات معينة قد تكون جوابا لسؤال ما، وتدوينها بشكل نقل حرفي دون البحث في إن كانت تلك الكتابة هي المقصود أم لا.ومنه "فهي القراءة الإستنساخية</w:t>
      </w:r>
      <w:r w:rsidR="00D0130A">
        <w:rPr>
          <w:rFonts w:ascii="Simplified Arabic" w:hAnsi="Simplified Arabic" w:cs="Simplified Arabic" w:hint="cs"/>
          <w:sz w:val="28"/>
          <w:szCs w:val="28"/>
          <w:rtl/>
          <w:lang w:bidi="ar-DZ"/>
        </w:rPr>
        <w:t>التي لا ترجو</w:t>
      </w:r>
      <w:r w:rsidR="009D5A05" w:rsidRPr="0015225E">
        <w:rPr>
          <w:rFonts w:ascii="Simplified Arabic" w:hAnsi="Simplified Arabic" w:cs="Simplified Arabic" w:hint="cs"/>
          <w:sz w:val="28"/>
          <w:szCs w:val="28"/>
          <w:rtl/>
          <w:lang w:bidi="ar-DZ"/>
        </w:rPr>
        <w:t xml:space="preserve"> شيئا من النص سوى الوصول إلى المعنى والوقوف على الدلالة، هدفها براغماتي، تتأسس على التلقي المباشر للنص دون إعمال الذهن، ودون إضافة، قصد الأمانة، فتكون هذه القراءة تقترب من أو تطابق ا</w:t>
      </w:r>
      <w:r w:rsidR="00F238BF" w:rsidRPr="0015225E">
        <w:rPr>
          <w:rFonts w:ascii="Simplified Arabic" w:hAnsi="Simplified Arabic" w:cs="Simplified Arabic" w:hint="cs"/>
          <w:sz w:val="28"/>
          <w:szCs w:val="28"/>
          <w:rtl/>
          <w:lang w:bidi="ar-DZ"/>
        </w:rPr>
        <w:t>لنص الأصلي وبالتالي لا هدف منها"</w:t>
      </w:r>
      <w:r w:rsidR="009D5A05" w:rsidRPr="0015225E">
        <w:rPr>
          <w:rStyle w:val="Appelnotedebasdep"/>
          <w:rFonts w:ascii="Simplified Arabic" w:hAnsi="Simplified Arabic" w:cs="Simplified Arabic"/>
          <w:sz w:val="28"/>
          <w:szCs w:val="28"/>
          <w:rtl/>
          <w:lang w:bidi="ar-DZ"/>
        </w:rPr>
        <w:footnoteReference w:id="40"/>
      </w:r>
    </w:p>
    <w:p w:rsidR="0028477D" w:rsidRDefault="006F6AC0" w:rsidP="006F6AC0">
      <w:pPr>
        <w:pStyle w:val="Paragraphedeliste"/>
        <w:bidi/>
        <w:spacing w:after="0" w:line="360" w:lineRule="auto"/>
        <w:ind w:left="-2"/>
        <w:jc w:val="both"/>
        <w:rPr>
          <w:rFonts w:ascii="Simplified Arabic" w:hAnsi="Simplified Arabic" w:cs="Simplified Arabic"/>
          <w:sz w:val="28"/>
          <w:szCs w:val="28"/>
          <w:rtl/>
          <w:lang w:bidi="ar-DZ"/>
        </w:rPr>
      </w:pPr>
      <w:r>
        <w:rPr>
          <w:rFonts w:ascii="Simplified Arabic" w:hAnsi="Simplified Arabic" w:cs="Simplified Arabic"/>
          <w:b/>
          <w:bCs/>
          <w:sz w:val="28"/>
          <w:szCs w:val="28"/>
          <w:lang w:bidi="ar-DZ"/>
        </w:rPr>
        <w:t>3</w:t>
      </w:r>
      <w:r w:rsidR="00A61E25" w:rsidRPr="0015225E">
        <w:rPr>
          <w:rFonts w:ascii="Simplified Arabic" w:hAnsi="Simplified Arabic" w:cs="Simplified Arabic" w:hint="cs"/>
          <w:b/>
          <w:bCs/>
          <w:sz w:val="28"/>
          <w:szCs w:val="28"/>
          <w:rtl/>
          <w:lang w:bidi="ar-DZ"/>
        </w:rPr>
        <w:t xml:space="preserve">-2-القراءة المنتجة: </w:t>
      </w:r>
      <w:r w:rsidR="00A61E25" w:rsidRPr="0015225E">
        <w:rPr>
          <w:rFonts w:ascii="Simplified Arabic" w:hAnsi="Simplified Arabic" w:cs="Simplified Arabic" w:hint="cs"/>
          <w:sz w:val="28"/>
          <w:szCs w:val="28"/>
          <w:rtl/>
          <w:lang w:bidi="ar-DZ"/>
        </w:rPr>
        <w:t>أو ما تسمى بالقراءة الناقدة أو التمحيصية وغيرها م</w:t>
      </w:r>
      <w:r w:rsidR="00390173" w:rsidRPr="0015225E">
        <w:rPr>
          <w:rFonts w:ascii="Simplified Arabic" w:hAnsi="Simplified Arabic" w:cs="Simplified Arabic" w:hint="cs"/>
          <w:sz w:val="28"/>
          <w:szCs w:val="28"/>
          <w:rtl/>
          <w:lang w:bidi="ar-DZ"/>
        </w:rPr>
        <w:t>ن التسميات، فهنا نجد للقارئ أثرعلى المؤلف على عكس القراءة السابقة الذِّكر، فالغرض من القراءة هنا هو اكتشاف البنيات الدلالية والمعاني الماوراء الكتابة؛ فهي القراءة الواعية التي تهدف إلى استكشاف النص، فيقتحم القارئ النص، ويعيد تشكيل نظامه من منظوره الخاص، موجها بمحددات نصية ليتشكل القطب الجمالي الذي يقابله "ال</w:t>
      </w:r>
      <w:r w:rsidR="00F238BF" w:rsidRPr="0015225E">
        <w:rPr>
          <w:rFonts w:ascii="Simplified Arabic" w:hAnsi="Simplified Arabic" w:cs="Simplified Arabic" w:hint="cs"/>
          <w:sz w:val="28"/>
          <w:szCs w:val="28"/>
          <w:rtl/>
          <w:lang w:bidi="ar-DZ"/>
        </w:rPr>
        <w:t>قطب الفني، إنها القراءة العارفة"</w:t>
      </w:r>
      <w:r w:rsidR="00A40D02" w:rsidRPr="0015225E">
        <w:rPr>
          <w:rStyle w:val="Appelnotedebasdep"/>
          <w:rFonts w:ascii="Simplified Arabic" w:hAnsi="Simplified Arabic" w:cs="Simplified Arabic"/>
          <w:sz w:val="28"/>
          <w:szCs w:val="28"/>
          <w:rtl/>
          <w:lang w:bidi="ar-DZ"/>
        </w:rPr>
        <w:footnoteReference w:id="41"/>
      </w:r>
      <w:r w:rsidR="00390173" w:rsidRPr="0015225E">
        <w:rPr>
          <w:rFonts w:ascii="Simplified Arabic" w:hAnsi="Simplified Arabic" w:cs="Simplified Arabic" w:hint="cs"/>
          <w:sz w:val="28"/>
          <w:szCs w:val="28"/>
          <w:rtl/>
          <w:lang w:bidi="ar-DZ"/>
        </w:rPr>
        <w:t xml:space="preserve"> التي يتزاوج فيها النص مع القارئ </w:t>
      </w:r>
      <w:r w:rsidR="003B67AE" w:rsidRPr="0015225E">
        <w:rPr>
          <w:rFonts w:ascii="Simplified Arabic" w:hAnsi="Simplified Arabic" w:cs="Simplified Arabic" w:hint="cs"/>
          <w:sz w:val="28"/>
          <w:szCs w:val="28"/>
          <w:rtl/>
          <w:lang w:bidi="ar-DZ"/>
        </w:rPr>
        <w:t>فينتج بعدا جماليا للنص، بعمليات كثيرة يشرح ويحلل ويفسر ويستنتج وينقد وقد يبني المعنى وقد يهدّمه حتى يصل بذلك إلى المعنى الذي يراه مناسبا لمنطقه واستراتيجياته في زمن معين في خضم ظروف معينة، ما قد يرفضه في زمن غير ذلك الزمان وظروف غير تلك، ذلك بإضفاء المعنى الذي ترفضه حاجاته النفسية على النص</w:t>
      </w:r>
      <w:r w:rsidR="005A6CB5">
        <w:rPr>
          <w:rStyle w:val="Appelnotedebasdep"/>
          <w:rFonts w:ascii="Simplified Arabic" w:hAnsi="Simplified Arabic" w:cs="Simplified Arabic"/>
          <w:sz w:val="28"/>
          <w:szCs w:val="28"/>
          <w:rtl/>
          <w:lang w:bidi="ar-DZ"/>
        </w:rPr>
        <w:footnoteReference w:id="42"/>
      </w:r>
      <w:r w:rsidR="003B67AE" w:rsidRPr="0015225E">
        <w:rPr>
          <w:rFonts w:ascii="Simplified Arabic" w:hAnsi="Simplified Arabic" w:cs="Simplified Arabic" w:hint="cs"/>
          <w:sz w:val="28"/>
          <w:szCs w:val="28"/>
          <w:rtl/>
          <w:lang w:bidi="ar-DZ"/>
        </w:rPr>
        <w:t xml:space="preserve">، والقارئ فيها </w:t>
      </w:r>
      <w:r w:rsidR="00C140EE" w:rsidRPr="0015225E">
        <w:rPr>
          <w:rFonts w:ascii="Simplified Arabic" w:hAnsi="Simplified Arabic" w:cs="Simplified Arabic" w:hint="cs"/>
          <w:sz w:val="28"/>
          <w:szCs w:val="28"/>
          <w:rtl/>
          <w:lang w:bidi="ar-DZ"/>
        </w:rPr>
        <w:t xml:space="preserve">يكون حر حرية تامة في خلعه وإعادة تركيبه بالشكل الذي يريده، وغالبا ما تكون القراءة المنتجة قد ملأت ثغرات متروكة في النص من </w:t>
      </w:r>
      <w:r w:rsidR="00C140EE" w:rsidRPr="0015225E">
        <w:rPr>
          <w:rFonts w:ascii="Simplified Arabic" w:hAnsi="Simplified Arabic" w:cs="Simplified Arabic" w:hint="cs"/>
          <w:sz w:val="28"/>
          <w:szCs w:val="28"/>
          <w:rtl/>
          <w:lang w:bidi="ar-DZ"/>
        </w:rPr>
        <w:lastRenderedPageBreak/>
        <w:t>طرف الكاتب والتي تكون نِتاج ظروف وأسباب معينة، كون هذه الأخيرة هي التي قدّمت وفتحت قدرة على الإبداع والخلق. ولا تكون عملية القراءة دفعة واحدة بل تكون عبر مراحل يقوم فيها القارئ بالبناء ونقص البناء، من خلال</w:t>
      </w:r>
      <w:r w:rsidR="00595AE8">
        <w:rPr>
          <w:rFonts w:ascii="Simplified Arabic" w:hAnsi="Simplified Arabic" w:cs="Simplified Arabic" w:hint="cs"/>
          <w:sz w:val="28"/>
          <w:szCs w:val="28"/>
          <w:rtl/>
          <w:lang w:bidi="ar-DZ"/>
        </w:rPr>
        <w:t>:</w:t>
      </w:r>
      <w:r w:rsidR="00C140EE" w:rsidRPr="0015225E">
        <w:rPr>
          <w:rFonts w:ascii="Simplified Arabic" w:hAnsi="Simplified Arabic" w:cs="Simplified Arabic" w:hint="cs"/>
          <w:sz w:val="28"/>
          <w:szCs w:val="28"/>
          <w:rtl/>
          <w:lang w:bidi="ar-DZ"/>
        </w:rPr>
        <w:t xml:space="preserve"> "المزاوجة بين الرؤية القبلية للقارئ وبين المعاني التي يحتويها النص، أو التي يستخرجها القارئ منه"</w:t>
      </w:r>
      <w:r w:rsidR="00F238BF" w:rsidRPr="0015225E">
        <w:rPr>
          <w:rStyle w:val="Appelnotedebasdep"/>
          <w:rFonts w:ascii="Simplified Arabic" w:hAnsi="Simplified Arabic" w:cs="Simplified Arabic"/>
          <w:sz w:val="28"/>
          <w:szCs w:val="28"/>
          <w:rtl/>
          <w:lang w:bidi="ar-DZ"/>
        </w:rPr>
        <w:footnoteReference w:id="43"/>
      </w:r>
      <w:r w:rsidR="00A40D02" w:rsidRPr="0015225E">
        <w:rPr>
          <w:rFonts w:ascii="Simplified Arabic" w:hAnsi="Simplified Arabic" w:cs="Simplified Arabic" w:hint="cs"/>
          <w:sz w:val="28"/>
          <w:szCs w:val="28"/>
          <w:rtl/>
          <w:lang w:bidi="ar-DZ"/>
        </w:rPr>
        <w:t>، فهي عملية واعية تموضع وتصحح العملية الإبداعية. فالشيء الأساسي في العمل الإبداعي والأدبي هي القراءة التي تُحدث تفاعلا بين بنية ذلك النص ومتلقيه، "ولهذا السبب نبهت نظرية الفينومينولوجيا بإلحاح إلى أن دراسة العمل الأدبي يجب أن تهتم ليس فقط بالنص الفعلي، بل كذلك وبنفس الدرجة بالأفعال المرتبطة بالتجاوب مع ذلك النص، فالنص ذاته لا يمكن أن يقدم إلا مظاهر خطاطية يمكن من خلالها أن ينتج الموضوع الجمالي للنص، بينما يحدث الإ</w:t>
      </w:r>
      <w:r w:rsidR="00F238BF" w:rsidRPr="0015225E">
        <w:rPr>
          <w:rFonts w:ascii="Simplified Arabic" w:hAnsi="Simplified Arabic" w:cs="Simplified Arabic" w:hint="cs"/>
          <w:sz w:val="28"/>
          <w:szCs w:val="28"/>
          <w:rtl/>
          <w:lang w:bidi="ar-DZ"/>
        </w:rPr>
        <w:t>نتاج الفعلي من خلال فعل التحقق"</w:t>
      </w:r>
      <w:r w:rsidR="00F238BF" w:rsidRPr="0015225E">
        <w:rPr>
          <w:rStyle w:val="Appelnotedebasdep"/>
          <w:rFonts w:ascii="Simplified Arabic" w:hAnsi="Simplified Arabic" w:cs="Simplified Arabic"/>
          <w:sz w:val="28"/>
          <w:szCs w:val="28"/>
          <w:rtl/>
          <w:lang w:bidi="ar-DZ"/>
        </w:rPr>
        <w:footnoteReference w:id="44"/>
      </w:r>
      <w:r w:rsidR="0028477D" w:rsidRPr="0015225E">
        <w:rPr>
          <w:rFonts w:ascii="Simplified Arabic" w:hAnsi="Simplified Arabic" w:cs="Simplified Arabic" w:hint="cs"/>
          <w:sz w:val="28"/>
          <w:szCs w:val="28"/>
          <w:rtl/>
          <w:lang w:bidi="ar-DZ"/>
        </w:rPr>
        <w:t>.</w:t>
      </w:r>
    </w:p>
    <w:p w:rsidR="00BC33FC" w:rsidRPr="0015225E" w:rsidRDefault="0028477D" w:rsidP="006F6AC0">
      <w:pPr>
        <w:bidi/>
        <w:spacing w:after="0" w:line="360" w:lineRule="auto"/>
        <w:jc w:val="both"/>
        <w:rPr>
          <w:rFonts w:ascii="Simplified Arabic" w:hAnsi="Simplified Arabic" w:cs="Simplified Arabic"/>
          <w:b/>
          <w:bCs/>
          <w:sz w:val="28"/>
          <w:szCs w:val="28"/>
          <w:rtl/>
          <w:lang w:bidi="ar-DZ"/>
        </w:rPr>
      </w:pPr>
      <w:r w:rsidRPr="0015225E">
        <w:rPr>
          <w:rFonts w:ascii="Simplified Arabic" w:hAnsi="Simplified Arabic" w:cs="Simplified Arabic" w:hint="cs"/>
          <w:b/>
          <w:bCs/>
          <w:sz w:val="28"/>
          <w:szCs w:val="28"/>
          <w:rtl/>
          <w:lang w:bidi="ar-DZ"/>
        </w:rPr>
        <w:t>4</w:t>
      </w:r>
      <w:r w:rsidR="00BC33FC" w:rsidRPr="0015225E">
        <w:rPr>
          <w:rFonts w:ascii="Simplified Arabic" w:hAnsi="Simplified Arabic" w:cs="Simplified Arabic" w:hint="cs"/>
          <w:b/>
          <w:bCs/>
          <w:sz w:val="28"/>
          <w:szCs w:val="28"/>
          <w:rtl/>
          <w:lang w:bidi="ar-DZ"/>
        </w:rPr>
        <w:t>-أنواع القرّاء:</w:t>
      </w:r>
    </w:p>
    <w:p w:rsidR="00BC33FC" w:rsidRPr="0015225E" w:rsidRDefault="00BC33FC" w:rsidP="006F6AC0">
      <w:pPr>
        <w:bidi/>
        <w:spacing w:after="0" w:line="360" w:lineRule="auto"/>
        <w:jc w:val="both"/>
        <w:rPr>
          <w:rFonts w:ascii="Simplified Arabic" w:hAnsi="Simplified Arabic" w:cs="Simplified Arabic"/>
          <w:sz w:val="28"/>
          <w:szCs w:val="28"/>
          <w:rtl/>
          <w:lang w:bidi="ar-DZ"/>
        </w:rPr>
      </w:pPr>
      <w:r w:rsidRPr="0015225E">
        <w:rPr>
          <w:rFonts w:ascii="Simplified Arabic" w:hAnsi="Simplified Arabic" w:cs="Simplified Arabic" w:hint="cs"/>
          <w:sz w:val="28"/>
          <w:szCs w:val="28"/>
          <w:rtl/>
          <w:lang w:bidi="ar-DZ"/>
        </w:rPr>
        <w:t>تختلف القراءات والتلقي بحسب نوع القارئ وأفق توقعه، وهذه الأنواع هي:</w:t>
      </w:r>
    </w:p>
    <w:p w:rsidR="00BC33FC" w:rsidRPr="0015225E" w:rsidRDefault="006F6AC0" w:rsidP="003E18F9">
      <w:pPr>
        <w:pStyle w:val="Paragraphedeliste"/>
        <w:bidi/>
        <w:spacing w:after="0" w:line="360" w:lineRule="auto"/>
        <w:ind w:left="-2"/>
        <w:jc w:val="both"/>
        <w:rPr>
          <w:rFonts w:ascii="Simplified Arabic" w:hAnsi="Simplified Arabic" w:cs="Simplified Arabic"/>
          <w:sz w:val="28"/>
          <w:szCs w:val="28"/>
          <w:rtl/>
          <w:lang w:bidi="ar-DZ"/>
        </w:rPr>
      </w:pPr>
      <w:r>
        <w:rPr>
          <w:rFonts w:ascii="Simplified Arabic" w:hAnsi="Simplified Arabic" w:cs="Simplified Arabic"/>
          <w:b/>
          <w:bCs/>
          <w:sz w:val="28"/>
          <w:szCs w:val="28"/>
          <w:lang w:bidi="ar-DZ"/>
        </w:rPr>
        <w:t>4</w:t>
      </w:r>
      <w:r w:rsidR="00BC33FC" w:rsidRPr="0015225E">
        <w:rPr>
          <w:rFonts w:ascii="Simplified Arabic" w:hAnsi="Simplified Arabic" w:cs="Simplified Arabic" w:hint="cs"/>
          <w:b/>
          <w:bCs/>
          <w:sz w:val="28"/>
          <w:szCs w:val="28"/>
          <w:rtl/>
          <w:lang w:bidi="ar-DZ"/>
        </w:rPr>
        <w:t xml:space="preserve">-1-القارئ المثالي </w:t>
      </w:r>
      <w:r w:rsidR="00BC33FC" w:rsidRPr="0015225E">
        <w:rPr>
          <w:rFonts w:ascii="Simplified Arabic" w:hAnsi="Simplified Arabic" w:cs="Simplified Arabic"/>
          <w:b/>
          <w:bCs/>
          <w:sz w:val="28"/>
          <w:szCs w:val="28"/>
          <w:lang w:bidi="ar-DZ"/>
        </w:rPr>
        <w:t xml:space="preserve">Le lecteur parfait </w:t>
      </w:r>
      <w:r w:rsidR="00BC33FC" w:rsidRPr="0015225E">
        <w:rPr>
          <w:rFonts w:ascii="Simplified Arabic" w:hAnsi="Simplified Arabic" w:cs="Simplified Arabic" w:hint="cs"/>
          <w:b/>
          <w:bCs/>
          <w:sz w:val="28"/>
          <w:szCs w:val="28"/>
          <w:rtl/>
          <w:lang w:bidi="ar-DZ"/>
        </w:rPr>
        <w:t xml:space="preserve"> : </w:t>
      </w:r>
      <w:r w:rsidR="00BC33FC" w:rsidRPr="0015225E">
        <w:rPr>
          <w:rFonts w:ascii="Simplified Arabic" w:hAnsi="Simplified Arabic" w:cs="Simplified Arabic" w:hint="cs"/>
          <w:sz w:val="28"/>
          <w:szCs w:val="28"/>
          <w:rtl/>
          <w:lang w:bidi="ar-DZ"/>
        </w:rPr>
        <w:t>وهو القارئ الذي يفهم النص ويؤوله على نحو ما أراد مؤلفه، فكأنه حجة المؤلف؛ بمعنى أن مؤلف النص في زمن كتابته يكتب وفي نفس الوقت يضع قارئا لنصه في مخيلته وكأنه يريد شيئا، فنجده يؤلف على هذا</w:t>
      </w:r>
      <w:r w:rsidR="00241855" w:rsidRPr="0015225E">
        <w:rPr>
          <w:rFonts w:ascii="Simplified Arabic" w:hAnsi="Simplified Arabic" w:cs="Simplified Arabic" w:hint="cs"/>
          <w:sz w:val="28"/>
          <w:szCs w:val="28"/>
          <w:rtl/>
          <w:lang w:bidi="ar-DZ"/>
        </w:rPr>
        <w:t xml:space="preserve"> الأساس، والذي لا وجود له ماديا، وإنما هو موجود في العالم الإفتراضي لذلك المؤلف</w:t>
      </w:r>
      <w:r w:rsidR="00843FDA">
        <w:rPr>
          <w:rStyle w:val="Appelnotedebasdep"/>
          <w:rFonts w:ascii="Simplified Arabic" w:hAnsi="Simplified Arabic" w:cs="Simplified Arabic"/>
          <w:sz w:val="28"/>
          <w:szCs w:val="28"/>
          <w:rtl/>
          <w:lang w:bidi="ar-DZ"/>
        </w:rPr>
        <w:footnoteReference w:id="45"/>
      </w:r>
      <w:r w:rsidR="00241855" w:rsidRPr="0015225E">
        <w:rPr>
          <w:rFonts w:ascii="Simplified Arabic" w:hAnsi="Simplified Arabic" w:cs="Simplified Arabic" w:hint="cs"/>
          <w:sz w:val="28"/>
          <w:szCs w:val="28"/>
          <w:rtl/>
          <w:lang w:bidi="ar-DZ"/>
        </w:rPr>
        <w:t xml:space="preserve">، فنجد( إمبرتو إيكو) قد صرّح بهذا </w:t>
      </w:r>
      <w:r w:rsidR="00241855" w:rsidRPr="0015225E">
        <w:rPr>
          <w:rFonts w:ascii="Simplified Arabic" w:hAnsi="Simplified Arabic" w:cs="Simplified Arabic" w:hint="cs"/>
          <w:sz w:val="28"/>
          <w:szCs w:val="28"/>
          <w:rtl/>
          <w:lang w:bidi="ar-DZ"/>
        </w:rPr>
        <w:lastRenderedPageBreak/>
        <w:t>الطرح في إحدى مؤلفاته فيقول: "النموذج التواص</w:t>
      </w:r>
      <w:r w:rsidR="00D453D6" w:rsidRPr="0015225E">
        <w:rPr>
          <w:rFonts w:ascii="Simplified Arabic" w:hAnsi="Simplified Arabic" w:cs="Simplified Arabic" w:hint="cs"/>
          <w:sz w:val="28"/>
          <w:szCs w:val="28"/>
          <w:rtl/>
          <w:lang w:bidi="ar-DZ"/>
        </w:rPr>
        <w:t>لي الذي انتهى إليه تبسيطه منظرو</w:t>
      </w:r>
      <w:r w:rsidR="00241855" w:rsidRPr="0015225E">
        <w:rPr>
          <w:rFonts w:ascii="Simplified Arabic" w:hAnsi="Simplified Arabic" w:cs="Simplified Arabic" w:hint="cs"/>
          <w:sz w:val="28"/>
          <w:szCs w:val="28"/>
          <w:rtl/>
          <w:lang w:bidi="ar-DZ"/>
        </w:rPr>
        <w:t xml:space="preserve"> الإعلام الأوائل، مرسل أو(باث) ورسالة ومرسل إليه(متلق)، وفي هذا السياق تكون الرسالة بناءا على أرموزة ويعبّر عنها من خلالها، والحال أننا بتنا ندرك أن أرموزات المرسل إليه يمكن أن تختلف كليا أو جزئيا، عن أرموزات المرسل، وأن الأرموزة ليست كيانا بسيطا، إنما هي في الغالب </w:t>
      </w:r>
      <w:r w:rsidR="006807AC" w:rsidRPr="0015225E">
        <w:rPr>
          <w:rFonts w:ascii="Simplified Arabic" w:hAnsi="Simplified Arabic" w:cs="Simplified Arabic" w:hint="cs"/>
          <w:sz w:val="28"/>
          <w:szCs w:val="28"/>
          <w:rtl/>
          <w:lang w:bidi="ar-DZ"/>
        </w:rPr>
        <w:t>نسق معقد من أنساق القواعد، وأن الأرموزة اللسانية لا تكون كافية وحدها لكي يفقه المرء رسالة لسانية"</w:t>
      </w:r>
      <w:r w:rsidR="006807AC" w:rsidRPr="0015225E">
        <w:rPr>
          <w:rStyle w:val="Appelnotedebasdep"/>
          <w:rFonts w:ascii="Simplified Arabic" w:hAnsi="Simplified Arabic" w:cs="Simplified Arabic"/>
          <w:sz w:val="28"/>
          <w:szCs w:val="28"/>
          <w:rtl/>
          <w:lang w:bidi="ar-DZ"/>
        </w:rPr>
        <w:footnoteReference w:id="46"/>
      </w:r>
      <w:r w:rsidR="006807AC" w:rsidRPr="0015225E">
        <w:rPr>
          <w:rFonts w:ascii="Simplified Arabic" w:hAnsi="Simplified Arabic" w:cs="Simplified Arabic" w:hint="cs"/>
          <w:sz w:val="28"/>
          <w:szCs w:val="28"/>
          <w:rtl/>
          <w:lang w:bidi="ar-DZ"/>
        </w:rPr>
        <w:t>، ويقول آيزر: "</w:t>
      </w:r>
      <w:r w:rsidR="003E18F9">
        <w:rPr>
          <w:rFonts w:ascii="Simplified Arabic" w:hAnsi="Simplified Arabic" w:cs="Simplified Arabic" w:hint="cs"/>
          <w:sz w:val="28"/>
          <w:szCs w:val="28"/>
          <w:rtl/>
          <w:lang w:bidi="ar-DZ"/>
        </w:rPr>
        <w:t>إن</w:t>
      </w:r>
      <w:r w:rsidR="006807AC" w:rsidRPr="0015225E">
        <w:rPr>
          <w:rFonts w:ascii="Simplified Arabic" w:hAnsi="Simplified Arabic" w:cs="Simplified Arabic" w:hint="cs"/>
          <w:sz w:val="28"/>
          <w:szCs w:val="28"/>
          <w:rtl/>
          <w:lang w:bidi="ar-DZ"/>
        </w:rPr>
        <w:t xml:space="preserve"> القارئ المثالي لن يصبح أكثر من قارئ مثقف، لا لسبب سوى أن للقارئ المثالي هو استحالة بنائية فيما يتعلق بالتواصل الأدبي ينبغي أن يكون له سنن متطابقة لسنن المؤلف، ومع ذلك فإن المؤلفين يجيدون تنظيم الس</w:t>
      </w:r>
      <w:r w:rsidR="0028477D" w:rsidRPr="0015225E">
        <w:rPr>
          <w:rFonts w:ascii="Simplified Arabic" w:hAnsi="Simplified Arabic" w:cs="Simplified Arabic" w:hint="cs"/>
          <w:sz w:val="28"/>
          <w:szCs w:val="28"/>
          <w:rtl/>
          <w:lang w:bidi="ar-DZ"/>
        </w:rPr>
        <w:t>نن السائدة في نصوصهم"</w:t>
      </w:r>
      <w:r w:rsidR="0028477D" w:rsidRPr="0015225E">
        <w:rPr>
          <w:rStyle w:val="Appelnotedebasdep"/>
          <w:rFonts w:ascii="Simplified Arabic" w:hAnsi="Simplified Arabic" w:cs="Simplified Arabic"/>
          <w:sz w:val="28"/>
          <w:szCs w:val="28"/>
          <w:rtl/>
          <w:lang w:bidi="ar-DZ"/>
        </w:rPr>
        <w:footnoteReference w:id="47"/>
      </w:r>
    </w:p>
    <w:p w:rsidR="006807AC" w:rsidRPr="006F6AC0" w:rsidRDefault="006807AC" w:rsidP="006F6AC0">
      <w:pPr>
        <w:bidi/>
        <w:spacing w:after="0" w:line="360" w:lineRule="auto"/>
        <w:jc w:val="both"/>
        <w:rPr>
          <w:rFonts w:ascii="Simplified Arabic" w:hAnsi="Simplified Arabic" w:cs="Simplified Arabic"/>
          <w:sz w:val="28"/>
          <w:szCs w:val="28"/>
          <w:rtl/>
          <w:lang w:bidi="ar-DZ"/>
        </w:rPr>
      </w:pPr>
      <w:r w:rsidRPr="006F6AC0">
        <w:rPr>
          <w:rFonts w:ascii="Simplified Arabic" w:hAnsi="Simplified Arabic" w:cs="Simplified Arabic" w:hint="cs"/>
          <w:sz w:val="28"/>
          <w:szCs w:val="28"/>
          <w:rtl/>
          <w:lang w:bidi="ar-DZ"/>
        </w:rPr>
        <w:t>ففي كل نص أدبي يوجد قارئ مثالي أعده المؤلف لاستحضار تعابيره اللغوية على نحوه.</w:t>
      </w:r>
    </w:p>
    <w:p w:rsidR="00C46C87" w:rsidRPr="0015225E" w:rsidRDefault="006F6AC0" w:rsidP="006F6AC0">
      <w:pPr>
        <w:pStyle w:val="Paragraphedeliste"/>
        <w:bidi/>
        <w:spacing w:after="0" w:line="360" w:lineRule="auto"/>
        <w:ind w:left="-2"/>
        <w:jc w:val="both"/>
        <w:rPr>
          <w:rFonts w:ascii="Simplified Arabic" w:hAnsi="Simplified Arabic" w:cs="Simplified Arabic"/>
          <w:sz w:val="28"/>
          <w:szCs w:val="28"/>
          <w:rtl/>
          <w:lang w:bidi="ar-DZ"/>
        </w:rPr>
      </w:pPr>
      <w:r>
        <w:rPr>
          <w:rFonts w:ascii="Simplified Arabic" w:hAnsi="Simplified Arabic" w:cs="Simplified Arabic"/>
          <w:b/>
          <w:bCs/>
          <w:sz w:val="28"/>
          <w:szCs w:val="28"/>
          <w:lang w:bidi="ar-DZ"/>
        </w:rPr>
        <w:t>4</w:t>
      </w:r>
      <w:r w:rsidR="00C46C87" w:rsidRPr="0015225E">
        <w:rPr>
          <w:rFonts w:ascii="Simplified Arabic" w:hAnsi="Simplified Arabic" w:cs="Simplified Arabic" w:hint="cs"/>
          <w:b/>
          <w:bCs/>
          <w:sz w:val="28"/>
          <w:szCs w:val="28"/>
          <w:rtl/>
          <w:lang w:bidi="ar-DZ"/>
        </w:rPr>
        <w:t xml:space="preserve">-2-القارئ الضمني </w:t>
      </w:r>
      <w:r w:rsidR="00C46C87" w:rsidRPr="0015225E">
        <w:rPr>
          <w:rFonts w:ascii="Simplified Arabic" w:hAnsi="Simplified Arabic" w:cs="Simplified Arabic"/>
          <w:b/>
          <w:bCs/>
          <w:sz w:val="28"/>
          <w:szCs w:val="28"/>
          <w:lang w:bidi="ar-DZ"/>
        </w:rPr>
        <w:t>le lecteureimplicité</w:t>
      </w:r>
      <w:r w:rsidR="00C46C87" w:rsidRPr="0015225E">
        <w:rPr>
          <w:rFonts w:ascii="Simplified Arabic" w:hAnsi="Simplified Arabic" w:cs="Simplified Arabic" w:hint="cs"/>
          <w:b/>
          <w:bCs/>
          <w:sz w:val="28"/>
          <w:szCs w:val="28"/>
          <w:rtl/>
          <w:lang w:bidi="ar-DZ"/>
        </w:rPr>
        <w:t xml:space="preserve">: </w:t>
      </w:r>
      <w:r w:rsidR="00C46C87" w:rsidRPr="0015225E">
        <w:rPr>
          <w:rFonts w:ascii="Simplified Arabic" w:hAnsi="Simplified Arabic" w:cs="Simplified Arabic" w:hint="cs"/>
          <w:sz w:val="28"/>
          <w:szCs w:val="28"/>
          <w:rtl/>
          <w:lang w:bidi="ar-DZ"/>
        </w:rPr>
        <w:t>أو ما يسمى بالقارئ الإفت</w:t>
      </w:r>
      <w:r w:rsidR="0094166D" w:rsidRPr="0015225E">
        <w:rPr>
          <w:rFonts w:ascii="Simplified Arabic" w:hAnsi="Simplified Arabic" w:cs="Simplified Arabic" w:hint="cs"/>
          <w:sz w:val="28"/>
          <w:szCs w:val="28"/>
          <w:rtl/>
          <w:lang w:bidi="ar-DZ"/>
        </w:rPr>
        <w:t>راضي، وهو قارئ لا وجود له ماديا يفترضه الكاتب لا شعوريا</w:t>
      </w:r>
      <w:r w:rsidR="003E18F9">
        <w:rPr>
          <w:rStyle w:val="Appelnotedebasdep"/>
          <w:rFonts w:ascii="Simplified Arabic" w:hAnsi="Simplified Arabic" w:cs="Simplified Arabic"/>
          <w:sz w:val="28"/>
          <w:szCs w:val="28"/>
          <w:rtl/>
          <w:lang w:bidi="ar-DZ"/>
        </w:rPr>
        <w:footnoteReference w:id="48"/>
      </w:r>
      <w:r w:rsidR="0094166D" w:rsidRPr="0015225E">
        <w:rPr>
          <w:rFonts w:ascii="Simplified Arabic" w:hAnsi="Simplified Arabic" w:cs="Simplified Arabic" w:hint="cs"/>
          <w:sz w:val="28"/>
          <w:szCs w:val="28"/>
          <w:rtl/>
          <w:lang w:bidi="ar-DZ"/>
        </w:rPr>
        <w:t xml:space="preserve">، فهو مفهوم تجريبي يقول عنه آيزر: "القارئ الضمني إنه مجسّد كل الإستعدادات المسبقة الضرورية بالنسبة للعمل الأدبي لكي يمارس تأثيره، وهي استعدادات مسبقة ليست مرسومة من طرف واقع خارجي وتجريبي، بل من طرف النص ذاته، وبالتالي القارئ الضمني كمفهوم له جذور متأصلة في بنية النص؛ إنه تركيب لا يمكن بتاتا </w:t>
      </w:r>
      <w:r w:rsidR="0014146E" w:rsidRPr="0015225E">
        <w:rPr>
          <w:rFonts w:ascii="Simplified Arabic" w:hAnsi="Simplified Arabic" w:cs="Simplified Arabic" w:hint="cs"/>
          <w:sz w:val="28"/>
          <w:szCs w:val="28"/>
          <w:rtl/>
          <w:lang w:bidi="ar-DZ"/>
        </w:rPr>
        <w:t>مطابقته مع أي قارئ حقيقي"</w:t>
      </w:r>
      <w:r w:rsidR="0014146E" w:rsidRPr="0015225E">
        <w:rPr>
          <w:rStyle w:val="Appelnotedebasdep"/>
          <w:rFonts w:ascii="Simplified Arabic" w:hAnsi="Simplified Arabic" w:cs="Simplified Arabic"/>
          <w:sz w:val="28"/>
          <w:szCs w:val="28"/>
          <w:rtl/>
          <w:lang w:bidi="ar-DZ"/>
        </w:rPr>
        <w:footnoteReference w:id="49"/>
      </w:r>
      <w:r w:rsidR="0014146E" w:rsidRPr="0015225E">
        <w:rPr>
          <w:rFonts w:ascii="Simplified Arabic" w:hAnsi="Simplified Arabic" w:cs="Simplified Arabic" w:hint="cs"/>
          <w:sz w:val="28"/>
          <w:szCs w:val="28"/>
          <w:rtl/>
          <w:lang w:bidi="ar-DZ"/>
        </w:rPr>
        <w:t xml:space="preserve">، </w:t>
      </w:r>
      <w:r w:rsidR="0094166D" w:rsidRPr="0015225E">
        <w:rPr>
          <w:rFonts w:ascii="Simplified Arabic" w:hAnsi="Simplified Arabic" w:cs="Simplified Arabic" w:hint="cs"/>
          <w:sz w:val="28"/>
          <w:szCs w:val="28"/>
          <w:rtl/>
          <w:lang w:bidi="ar-DZ"/>
        </w:rPr>
        <w:t>وقوله كذلك: "تحليل فكرة القارئ الضمني</w:t>
      </w:r>
      <w:r w:rsidR="0014146E" w:rsidRPr="0015225E">
        <w:rPr>
          <w:rFonts w:ascii="Simplified Arabic" w:hAnsi="Simplified Arabic" w:cs="Simplified Arabic" w:hint="cs"/>
          <w:sz w:val="28"/>
          <w:szCs w:val="28"/>
          <w:rtl/>
          <w:lang w:bidi="ar-DZ"/>
        </w:rPr>
        <w:t xml:space="preserve"> إلى بنية نصية لمثالية المتلقي"</w:t>
      </w:r>
      <w:r w:rsidR="0014146E" w:rsidRPr="0015225E">
        <w:rPr>
          <w:rStyle w:val="Appelnotedebasdep"/>
          <w:rFonts w:ascii="Simplified Arabic" w:hAnsi="Simplified Arabic" w:cs="Simplified Arabic"/>
          <w:sz w:val="28"/>
          <w:szCs w:val="28"/>
          <w:rtl/>
          <w:lang w:bidi="ar-DZ"/>
        </w:rPr>
        <w:footnoteReference w:id="50"/>
      </w:r>
      <w:r w:rsidR="0094166D" w:rsidRPr="0015225E">
        <w:rPr>
          <w:rFonts w:ascii="Simplified Arabic" w:hAnsi="Simplified Arabic" w:cs="Simplified Arabic" w:hint="cs"/>
          <w:sz w:val="28"/>
          <w:szCs w:val="28"/>
          <w:rtl/>
          <w:lang w:bidi="ar-DZ"/>
        </w:rPr>
        <w:t xml:space="preserve">، وإن كان المقصود من هذا هو شكل يجب أن يكون متحققا، فالقارئ الضمني هو مفهوم </w:t>
      </w:r>
      <w:r w:rsidR="0094166D" w:rsidRPr="0015225E">
        <w:rPr>
          <w:rFonts w:ascii="Simplified Arabic" w:hAnsi="Simplified Arabic" w:cs="Simplified Arabic" w:hint="cs"/>
          <w:sz w:val="28"/>
          <w:szCs w:val="28"/>
          <w:rtl/>
          <w:lang w:bidi="ar-DZ"/>
        </w:rPr>
        <w:lastRenderedPageBreak/>
        <w:t xml:space="preserve">يضع </w:t>
      </w:r>
      <w:r w:rsidR="0023582F" w:rsidRPr="0015225E">
        <w:rPr>
          <w:rFonts w:ascii="Simplified Arabic" w:hAnsi="Simplified Arabic" w:cs="Simplified Arabic" w:hint="cs"/>
          <w:sz w:val="28"/>
          <w:szCs w:val="28"/>
          <w:rtl/>
          <w:lang w:bidi="ar-DZ"/>
        </w:rPr>
        <w:t>القارئ أمام النص، وذلك في حدود التأثيرات النصية التي يصبح الفهم إزائها فعلا من الأفعال. والقارئ الضمني متجذر في النص وهو تركيب لا يمكن مطابقته مع أي قارئ حقيقي؛ أي أنه المفترض الذي يضعه المؤلف في حسابه وهو يبدع.</w:t>
      </w:r>
    </w:p>
    <w:p w:rsidR="0023582F" w:rsidRPr="0015225E" w:rsidRDefault="006F6AC0" w:rsidP="006F6AC0">
      <w:pPr>
        <w:bidi/>
        <w:spacing w:after="0" w:line="360" w:lineRule="auto"/>
        <w:jc w:val="both"/>
        <w:rPr>
          <w:rFonts w:ascii="Simplified Arabic" w:hAnsi="Simplified Arabic" w:cs="Simplified Arabic"/>
          <w:sz w:val="28"/>
          <w:szCs w:val="28"/>
          <w:rtl/>
          <w:lang w:bidi="ar-DZ"/>
        </w:rPr>
      </w:pPr>
      <w:r>
        <w:rPr>
          <w:rFonts w:ascii="Simplified Arabic" w:hAnsi="Simplified Arabic" w:cs="Simplified Arabic"/>
          <w:b/>
          <w:bCs/>
          <w:sz w:val="28"/>
          <w:szCs w:val="28"/>
          <w:lang w:bidi="ar-DZ"/>
        </w:rPr>
        <w:t>4</w:t>
      </w:r>
      <w:r w:rsidR="0023582F" w:rsidRPr="0015225E">
        <w:rPr>
          <w:rFonts w:ascii="Simplified Arabic" w:hAnsi="Simplified Arabic" w:cs="Simplified Arabic" w:hint="cs"/>
          <w:b/>
          <w:bCs/>
          <w:sz w:val="28"/>
          <w:szCs w:val="28"/>
          <w:rtl/>
          <w:lang w:bidi="ar-DZ"/>
        </w:rPr>
        <w:t xml:space="preserve">-3-القارئ المستهلك </w:t>
      </w:r>
      <w:r w:rsidR="0023582F" w:rsidRPr="0015225E">
        <w:rPr>
          <w:rFonts w:ascii="Simplified Arabic" w:hAnsi="Simplified Arabic" w:cs="Simplified Arabic"/>
          <w:b/>
          <w:bCs/>
          <w:sz w:val="28"/>
          <w:szCs w:val="28"/>
          <w:lang w:bidi="ar-DZ"/>
        </w:rPr>
        <w:t>Le lecteur Consommateur</w:t>
      </w:r>
      <w:r w:rsidR="0023582F" w:rsidRPr="0015225E">
        <w:rPr>
          <w:rFonts w:ascii="Simplified Arabic" w:hAnsi="Simplified Arabic" w:cs="Simplified Arabic" w:hint="cs"/>
          <w:b/>
          <w:bCs/>
          <w:sz w:val="28"/>
          <w:szCs w:val="28"/>
          <w:rtl/>
          <w:lang w:bidi="ar-DZ"/>
        </w:rPr>
        <w:t xml:space="preserve">: </w:t>
      </w:r>
      <w:r w:rsidR="0023582F" w:rsidRPr="0015225E">
        <w:rPr>
          <w:rFonts w:ascii="Simplified Arabic" w:hAnsi="Simplified Arabic" w:cs="Simplified Arabic" w:hint="cs"/>
          <w:sz w:val="28"/>
          <w:szCs w:val="28"/>
          <w:rtl/>
          <w:lang w:bidi="ar-DZ"/>
        </w:rPr>
        <w:t>وهو القارئ الذي يستخدم فعل الإستهلاك وتناول كل ما لذ وطاب من النصوص، دون أن يبدي رأيا فيها أو يحللها أو يفسرها، وبالتالي تكون قراءته استهلاكية غرضها الإستمتاع والتذوق من غير غوص في معانيها</w:t>
      </w:r>
      <w:r w:rsidR="00CB0710" w:rsidRPr="0015225E">
        <w:rPr>
          <w:rFonts w:ascii="Simplified Arabic" w:hAnsi="Simplified Arabic" w:cs="Simplified Arabic" w:hint="cs"/>
          <w:sz w:val="28"/>
          <w:szCs w:val="28"/>
          <w:rtl/>
          <w:lang w:bidi="ar-DZ"/>
        </w:rPr>
        <w:t xml:space="preserve"> ولا عمق في تركيباتها، كما قد تكون قراءته وظيفية بغرض الحصول على معلومات معينة.</w:t>
      </w:r>
    </w:p>
    <w:p w:rsidR="00CB0710" w:rsidRPr="00015FEF" w:rsidRDefault="00CB0710" w:rsidP="00015FEF">
      <w:pPr>
        <w:pStyle w:val="Paragraphedeliste"/>
        <w:numPr>
          <w:ilvl w:val="0"/>
          <w:numId w:val="28"/>
        </w:numPr>
        <w:bidi/>
        <w:spacing w:after="0" w:line="360" w:lineRule="auto"/>
        <w:jc w:val="both"/>
        <w:rPr>
          <w:rFonts w:ascii="Simplified Arabic" w:hAnsi="Simplified Arabic" w:cs="Simplified Arabic"/>
          <w:sz w:val="28"/>
          <w:szCs w:val="28"/>
          <w:rtl/>
          <w:lang w:bidi="ar-DZ"/>
        </w:rPr>
      </w:pPr>
      <w:r w:rsidRPr="00015FEF">
        <w:rPr>
          <w:rFonts w:ascii="Simplified Arabic" w:hAnsi="Simplified Arabic" w:cs="Simplified Arabic" w:hint="cs"/>
          <w:b/>
          <w:bCs/>
          <w:sz w:val="28"/>
          <w:szCs w:val="28"/>
          <w:rtl/>
          <w:lang w:bidi="ar-DZ"/>
        </w:rPr>
        <w:t>و</w:t>
      </w:r>
      <w:r w:rsidRPr="00015FEF">
        <w:rPr>
          <w:rFonts w:ascii="Simplified Arabic" w:hAnsi="Simplified Arabic" w:cs="Simplified Arabic" w:hint="cs"/>
          <w:sz w:val="28"/>
          <w:szCs w:val="28"/>
          <w:rtl/>
          <w:lang w:bidi="ar-DZ"/>
        </w:rPr>
        <w:t>ميّز الناقد البنيوي (تودوروف</w:t>
      </w:r>
      <w:r w:rsidRPr="00015FEF">
        <w:rPr>
          <w:rFonts w:ascii="Simplified Arabic" w:hAnsi="Simplified Arabic" w:cs="Simplified Arabic"/>
          <w:sz w:val="28"/>
          <w:szCs w:val="28"/>
          <w:lang w:bidi="ar-DZ"/>
        </w:rPr>
        <w:t>Todorov</w:t>
      </w:r>
      <w:r w:rsidRPr="00015FEF">
        <w:rPr>
          <w:rFonts w:ascii="Simplified Arabic" w:hAnsi="Simplified Arabic" w:cs="Simplified Arabic" w:hint="cs"/>
          <w:sz w:val="28"/>
          <w:szCs w:val="28"/>
          <w:rtl/>
          <w:lang w:bidi="ar-DZ"/>
        </w:rPr>
        <w:t>) بين ثلاثة أنواع من القراءات وهي</w:t>
      </w:r>
      <w:r w:rsidR="002B7F52">
        <w:rPr>
          <w:rStyle w:val="Appelnotedebasdep"/>
          <w:rFonts w:ascii="Simplified Arabic" w:hAnsi="Simplified Arabic" w:cs="Simplified Arabic"/>
          <w:sz w:val="28"/>
          <w:szCs w:val="28"/>
          <w:rtl/>
          <w:lang w:bidi="ar-DZ"/>
        </w:rPr>
        <w:footnoteReference w:id="51"/>
      </w:r>
      <w:r w:rsidRPr="00015FEF">
        <w:rPr>
          <w:rFonts w:ascii="Simplified Arabic" w:hAnsi="Simplified Arabic" w:cs="Simplified Arabic" w:hint="cs"/>
          <w:sz w:val="28"/>
          <w:szCs w:val="28"/>
          <w:rtl/>
          <w:lang w:bidi="ar-DZ"/>
        </w:rPr>
        <w:t>:</w:t>
      </w:r>
    </w:p>
    <w:p w:rsidR="00CB0710" w:rsidRPr="0015225E" w:rsidRDefault="00CB0710" w:rsidP="00015FEF">
      <w:pPr>
        <w:tabs>
          <w:tab w:val="left" w:pos="968"/>
        </w:tabs>
        <w:bidi/>
        <w:spacing w:after="0" w:line="360" w:lineRule="auto"/>
        <w:jc w:val="both"/>
        <w:rPr>
          <w:rFonts w:ascii="Simplified Arabic" w:hAnsi="Simplified Arabic" w:cs="Simplified Arabic"/>
          <w:sz w:val="28"/>
          <w:szCs w:val="28"/>
          <w:rtl/>
          <w:lang w:bidi="ar-DZ"/>
        </w:rPr>
      </w:pPr>
      <w:r w:rsidRPr="0015225E">
        <w:rPr>
          <w:rFonts w:ascii="Simplified Arabic" w:hAnsi="Simplified Arabic" w:cs="Simplified Arabic" w:hint="cs"/>
          <w:b/>
          <w:bCs/>
          <w:sz w:val="28"/>
          <w:szCs w:val="28"/>
          <w:rtl/>
          <w:lang w:bidi="ar-DZ"/>
        </w:rPr>
        <w:t>أ</w:t>
      </w:r>
      <w:r w:rsidR="00015FEF">
        <w:rPr>
          <w:rFonts w:ascii="Simplified Arabic" w:hAnsi="Simplified Arabic" w:cs="Simplified Arabic" w:hint="cs"/>
          <w:b/>
          <w:bCs/>
          <w:sz w:val="28"/>
          <w:szCs w:val="28"/>
          <w:rtl/>
          <w:lang w:bidi="ar-DZ"/>
        </w:rPr>
        <w:t xml:space="preserve">- </w:t>
      </w:r>
      <w:r w:rsidRPr="0015225E">
        <w:rPr>
          <w:rFonts w:ascii="Simplified Arabic" w:hAnsi="Simplified Arabic" w:cs="Simplified Arabic" w:hint="cs"/>
          <w:b/>
          <w:bCs/>
          <w:sz w:val="28"/>
          <w:szCs w:val="28"/>
          <w:rtl/>
          <w:lang w:bidi="ar-DZ"/>
        </w:rPr>
        <w:t xml:space="preserve">القراءة الإسقاطية: </w:t>
      </w:r>
      <w:r w:rsidRPr="0015225E">
        <w:rPr>
          <w:rFonts w:ascii="Simplified Arabic" w:hAnsi="Simplified Arabic" w:cs="Simplified Arabic" w:hint="cs"/>
          <w:sz w:val="28"/>
          <w:szCs w:val="28"/>
          <w:rtl/>
          <w:lang w:bidi="ar-DZ"/>
        </w:rPr>
        <w:t xml:space="preserve">وهي نوع من القراءة التقليدية القديمة التي لا تركز على جماليات النص الأدبي، ويكون اهتمامها منصب إما على المؤلف أو على المجتمع، وهذه الأخيرة هي التي تمارسها المناهج السياقية كالمنهج التاريخي والإجتماعي والنفسي، </w:t>
      </w:r>
      <w:r w:rsidR="00AB6A0A" w:rsidRPr="0015225E">
        <w:rPr>
          <w:rFonts w:ascii="Simplified Arabic" w:hAnsi="Simplified Arabic" w:cs="Simplified Arabic" w:hint="cs"/>
          <w:sz w:val="28"/>
          <w:szCs w:val="28"/>
          <w:rtl/>
          <w:lang w:bidi="ar-DZ"/>
        </w:rPr>
        <w:t xml:space="preserve">والتي يكون فيها القارئ لا يفيد بشيء في النص، مجردا من ذاتيته وشخصيته، فيحتكم لعوامل خارجة عن النص كبنية، فيتناول النص تناولا بيوغرافيا أي (سيرة المؤلف) أو تناولا نفسيا وإيديولوجيا، مما يجعل النص يتحول إلى وثيقة أو أثر وفقده قيمته النصية والجمالية، "فهذه القراءة هي ثمرة المناهج النقدية القديمة التي غرزت وظيفة المؤلف، وهو ما ذهب إليه تاريخ الأدب والتحليل </w:t>
      </w:r>
      <w:r w:rsidR="0014146E" w:rsidRPr="0015225E">
        <w:rPr>
          <w:rFonts w:ascii="Simplified Arabic" w:hAnsi="Simplified Arabic" w:cs="Simplified Arabic" w:hint="cs"/>
          <w:sz w:val="28"/>
          <w:szCs w:val="28"/>
          <w:rtl/>
          <w:lang w:bidi="ar-DZ"/>
        </w:rPr>
        <w:t>الفرويدي والماركسية كمنهج نقدي"</w:t>
      </w:r>
      <w:r w:rsidR="00AB6A0A" w:rsidRPr="0015225E">
        <w:rPr>
          <w:rStyle w:val="Appelnotedebasdep"/>
          <w:rFonts w:ascii="Simplified Arabic" w:hAnsi="Simplified Arabic" w:cs="Simplified Arabic"/>
          <w:sz w:val="28"/>
          <w:szCs w:val="28"/>
          <w:rtl/>
          <w:lang w:bidi="ar-DZ"/>
        </w:rPr>
        <w:footnoteReference w:id="52"/>
      </w:r>
    </w:p>
    <w:p w:rsidR="00AB6A0A" w:rsidRPr="0015225E" w:rsidRDefault="00AB6A0A" w:rsidP="00015FEF">
      <w:pPr>
        <w:tabs>
          <w:tab w:val="left" w:pos="968"/>
        </w:tabs>
        <w:bidi/>
        <w:spacing w:after="0" w:line="360" w:lineRule="auto"/>
        <w:jc w:val="both"/>
        <w:rPr>
          <w:rFonts w:ascii="Simplified Arabic" w:hAnsi="Simplified Arabic" w:cs="Simplified Arabic"/>
          <w:sz w:val="28"/>
          <w:szCs w:val="28"/>
          <w:rtl/>
          <w:lang w:bidi="ar-DZ"/>
        </w:rPr>
      </w:pPr>
      <w:r w:rsidRPr="0015225E">
        <w:rPr>
          <w:rFonts w:ascii="Simplified Arabic" w:hAnsi="Simplified Arabic" w:cs="Simplified Arabic" w:hint="cs"/>
          <w:b/>
          <w:bCs/>
          <w:sz w:val="28"/>
          <w:szCs w:val="28"/>
          <w:rtl/>
          <w:lang w:bidi="ar-DZ"/>
        </w:rPr>
        <w:t>ب</w:t>
      </w:r>
      <w:r w:rsidR="00015FEF">
        <w:rPr>
          <w:rFonts w:ascii="Simplified Arabic" w:hAnsi="Simplified Arabic" w:cs="Simplified Arabic" w:hint="cs"/>
          <w:b/>
          <w:bCs/>
          <w:sz w:val="28"/>
          <w:szCs w:val="28"/>
          <w:rtl/>
          <w:lang w:bidi="ar-DZ"/>
        </w:rPr>
        <w:t>-</w:t>
      </w:r>
      <w:r w:rsidRPr="0015225E">
        <w:rPr>
          <w:rFonts w:ascii="Simplified Arabic" w:hAnsi="Simplified Arabic" w:cs="Simplified Arabic" w:hint="cs"/>
          <w:b/>
          <w:bCs/>
          <w:sz w:val="28"/>
          <w:szCs w:val="28"/>
          <w:rtl/>
          <w:lang w:bidi="ar-DZ"/>
        </w:rPr>
        <w:t xml:space="preserve"> القراءة التحليلية:</w:t>
      </w:r>
      <w:r w:rsidRPr="0015225E">
        <w:rPr>
          <w:rFonts w:ascii="Simplified Arabic" w:hAnsi="Simplified Arabic" w:cs="Simplified Arabic" w:hint="cs"/>
          <w:sz w:val="28"/>
          <w:szCs w:val="28"/>
          <w:rtl/>
          <w:lang w:bidi="ar-DZ"/>
        </w:rPr>
        <w:t xml:space="preserve"> وتسمى بالشارحة، وهي قراءة تلتزم النص لكنها تأخذ ظاهر معناه فقط، وشرح النص فيها يكون بوضع كلمات بديلة عن المعاني أو تكرار ساذج لمرادفات الكلمات، حيث </w:t>
      </w:r>
      <w:r w:rsidRPr="0015225E">
        <w:rPr>
          <w:rFonts w:ascii="Simplified Arabic" w:hAnsi="Simplified Arabic" w:cs="Simplified Arabic" w:hint="cs"/>
          <w:sz w:val="28"/>
          <w:szCs w:val="28"/>
          <w:rtl/>
          <w:lang w:bidi="ar-DZ"/>
        </w:rPr>
        <w:lastRenderedPageBreak/>
        <w:t>لا يتعدى القارئ</w:t>
      </w:r>
      <w:r w:rsidR="000F35EB" w:rsidRPr="0015225E">
        <w:rPr>
          <w:rFonts w:ascii="Simplified Arabic" w:hAnsi="Simplified Arabic" w:cs="Simplified Arabic" w:hint="cs"/>
          <w:sz w:val="28"/>
          <w:szCs w:val="28"/>
          <w:rtl/>
          <w:lang w:bidi="ar-DZ"/>
        </w:rPr>
        <w:t xml:space="preserve"> فيها ظاهر النص ومعناه المباشر والسطحي، فيبدو له أنه قرأ النص، لكنه في الحقيقة لم يقم</w:t>
      </w:r>
      <w:r w:rsidR="00E17F93" w:rsidRPr="0015225E">
        <w:rPr>
          <w:rFonts w:ascii="Simplified Arabic" w:hAnsi="Simplified Arabic" w:cs="Simplified Arabic" w:hint="cs"/>
          <w:sz w:val="28"/>
          <w:szCs w:val="28"/>
          <w:rtl/>
          <w:lang w:bidi="ar-DZ"/>
        </w:rPr>
        <w:t xml:space="preserve"> إلا بكتابة النص مرة ثانية دون إ</w:t>
      </w:r>
      <w:r w:rsidR="000F35EB" w:rsidRPr="0015225E">
        <w:rPr>
          <w:rFonts w:ascii="Simplified Arabic" w:hAnsi="Simplified Arabic" w:cs="Simplified Arabic" w:hint="cs"/>
          <w:sz w:val="28"/>
          <w:szCs w:val="28"/>
          <w:rtl/>
          <w:lang w:bidi="ar-DZ"/>
        </w:rPr>
        <w:t xml:space="preserve">ضافة أو تجديد. "فالأمانة </w:t>
      </w:r>
      <w:r w:rsidR="0014146E" w:rsidRPr="0015225E">
        <w:rPr>
          <w:rFonts w:ascii="Simplified Arabic" w:hAnsi="Simplified Arabic" w:cs="Simplified Arabic" w:hint="cs"/>
          <w:sz w:val="28"/>
          <w:szCs w:val="28"/>
          <w:rtl/>
          <w:lang w:bidi="ar-DZ"/>
        </w:rPr>
        <w:t>هي مبدأه الموجه ومعياره الخاص"</w:t>
      </w:r>
      <w:r w:rsidR="00015FEF">
        <w:rPr>
          <w:rStyle w:val="Appelnotedebasdep"/>
          <w:rFonts w:ascii="Simplified Arabic" w:hAnsi="Simplified Arabic" w:cs="Simplified Arabic"/>
          <w:sz w:val="28"/>
          <w:szCs w:val="28"/>
          <w:rtl/>
          <w:lang w:bidi="ar-DZ"/>
        </w:rPr>
        <w:footnoteReference w:id="53"/>
      </w:r>
      <w:r w:rsidR="000F35EB" w:rsidRPr="0015225E">
        <w:rPr>
          <w:rFonts w:ascii="Simplified Arabic" w:hAnsi="Simplified Arabic" w:cs="Simplified Arabic" w:hint="cs"/>
          <w:sz w:val="28"/>
          <w:szCs w:val="28"/>
          <w:rtl/>
          <w:lang w:bidi="ar-DZ"/>
        </w:rPr>
        <w:t>فأكثر ما يميّز القارئ هنا هو السذاجة والتكرار.</w:t>
      </w:r>
    </w:p>
    <w:p w:rsidR="000F35EB" w:rsidRPr="0015225E" w:rsidRDefault="00015FEF" w:rsidP="00015FEF">
      <w:pPr>
        <w:tabs>
          <w:tab w:val="left" w:pos="968"/>
        </w:tabs>
        <w:bidi/>
        <w:spacing w:after="0" w:line="360" w:lineRule="auto"/>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ت-</w:t>
      </w:r>
      <w:r w:rsidR="000F35EB" w:rsidRPr="0015225E">
        <w:rPr>
          <w:rFonts w:ascii="Simplified Arabic" w:hAnsi="Simplified Arabic" w:cs="Simplified Arabic" w:hint="cs"/>
          <w:b/>
          <w:bCs/>
          <w:sz w:val="28"/>
          <w:szCs w:val="28"/>
          <w:rtl/>
          <w:lang w:bidi="ar-DZ"/>
        </w:rPr>
        <w:t xml:space="preserve"> القراءة الشاعرية:</w:t>
      </w:r>
      <w:r w:rsidR="000F35EB" w:rsidRPr="0015225E">
        <w:rPr>
          <w:rFonts w:ascii="Simplified Arabic" w:hAnsi="Simplified Arabic" w:cs="Simplified Arabic" w:hint="cs"/>
          <w:sz w:val="28"/>
          <w:szCs w:val="28"/>
          <w:rtl/>
          <w:lang w:bidi="ar-DZ"/>
        </w:rPr>
        <w:t xml:space="preserve"> وهي قراءة النص من خلال شفراته ورموزه، وتفسيره من خلال الكشف عن الخبايا المعاينة والجماليات النصية، وهي النوع الذي يتطلب قارئا كفؤا يمتلك خبرات أدبية وثقافية، بها يستطيع الوصول إلى معانٍ ودلالات جديدة للنص، كما تسعى لكشف ما هو باطن في النص، وتقرأ فيه أبعد مما هو في لفظة الحاضر "إنها تجوز البنية المادية للنص، والغوص في أعماقه للتنقيب والتأويل، إنطلاقا من اعتبار النص بنية مفتوحة تجاوز دكتاتورية النص</w:t>
      </w:r>
      <w:r w:rsidR="00FB7AEF" w:rsidRPr="0015225E">
        <w:rPr>
          <w:rFonts w:ascii="Simplified Arabic" w:hAnsi="Simplified Arabic" w:cs="Simplified Arabic" w:hint="cs"/>
          <w:sz w:val="28"/>
          <w:szCs w:val="28"/>
          <w:rtl/>
          <w:lang w:bidi="ar-DZ"/>
        </w:rPr>
        <w:t xml:space="preserve"> التي رسخها (جاكبسون</w:t>
      </w:r>
      <w:r w:rsidR="00FB7AEF" w:rsidRPr="0015225E">
        <w:rPr>
          <w:rFonts w:ascii="Simplified Arabic" w:hAnsi="Simplified Arabic" w:cs="Simplified Arabic"/>
          <w:sz w:val="28"/>
          <w:szCs w:val="28"/>
          <w:lang w:bidi="ar-DZ"/>
        </w:rPr>
        <w:t>Jakobson</w:t>
      </w:r>
      <w:r w:rsidR="00FB7AEF" w:rsidRPr="0015225E">
        <w:rPr>
          <w:rFonts w:ascii="Simplified Arabic" w:hAnsi="Simplified Arabic" w:cs="Simplified Arabic" w:hint="cs"/>
          <w:sz w:val="28"/>
          <w:szCs w:val="28"/>
          <w:rtl/>
          <w:lang w:bidi="ar-DZ"/>
        </w:rPr>
        <w:t>) من خلال الوظيفة الشعرية للنص وسيطرتها على الرسالة الأدبية، إنها الإنتقال</w:t>
      </w:r>
      <w:r w:rsidR="0014146E" w:rsidRPr="0015225E">
        <w:rPr>
          <w:rFonts w:ascii="Simplified Arabic" w:hAnsi="Simplified Arabic" w:cs="Simplified Arabic" w:hint="cs"/>
          <w:sz w:val="28"/>
          <w:szCs w:val="28"/>
          <w:rtl/>
          <w:lang w:bidi="ar-DZ"/>
        </w:rPr>
        <w:t xml:space="preserve"> من شعرية النص إلى شعرية التلقي"</w:t>
      </w:r>
      <w:r w:rsidR="00FB7AEF" w:rsidRPr="0015225E">
        <w:rPr>
          <w:rStyle w:val="Appelnotedebasdep"/>
          <w:rFonts w:ascii="Simplified Arabic" w:hAnsi="Simplified Arabic" w:cs="Simplified Arabic"/>
          <w:sz w:val="28"/>
          <w:szCs w:val="28"/>
          <w:rtl/>
          <w:lang w:bidi="ar-DZ"/>
        </w:rPr>
        <w:footnoteReference w:id="54"/>
      </w:r>
    </w:p>
    <w:p w:rsidR="00482A0B" w:rsidRPr="0015225E" w:rsidRDefault="00015FEF" w:rsidP="00015FEF">
      <w:pPr>
        <w:tabs>
          <w:tab w:val="left" w:pos="968"/>
        </w:tabs>
        <w:bidi/>
        <w:spacing w:after="0" w:line="360" w:lineRule="auto"/>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5</w:t>
      </w:r>
      <w:r w:rsidR="00482A0B" w:rsidRPr="0015225E">
        <w:rPr>
          <w:rFonts w:ascii="Simplified Arabic" w:hAnsi="Simplified Arabic" w:cs="Simplified Arabic" w:hint="cs"/>
          <w:b/>
          <w:bCs/>
          <w:sz w:val="28"/>
          <w:szCs w:val="28"/>
          <w:rtl/>
          <w:lang w:bidi="ar-DZ"/>
        </w:rPr>
        <w:t>- مفهوم نظرية القراءة وظهورها (</w:t>
      </w:r>
      <w:r w:rsidR="00482A0B" w:rsidRPr="0015225E">
        <w:rPr>
          <w:rFonts w:ascii="Simplified Arabic" w:hAnsi="Simplified Arabic" w:cs="Simplified Arabic"/>
          <w:b/>
          <w:bCs/>
          <w:sz w:val="28"/>
          <w:szCs w:val="28"/>
          <w:lang w:bidi="ar-DZ"/>
        </w:rPr>
        <w:t>La théorie de la lecture</w:t>
      </w:r>
      <w:r w:rsidR="00482A0B" w:rsidRPr="0015225E">
        <w:rPr>
          <w:rFonts w:ascii="Simplified Arabic" w:hAnsi="Simplified Arabic" w:cs="Simplified Arabic" w:hint="cs"/>
          <w:b/>
          <w:bCs/>
          <w:sz w:val="28"/>
          <w:szCs w:val="28"/>
          <w:rtl/>
          <w:lang w:bidi="ar-DZ"/>
        </w:rPr>
        <w:t xml:space="preserve">):           </w:t>
      </w:r>
    </w:p>
    <w:p w:rsidR="00482A0B" w:rsidRPr="0015225E" w:rsidRDefault="00015FEF" w:rsidP="00015FEF">
      <w:pPr>
        <w:bidi/>
        <w:spacing w:after="0" w:line="360" w:lineRule="auto"/>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ab/>
      </w:r>
      <w:r w:rsidR="00482A0B" w:rsidRPr="0015225E">
        <w:rPr>
          <w:rFonts w:ascii="Simplified Arabic" w:hAnsi="Simplified Arabic" w:cs="Simplified Arabic" w:hint="cs"/>
          <w:sz w:val="28"/>
          <w:szCs w:val="28"/>
          <w:rtl/>
          <w:lang w:bidi="ar-DZ"/>
        </w:rPr>
        <w:t>لقد أخذت نظرية القراءة نصيبها من نظرية الأدب، شأنها شأن النظريات الأخرى التي أخذت نصيبها من هذه الأخيرة.</w:t>
      </w:r>
    </w:p>
    <w:p w:rsidR="00482A0B" w:rsidRPr="0015225E" w:rsidRDefault="00482A0B" w:rsidP="00015FEF">
      <w:pPr>
        <w:bidi/>
        <w:spacing w:after="0" w:line="360" w:lineRule="auto"/>
        <w:jc w:val="both"/>
        <w:rPr>
          <w:rFonts w:ascii="Simplified Arabic" w:hAnsi="Simplified Arabic" w:cs="Simplified Arabic"/>
          <w:sz w:val="28"/>
          <w:szCs w:val="28"/>
          <w:rtl/>
          <w:lang w:bidi="ar-DZ"/>
        </w:rPr>
      </w:pPr>
      <w:r w:rsidRPr="0015225E">
        <w:rPr>
          <w:rFonts w:ascii="Simplified Arabic" w:hAnsi="Simplified Arabic" w:cs="Simplified Arabic" w:hint="cs"/>
          <w:sz w:val="28"/>
          <w:szCs w:val="28"/>
          <w:rtl/>
          <w:lang w:bidi="ar-DZ"/>
        </w:rPr>
        <w:t xml:space="preserve">فنجد نظرية القراءة عملت على مبادئ الأدب الأساسية، وكما هو معروف أن نظرية الأدب تُقحم نفسها بين القارئ والعمل الأدبي، فكيفية قراءة هذا الأدب </w:t>
      </w:r>
      <w:r w:rsidR="00FD4AB4" w:rsidRPr="0015225E">
        <w:rPr>
          <w:rFonts w:ascii="Simplified Arabic" w:hAnsi="Simplified Arabic" w:cs="Simplified Arabic" w:hint="cs"/>
          <w:sz w:val="28"/>
          <w:szCs w:val="28"/>
          <w:rtl/>
          <w:lang w:bidi="ar-DZ"/>
        </w:rPr>
        <w:t xml:space="preserve">بالخضوع واللجوء إلى الآراء المتسقة </w:t>
      </w:r>
      <w:r w:rsidR="00FD4AB4" w:rsidRPr="0015225E">
        <w:rPr>
          <w:rFonts w:ascii="Simplified Arabic" w:hAnsi="Simplified Arabic" w:cs="Simplified Arabic" w:hint="cs"/>
          <w:sz w:val="28"/>
          <w:szCs w:val="28"/>
          <w:rtl/>
          <w:lang w:bidi="ar-DZ"/>
        </w:rPr>
        <w:lastRenderedPageBreak/>
        <w:t>والشاملة والمبنية على مجموعة من المعايير والمبادئ الشمولية النظرية البحتة، والتي تجعل من القراء منطلقا لقراءاتهم هذه أيا كان نوعها</w:t>
      </w:r>
      <w:r w:rsidR="0084299F">
        <w:rPr>
          <w:rStyle w:val="Appelnotedebasdep"/>
          <w:rFonts w:ascii="Simplified Arabic" w:hAnsi="Simplified Arabic" w:cs="Simplified Arabic"/>
          <w:sz w:val="28"/>
          <w:szCs w:val="28"/>
          <w:rtl/>
          <w:lang w:bidi="ar-DZ"/>
        </w:rPr>
        <w:footnoteReference w:id="55"/>
      </w:r>
      <w:r w:rsidR="00FD4AB4" w:rsidRPr="0015225E">
        <w:rPr>
          <w:rFonts w:ascii="Simplified Arabic" w:hAnsi="Simplified Arabic" w:cs="Simplified Arabic" w:hint="cs"/>
          <w:sz w:val="28"/>
          <w:szCs w:val="28"/>
          <w:rtl/>
          <w:lang w:bidi="ar-DZ"/>
        </w:rPr>
        <w:t>.</w:t>
      </w:r>
    </w:p>
    <w:p w:rsidR="00FD4AB4" w:rsidRPr="0015225E" w:rsidRDefault="00FD4AB4" w:rsidP="00015FEF">
      <w:pPr>
        <w:bidi/>
        <w:spacing w:after="0" w:line="360" w:lineRule="auto"/>
        <w:jc w:val="both"/>
        <w:rPr>
          <w:rFonts w:ascii="Simplified Arabic" w:hAnsi="Simplified Arabic" w:cs="Simplified Arabic"/>
          <w:sz w:val="28"/>
          <w:szCs w:val="28"/>
          <w:rtl/>
          <w:lang w:bidi="ar-DZ"/>
        </w:rPr>
      </w:pPr>
      <w:r w:rsidRPr="0015225E">
        <w:rPr>
          <w:rFonts w:ascii="Simplified Arabic" w:hAnsi="Simplified Arabic" w:cs="Simplified Arabic" w:hint="cs"/>
          <w:sz w:val="28"/>
          <w:szCs w:val="28"/>
          <w:rtl/>
          <w:lang w:bidi="ar-DZ"/>
        </w:rPr>
        <w:t>يذكر حسن البنا عزّ الدين في كتابه: قراءة الأنا-قراءة الآخر في تعريفه لهذه النظرية نقلا عن مجموعة من المنظرين الغرب أبرزهم: (بالديك</w:t>
      </w:r>
      <w:r w:rsidRPr="0015225E">
        <w:rPr>
          <w:rFonts w:ascii="Simplified Arabic" w:hAnsi="Simplified Arabic" w:cs="Simplified Arabic"/>
          <w:sz w:val="28"/>
          <w:szCs w:val="28"/>
          <w:lang w:bidi="ar-DZ"/>
        </w:rPr>
        <w:t>Baldik</w:t>
      </w:r>
      <w:r w:rsidRPr="0015225E">
        <w:rPr>
          <w:rFonts w:ascii="Simplified Arabic" w:hAnsi="Simplified Arabic" w:cs="Simplified Arabic" w:hint="cs"/>
          <w:sz w:val="28"/>
          <w:szCs w:val="28"/>
          <w:rtl/>
          <w:lang w:bidi="ar-DZ"/>
        </w:rPr>
        <w:t>1995، كدون</w:t>
      </w:r>
      <w:r w:rsidRPr="0015225E">
        <w:rPr>
          <w:rFonts w:ascii="Simplified Arabic" w:hAnsi="Simplified Arabic" w:cs="Simplified Arabic"/>
          <w:sz w:val="28"/>
          <w:szCs w:val="28"/>
          <w:lang w:bidi="ar-DZ"/>
        </w:rPr>
        <w:t>Cudon</w:t>
      </w:r>
      <w:r w:rsidRPr="0015225E">
        <w:rPr>
          <w:rFonts w:ascii="Simplified Arabic" w:hAnsi="Simplified Arabic" w:cs="Simplified Arabic" w:hint="cs"/>
          <w:sz w:val="28"/>
          <w:szCs w:val="28"/>
          <w:rtl/>
          <w:lang w:bidi="ar-DZ"/>
        </w:rPr>
        <w:t>1991، أبرامز</w:t>
      </w:r>
      <w:r w:rsidRPr="0015225E">
        <w:rPr>
          <w:rFonts w:ascii="Simplified Arabic" w:hAnsi="Simplified Arabic" w:cs="Simplified Arabic"/>
          <w:sz w:val="28"/>
          <w:szCs w:val="28"/>
          <w:lang w:bidi="ar-DZ"/>
        </w:rPr>
        <w:t>Abrams</w:t>
      </w:r>
      <w:r w:rsidRPr="0015225E">
        <w:rPr>
          <w:rFonts w:ascii="Simplified Arabic" w:hAnsi="Simplified Arabic" w:cs="Simplified Arabic" w:hint="cs"/>
          <w:sz w:val="28"/>
          <w:szCs w:val="28"/>
          <w:rtl/>
          <w:lang w:bidi="ar-DZ"/>
        </w:rPr>
        <w:t xml:space="preserve"> 1993، هولاند</w:t>
      </w:r>
      <w:r w:rsidRPr="0015225E">
        <w:rPr>
          <w:rFonts w:ascii="Simplified Arabic" w:hAnsi="Simplified Arabic" w:cs="Simplified Arabic"/>
          <w:sz w:val="28"/>
          <w:szCs w:val="28"/>
          <w:lang w:bidi="ar-DZ"/>
        </w:rPr>
        <w:t xml:space="preserve"> Hollande</w:t>
      </w:r>
      <w:r w:rsidRPr="0015225E">
        <w:rPr>
          <w:rFonts w:ascii="Simplified Arabic" w:hAnsi="Simplified Arabic" w:cs="Simplified Arabic" w:hint="cs"/>
          <w:sz w:val="28"/>
          <w:szCs w:val="28"/>
          <w:rtl/>
          <w:lang w:bidi="ar-DZ"/>
        </w:rPr>
        <w:t>1993، هولب</w:t>
      </w:r>
      <w:r w:rsidRPr="0015225E">
        <w:rPr>
          <w:rFonts w:ascii="Simplified Arabic" w:hAnsi="Simplified Arabic" w:cs="Simplified Arabic"/>
          <w:sz w:val="28"/>
          <w:szCs w:val="28"/>
          <w:lang w:bidi="ar-DZ"/>
        </w:rPr>
        <w:t>Holb</w:t>
      </w:r>
      <w:r w:rsidRPr="0015225E">
        <w:rPr>
          <w:rFonts w:ascii="Simplified Arabic" w:hAnsi="Simplified Arabic" w:cs="Simplified Arabic" w:hint="cs"/>
          <w:sz w:val="28"/>
          <w:szCs w:val="28"/>
          <w:rtl/>
          <w:lang w:bidi="ar-DZ"/>
        </w:rPr>
        <w:t xml:space="preserve"> 1995، موزن وراوش</w:t>
      </w:r>
      <w:r w:rsidRPr="0015225E">
        <w:rPr>
          <w:rFonts w:ascii="Simplified Arabic" w:hAnsi="Simplified Arabic" w:cs="Simplified Arabic"/>
          <w:sz w:val="28"/>
          <w:szCs w:val="28"/>
          <w:lang w:bidi="ar-DZ"/>
        </w:rPr>
        <w:t>Mauzen</w:t>
      </w:r>
      <w:r w:rsidRPr="0015225E">
        <w:rPr>
          <w:rFonts w:ascii="Simplified Arabic" w:hAnsi="Simplified Arabic" w:cs="Simplified Arabic" w:hint="cs"/>
          <w:sz w:val="28"/>
          <w:szCs w:val="28"/>
          <w:rtl/>
          <w:lang w:bidi="ar-DZ"/>
        </w:rPr>
        <w:t xml:space="preserve"> 1997)</w:t>
      </w:r>
      <w:r w:rsidR="002962FA">
        <w:rPr>
          <w:rStyle w:val="Appelnotedebasdep"/>
          <w:rFonts w:ascii="Simplified Arabic" w:hAnsi="Simplified Arabic" w:cs="Simplified Arabic"/>
          <w:sz w:val="28"/>
          <w:szCs w:val="28"/>
          <w:rtl/>
          <w:lang w:bidi="ar-DZ"/>
        </w:rPr>
        <w:footnoteReference w:id="56"/>
      </w:r>
      <w:r w:rsidR="00A96987" w:rsidRPr="0015225E">
        <w:rPr>
          <w:rFonts w:ascii="Simplified Arabic" w:hAnsi="Simplified Arabic" w:cs="Simplified Arabic" w:hint="cs"/>
          <w:sz w:val="28"/>
          <w:szCs w:val="28"/>
          <w:rtl/>
          <w:lang w:bidi="ar-DZ"/>
        </w:rPr>
        <w:t xml:space="preserve">"أنها فرع من الدراسات الأدبية الحديثة المهتمة بالطرق التي يتم بها استقبال الأعمال الأدبية من قبل القراء(...) وقد طور هذا </w:t>
      </w:r>
      <w:r w:rsidR="00015FEF" w:rsidRPr="0015225E">
        <w:rPr>
          <w:rFonts w:ascii="Simplified Arabic" w:hAnsi="Simplified Arabic" w:cs="Simplified Arabic" w:hint="cs"/>
          <w:sz w:val="28"/>
          <w:szCs w:val="28"/>
          <w:rtl/>
          <w:lang w:bidi="ar-DZ"/>
        </w:rPr>
        <w:t>الاتجاه</w:t>
      </w:r>
      <w:r w:rsidR="00A96987" w:rsidRPr="0015225E">
        <w:rPr>
          <w:rFonts w:ascii="Simplified Arabic" w:hAnsi="Simplified Arabic" w:cs="Simplified Arabic" w:hint="cs"/>
          <w:sz w:val="28"/>
          <w:szCs w:val="28"/>
          <w:rtl/>
          <w:lang w:bidi="ar-DZ"/>
        </w:rPr>
        <w:t xml:space="preserve"> في النقد الأدبي أساتذة وطلابا من جامعة (كونستانس) في ألمانيا الغربية في أواخر ستينيات ا</w:t>
      </w:r>
      <w:r w:rsidR="00E17F93" w:rsidRPr="0015225E">
        <w:rPr>
          <w:rFonts w:ascii="Simplified Arabic" w:hAnsi="Simplified Arabic" w:cs="Simplified Arabic" w:hint="cs"/>
          <w:sz w:val="28"/>
          <w:szCs w:val="28"/>
          <w:rtl/>
          <w:lang w:bidi="ar-DZ"/>
        </w:rPr>
        <w:t>لقرن العشرين وأ</w:t>
      </w:r>
      <w:r w:rsidR="0014146E" w:rsidRPr="0015225E">
        <w:rPr>
          <w:rFonts w:ascii="Simplified Arabic" w:hAnsi="Simplified Arabic" w:cs="Simplified Arabic" w:hint="cs"/>
          <w:sz w:val="28"/>
          <w:szCs w:val="28"/>
          <w:rtl/>
          <w:lang w:bidi="ar-DZ"/>
        </w:rPr>
        <w:t>وائل سبعينياته"</w:t>
      </w:r>
      <w:r w:rsidR="0014146E" w:rsidRPr="0015225E">
        <w:rPr>
          <w:rStyle w:val="Appelnotedebasdep"/>
          <w:rFonts w:ascii="Simplified Arabic" w:hAnsi="Simplified Arabic" w:cs="Simplified Arabic"/>
          <w:sz w:val="28"/>
          <w:szCs w:val="28"/>
          <w:rtl/>
          <w:lang w:bidi="ar-DZ"/>
        </w:rPr>
        <w:footnoteReference w:id="57"/>
      </w:r>
    </w:p>
    <w:p w:rsidR="00A96987" w:rsidRPr="0015225E" w:rsidRDefault="00A96987" w:rsidP="00015FEF">
      <w:pPr>
        <w:tabs>
          <w:tab w:val="left" w:pos="968"/>
        </w:tabs>
        <w:bidi/>
        <w:spacing w:after="0" w:line="360" w:lineRule="auto"/>
        <w:ind w:firstLine="709"/>
        <w:jc w:val="both"/>
        <w:rPr>
          <w:rFonts w:ascii="Simplified Arabic" w:hAnsi="Simplified Arabic" w:cs="Simplified Arabic"/>
          <w:sz w:val="28"/>
          <w:szCs w:val="28"/>
          <w:rtl/>
          <w:lang w:bidi="ar-DZ"/>
        </w:rPr>
      </w:pPr>
      <w:r w:rsidRPr="0015225E">
        <w:rPr>
          <w:rFonts w:ascii="Simplified Arabic" w:hAnsi="Simplified Arabic" w:cs="Simplified Arabic" w:hint="cs"/>
          <w:sz w:val="28"/>
          <w:szCs w:val="28"/>
          <w:rtl/>
          <w:lang w:bidi="ar-DZ"/>
        </w:rPr>
        <w:t>والملاحظ من خلال توجه هذه النظرية أنها جاءت كرد فعل لصراع المناهج على تحليل النص ودراسته، وخصوصا المنهج البنيوي، وهو ما يذكره ناظم عودة خضر في كتابه الأصول المعرفية لنظرية التلقي حيث يقول: "ظهرت جمالية التلقي بسبب النزاع الطبيعي بين المناهج النقدية الذي تغذيه نظريات</w:t>
      </w:r>
      <w:r w:rsidR="00736928" w:rsidRPr="0015225E">
        <w:rPr>
          <w:rFonts w:ascii="Simplified Arabic" w:hAnsi="Simplified Arabic" w:cs="Simplified Arabic" w:hint="cs"/>
          <w:sz w:val="28"/>
          <w:szCs w:val="28"/>
          <w:rtl/>
          <w:lang w:bidi="ar-DZ"/>
        </w:rPr>
        <w:t xml:space="preserve"> معرفية مختلفة، وقد كان النزاع مع التصور البنيوي للأدب أحد المنطلقات الرئيسية التي أسهمت في تعاظم دور جمالية التلقي، فقد لاقى ازدهار البنيوية في عقدي الخمسينات والستينات معارضة أخذت بالنمو شيئا فشيئا حتى أضحت نظرية</w:t>
      </w:r>
      <w:r w:rsidR="00825B40" w:rsidRPr="0015225E">
        <w:rPr>
          <w:rFonts w:ascii="Simplified Arabic" w:hAnsi="Simplified Arabic" w:cs="Simplified Arabic" w:hint="cs"/>
          <w:sz w:val="28"/>
          <w:szCs w:val="28"/>
          <w:rtl/>
          <w:lang w:bidi="ar-DZ"/>
        </w:rPr>
        <w:t xml:space="preserve"> تحاول أن تؤسس علما شاملا للمعنى الأدبي، فقد كانت الظروف ملائمة لنشوء هذه النظرية بوصفها اعتراضا على </w:t>
      </w:r>
      <w:r w:rsidR="00825B40" w:rsidRPr="0015225E">
        <w:rPr>
          <w:rFonts w:ascii="Simplified Arabic" w:hAnsi="Simplified Arabic" w:cs="Simplified Arabic" w:hint="cs"/>
          <w:sz w:val="28"/>
          <w:szCs w:val="28"/>
          <w:rtl/>
          <w:lang w:bidi="ar-DZ"/>
        </w:rPr>
        <w:lastRenderedPageBreak/>
        <w:t>طبيعة الفهم البنيوي للأدب"</w:t>
      </w:r>
      <w:r w:rsidR="00825B40" w:rsidRPr="0015225E">
        <w:rPr>
          <w:rStyle w:val="Appelnotedebasdep"/>
          <w:rFonts w:ascii="Simplified Arabic" w:hAnsi="Simplified Arabic" w:cs="Simplified Arabic"/>
          <w:sz w:val="28"/>
          <w:szCs w:val="28"/>
          <w:rtl/>
          <w:lang w:bidi="ar-DZ"/>
        </w:rPr>
        <w:footnoteReference w:id="58"/>
      </w:r>
      <w:r w:rsidR="00825B40" w:rsidRPr="0015225E">
        <w:rPr>
          <w:rFonts w:ascii="Simplified Arabic" w:hAnsi="Simplified Arabic" w:cs="Simplified Arabic" w:hint="cs"/>
          <w:sz w:val="28"/>
          <w:szCs w:val="28"/>
          <w:rtl/>
          <w:lang w:bidi="ar-DZ"/>
        </w:rPr>
        <w:t>. أما سمير حجازي فيرى في كتابه قاموس مصطلحات النقد الأدبي المعاصر أنها: "مجموعة من المبادئ والأسس النظرية التي شاعت في ألمانيا منذ منتصف السبعينات على يد مدرسة كونستانس تهدف إلى الثورة ضد البنيوية والوصفية وإعطاء الدور الجوهري في العملية النقدية للقارئ، باعتبار أن العمل ال</w:t>
      </w:r>
      <w:r w:rsidR="00D5089E" w:rsidRPr="0015225E">
        <w:rPr>
          <w:rFonts w:ascii="Simplified Arabic" w:hAnsi="Simplified Arabic" w:cs="Simplified Arabic" w:hint="cs"/>
          <w:sz w:val="28"/>
          <w:szCs w:val="28"/>
          <w:rtl/>
          <w:lang w:bidi="ar-DZ"/>
        </w:rPr>
        <w:t>أدبي منشأ حوار مستمر مع القارئ"</w:t>
      </w:r>
      <w:r w:rsidR="00D5089E" w:rsidRPr="0015225E">
        <w:rPr>
          <w:rStyle w:val="Appelnotedebasdep"/>
          <w:rFonts w:ascii="Simplified Arabic" w:hAnsi="Simplified Arabic" w:cs="Simplified Arabic"/>
          <w:sz w:val="28"/>
          <w:szCs w:val="28"/>
          <w:rtl/>
          <w:lang w:bidi="ar-DZ"/>
        </w:rPr>
        <w:footnoteReference w:id="59"/>
      </w:r>
      <w:r w:rsidR="000C4817" w:rsidRPr="0015225E">
        <w:rPr>
          <w:rFonts w:ascii="Simplified Arabic" w:hAnsi="Simplified Arabic" w:cs="Simplified Arabic" w:hint="cs"/>
          <w:sz w:val="28"/>
          <w:szCs w:val="28"/>
          <w:rtl/>
          <w:lang w:bidi="ar-DZ"/>
        </w:rPr>
        <w:t>،  في حين يذهب</w:t>
      </w:r>
      <w:r w:rsidR="00E17F93" w:rsidRPr="0015225E">
        <w:rPr>
          <w:rFonts w:ascii="Simplified Arabic" w:hAnsi="Simplified Arabic" w:cs="Simplified Arabic" w:hint="cs"/>
          <w:sz w:val="28"/>
          <w:szCs w:val="28"/>
          <w:rtl/>
          <w:lang w:bidi="ar-DZ"/>
        </w:rPr>
        <w:t xml:space="preserve"> كل من ميجان الرويلي وسعد البازغ</w:t>
      </w:r>
      <w:r w:rsidR="000C4817" w:rsidRPr="0015225E">
        <w:rPr>
          <w:rFonts w:ascii="Simplified Arabic" w:hAnsi="Simplified Arabic" w:cs="Simplified Arabic" w:hint="cs"/>
          <w:sz w:val="28"/>
          <w:szCs w:val="28"/>
          <w:rtl/>
          <w:lang w:bidi="ar-DZ"/>
        </w:rPr>
        <w:t>ي إلى اعتبار نظرية القراءة "توجها نقديا ما يوحد بين المنتسبين إليه هو الإهتمام المطلق بالقارئ والتركيز على دوره الفعال كذات واعية ضمن العملية الإبداعية، حيث يكون لها النصيب من النص</w:t>
      </w:r>
      <w:r w:rsidR="00D5089E" w:rsidRPr="0015225E">
        <w:rPr>
          <w:rFonts w:ascii="Simplified Arabic" w:hAnsi="Simplified Arabic" w:cs="Simplified Arabic" w:hint="cs"/>
          <w:sz w:val="28"/>
          <w:szCs w:val="28"/>
          <w:rtl/>
          <w:lang w:bidi="ar-DZ"/>
        </w:rPr>
        <w:t xml:space="preserve"> وإنتاجه وتداوله وتحديد معانيه"</w:t>
      </w:r>
      <w:r w:rsidR="00D5089E" w:rsidRPr="0015225E">
        <w:rPr>
          <w:rStyle w:val="Appelnotedebasdep"/>
          <w:rFonts w:ascii="Simplified Arabic" w:hAnsi="Simplified Arabic" w:cs="Simplified Arabic"/>
          <w:sz w:val="28"/>
          <w:szCs w:val="28"/>
          <w:rtl/>
          <w:lang w:bidi="ar-DZ"/>
        </w:rPr>
        <w:footnoteReference w:id="60"/>
      </w:r>
    </w:p>
    <w:p w:rsidR="002478CD" w:rsidRPr="0015225E" w:rsidRDefault="00E67753" w:rsidP="00283CB6">
      <w:pPr>
        <w:tabs>
          <w:tab w:val="left" w:pos="968"/>
        </w:tabs>
        <w:bidi/>
        <w:spacing w:after="0" w:line="360" w:lineRule="auto"/>
        <w:ind w:firstLine="706"/>
        <w:jc w:val="both"/>
        <w:rPr>
          <w:rFonts w:ascii="Simplified Arabic" w:hAnsi="Simplified Arabic" w:cs="Simplified Arabic"/>
          <w:sz w:val="28"/>
          <w:szCs w:val="28"/>
          <w:rtl/>
          <w:lang w:bidi="ar-DZ"/>
        </w:rPr>
      </w:pPr>
      <w:r w:rsidRPr="0015225E">
        <w:rPr>
          <w:rFonts w:ascii="Simplified Arabic" w:hAnsi="Simplified Arabic" w:cs="Simplified Arabic" w:hint="cs"/>
          <w:sz w:val="28"/>
          <w:szCs w:val="28"/>
          <w:rtl/>
          <w:lang w:bidi="ar-DZ"/>
        </w:rPr>
        <w:t>من الواضح أن نظرية القراءة ظهرت كرد فعل على البنيوية التي ركزت على النص بحد ذاته، بعيدا عن باقي أطراف العمل الإبداعي، لتفتح المجال أمام القارئ الذي يعتبر طرفا أساسيا لا يمكن إغفال حضوره أبدا، وبالنظر إلى الدراسات النقدية التي تناولت هذا القارئ في أواخر الستينات والسبعينات نجد نظرية القراءة ماثلة، حيث أعادت للقارئ بعضا من أهميته في تلقي العمل الأدبي. فالتحول واضح في طريقة معالجة ومقاربة النص الأدبي وهو الإنتقال للاحتفاء بالمتلقي ودوره وقد</w:t>
      </w:r>
      <w:r w:rsidR="00094DEB">
        <w:rPr>
          <w:rFonts w:ascii="Simplified Arabic" w:hAnsi="Simplified Arabic" w:cs="Simplified Arabic" w:hint="cs"/>
          <w:sz w:val="28"/>
          <w:szCs w:val="28"/>
          <w:rtl/>
          <w:lang w:bidi="ar-DZ"/>
        </w:rPr>
        <w:t>:</w:t>
      </w:r>
      <w:r w:rsidRPr="0015225E">
        <w:rPr>
          <w:rFonts w:ascii="Simplified Arabic" w:hAnsi="Simplified Arabic" w:cs="Simplified Arabic" w:hint="cs"/>
          <w:sz w:val="28"/>
          <w:szCs w:val="28"/>
          <w:rtl/>
          <w:lang w:bidi="ar-DZ"/>
        </w:rPr>
        <w:t xml:space="preserve"> "برزت هذه المدرسة النقدية في الستينات وال</w:t>
      </w:r>
      <w:r w:rsidR="00CC3CA1" w:rsidRPr="0015225E">
        <w:rPr>
          <w:rFonts w:ascii="Simplified Arabic" w:hAnsi="Simplified Arabic" w:cs="Simplified Arabic" w:hint="cs"/>
          <w:sz w:val="28"/>
          <w:szCs w:val="28"/>
          <w:rtl/>
          <w:lang w:bidi="ar-DZ"/>
        </w:rPr>
        <w:t>سبعينات في أمريكا وألمانيا في أ</w:t>
      </w:r>
      <w:r w:rsidRPr="0015225E">
        <w:rPr>
          <w:rFonts w:ascii="Simplified Arabic" w:hAnsi="Simplified Arabic" w:cs="Simplified Arabic" w:hint="cs"/>
          <w:sz w:val="28"/>
          <w:szCs w:val="28"/>
          <w:rtl/>
          <w:lang w:bidi="ar-DZ"/>
        </w:rPr>
        <w:t xml:space="preserve">مال نقاد مثل: (ستانلي فيش </w:t>
      </w:r>
      <w:r w:rsidRPr="0015225E">
        <w:rPr>
          <w:rFonts w:ascii="Simplified Arabic" w:hAnsi="Simplified Arabic" w:cs="Simplified Arabic"/>
          <w:sz w:val="28"/>
          <w:szCs w:val="28"/>
          <w:lang w:bidi="ar-DZ"/>
        </w:rPr>
        <w:t>Stanley Fish</w:t>
      </w:r>
      <w:r w:rsidRPr="0015225E">
        <w:rPr>
          <w:rFonts w:ascii="Simplified Arabic" w:hAnsi="Simplified Arabic" w:cs="Simplified Arabic" w:hint="cs"/>
          <w:sz w:val="28"/>
          <w:szCs w:val="28"/>
          <w:rtl/>
          <w:lang w:bidi="ar-DZ"/>
        </w:rPr>
        <w:t>وآيزر</w:t>
      </w:r>
      <w:r w:rsidR="00CC3CA1" w:rsidRPr="0015225E">
        <w:rPr>
          <w:rFonts w:ascii="Simplified Arabic" w:hAnsi="Simplified Arabic" w:cs="Simplified Arabic"/>
          <w:sz w:val="28"/>
          <w:szCs w:val="28"/>
          <w:lang w:bidi="ar-DZ"/>
        </w:rPr>
        <w:t>Iser</w:t>
      </w:r>
      <w:r w:rsidR="00CC3CA1" w:rsidRPr="0015225E">
        <w:rPr>
          <w:rFonts w:ascii="Simplified Arabic" w:hAnsi="Simplified Arabic" w:cs="Simplified Arabic" w:hint="cs"/>
          <w:sz w:val="28"/>
          <w:szCs w:val="28"/>
          <w:rtl/>
          <w:lang w:bidi="ar-DZ"/>
        </w:rPr>
        <w:t xml:space="preserve"> وهولاند </w:t>
      </w:r>
      <w:r w:rsidR="00CC3CA1" w:rsidRPr="0015225E">
        <w:rPr>
          <w:rFonts w:ascii="Simplified Arabic" w:hAnsi="Simplified Arabic" w:cs="Simplified Arabic"/>
          <w:sz w:val="28"/>
          <w:szCs w:val="28"/>
          <w:lang w:bidi="ar-DZ"/>
        </w:rPr>
        <w:t>Hollande</w:t>
      </w:r>
      <w:r w:rsidR="00CC3CA1" w:rsidRPr="0015225E">
        <w:rPr>
          <w:rFonts w:ascii="Simplified Arabic" w:hAnsi="Simplified Arabic" w:cs="Simplified Arabic" w:hint="cs"/>
          <w:sz w:val="28"/>
          <w:szCs w:val="28"/>
          <w:rtl/>
          <w:lang w:bidi="ar-DZ"/>
        </w:rPr>
        <w:t xml:space="preserve">) ومن المرهصينوالمهيمنين للنظرية </w:t>
      </w:r>
      <w:r w:rsidR="00CC3CA1" w:rsidRPr="0015225E">
        <w:rPr>
          <w:rFonts w:ascii="Simplified Arabic" w:hAnsi="Simplified Arabic" w:cs="Simplified Arabic" w:hint="cs"/>
          <w:sz w:val="28"/>
          <w:szCs w:val="28"/>
          <w:rtl/>
          <w:lang w:bidi="ar-DZ"/>
        </w:rPr>
        <w:lastRenderedPageBreak/>
        <w:t>(ريتشاردز</w:t>
      </w:r>
      <w:r w:rsidR="00CC3CA1" w:rsidRPr="0015225E">
        <w:rPr>
          <w:rFonts w:ascii="Simplified Arabic" w:hAnsi="Simplified Arabic" w:cs="Simplified Arabic"/>
          <w:sz w:val="28"/>
          <w:szCs w:val="28"/>
          <w:lang w:bidi="ar-DZ"/>
        </w:rPr>
        <w:t>Richards</w:t>
      </w:r>
      <w:r w:rsidR="00CC3CA1" w:rsidRPr="0015225E">
        <w:rPr>
          <w:rFonts w:ascii="Simplified Arabic" w:hAnsi="Simplified Arabic" w:cs="Simplified Arabic" w:hint="cs"/>
          <w:sz w:val="28"/>
          <w:szCs w:val="28"/>
          <w:rtl/>
          <w:lang w:bidi="ar-DZ"/>
        </w:rPr>
        <w:t>) الذي حلل في 1929 مجموعة من القراءات الخاطئة لبعض القصائد التي قام بها مجموعة من طلاب جامعة كيمبردج"</w:t>
      </w:r>
      <w:r w:rsidR="00CC3CA1" w:rsidRPr="0015225E">
        <w:rPr>
          <w:rStyle w:val="Appelnotedebasdep"/>
          <w:rFonts w:ascii="Simplified Arabic" w:hAnsi="Simplified Arabic" w:cs="Simplified Arabic"/>
          <w:sz w:val="28"/>
          <w:szCs w:val="28"/>
          <w:rtl/>
          <w:lang w:bidi="ar-DZ"/>
        </w:rPr>
        <w:footnoteReference w:id="61"/>
      </w:r>
    </w:p>
    <w:p w:rsidR="002C7A18" w:rsidRPr="0015225E" w:rsidRDefault="002C7A18" w:rsidP="00283CB6">
      <w:pPr>
        <w:tabs>
          <w:tab w:val="left" w:pos="968"/>
        </w:tabs>
        <w:bidi/>
        <w:spacing w:after="0" w:line="360" w:lineRule="auto"/>
        <w:ind w:firstLine="706"/>
        <w:jc w:val="both"/>
        <w:rPr>
          <w:rFonts w:ascii="Simplified Arabic" w:hAnsi="Simplified Arabic" w:cs="Simplified Arabic"/>
          <w:sz w:val="28"/>
          <w:szCs w:val="28"/>
          <w:rtl/>
          <w:lang w:bidi="ar-DZ"/>
        </w:rPr>
      </w:pPr>
      <w:r w:rsidRPr="0015225E">
        <w:rPr>
          <w:rFonts w:ascii="Simplified Arabic" w:hAnsi="Simplified Arabic" w:cs="Simplified Arabic" w:hint="cs"/>
          <w:sz w:val="28"/>
          <w:szCs w:val="28"/>
          <w:rtl/>
          <w:lang w:bidi="ar-DZ"/>
        </w:rPr>
        <w:t>ويمكن أن نلخص الخلفيات الفكرية والنظرية التي ساهمت في ظهور نظرية القراءة كما يلي:</w:t>
      </w:r>
    </w:p>
    <w:p w:rsidR="007106B0" w:rsidRPr="0015225E" w:rsidRDefault="00AA4CDB" w:rsidP="00283CB6">
      <w:pPr>
        <w:bidi/>
        <w:spacing w:after="0" w:line="360" w:lineRule="auto"/>
        <w:ind w:firstLine="706"/>
        <w:jc w:val="both"/>
        <w:rPr>
          <w:rFonts w:ascii="Simplified Arabic" w:hAnsi="Simplified Arabic" w:cs="Simplified Arabic"/>
          <w:sz w:val="28"/>
          <w:szCs w:val="28"/>
          <w:rtl/>
          <w:lang w:bidi="ar-DZ"/>
        </w:rPr>
      </w:pPr>
      <w:r w:rsidRPr="0015225E">
        <w:rPr>
          <w:rFonts w:ascii="Simplified Arabic" w:hAnsi="Simplified Arabic" w:cs="Simplified Arabic"/>
          <w:sz w:val="28"/>
          <w:szCs w:val="28"/>
          <w:rtl/>
          <w:lang w:bidi="ar-DZ"/>
        </w:rPr>
        <w:tab/>
      </w:r>
      <w:r w:rsidRPr="0015225E">
        <w:rPr>
          <w:rFonts w:ascii="Simplified Arabic" w:hAnsi="Simplified Arabic" w:cs="Simplified Arabic"/>
          <w:sz w:val="28"/>
          <w:szCs w:val="28"/>
          <w:rtl/>
          <w:lang w:bidi="ar-DZ"/>
        </w:rPr>
        <w:tab/>
      </w:r>
    </w:p>
    <w:p w:rsidR="007106B0" w:rsidRPr="0015225E" w:rsidRDefault="007106B0" w:rsidP="00283CB6">
      <w:pPr>
        <w:bidi/>
        <w:spacing w:after="0" w:line="360" w:lineRule="auto"/>
        <w:ind w:firstLine="706"/>
        <w:jc w:val="both"/>
        <w:rPr>
          <w:rFonts w:ascii="Simplified Arabic" w:hAnsi="Simplified Arabic" w:cs="Simplified Arabic"/>
          <w:sz w:val="28"/>
          <w:szCs w:val="28"/>
          <w:rtl/>
          <w:lang w:bidi="ar-DZ"/>
        </w:rPr>
      </w:pPr>
    </w:p>
    <w:p w:rsidR="007106B0" w:rsidRPr="0015225E" w:rsidRDefault="007106B0" w:rsidP="00283CB6">
      <w:pPr>
        <w:bidi/>
        <w:spacing w:after="0" w:line="360" w:lineRule="auto"/>
        <w:ind w:firstLine="706"/>
        <w:jc w:val="both"/>
        <w:rPr>
          <w:rFonts w:ascii="Simplified Arabic" w:hAnsi="Simplified Arabic" w:cs="Simplified Arabic"/>
          <w:sz w:val="28"/>
          <w:szCs w:val="28"/>
          <w:rtl/>
          <w:lang w:bidi="ar-DZ"/>
        </w:rPr>
      </w:pPr>
    </w:p>
    <w:p w:rsidR="004B65B3" w:rsidRPr="0015225E" w:rsidRDefault="004B65B3" w:rsidP="00283CB6">
      <w:pPr>
        <w:pStyle w:val="Paragraphedeliste"/>
        <w:bidi/>
        <w:spacing w:after="0" w:line="360" w:lineRule="auto"/>
        <w:ind w:left="1080" w:firstLine="706"/>
        <w:jc w:val="both"/>
        <w:rPr>
          <w:rFonts w:ascii="Simplified Arabic" w:hAnsi="Simplified Arabic" w:cs="Simplified Arabic"/>
          <w:sz w:val="28"/>
          <w:szCs w:val="28"/>
          <w:rtl/>
          <w:lang w:bidi="ar-DZ"/>
        </w:rPr>
      </w:pPr>
    </w:p>
    <w:p w:rsidR="002921D9" w:rsidRDefault="002921D9" w:rsidP="00283CB6">
      <w:pPr>
        <w:bidi/>
        <w:spacing w:after="0" w:line="360" w:lineRule="auto"/>
        <w:ind w:firstLine="706"/>
        <w:jc w:val="both"/>
        <w:rPr>
          <w:rFonts w:ascii="Simplified Arabic" w:hAnsi="Simplified Arabic" w:cs="Simplified Arabic"/>
          <w:sz w:val="28"/>
          <w:szCs w:val="28"/>
          <w:rtl/>
          <w:lang w:bidi="ar-DZ"/>
        </w:rPr>
        <w:sectPr w:rsidR="002921D9" w:rsidSect="00C044D7">
          <w:headerReference w:type="default" r:id="rId16"/>
          <w:footerReference w:type="default" r:id="rId17"/>
          <w:headerReference w:type="first" r:id="rId18"/>
          <w:footnotePr>
            <w:numRestart w:val="eachPage"/>
          </w:footnotePr>
          <w:endnotePr>
            <w:numFmt w:val="decimal"/>
          </w:endnotePr>
          <w:pgSz w:w="11906" w:h="16838"/>
          <w:pgMar w:top="1418" w:right="1985" w:bottom="1418" w:left="1418" w:header="709" w:footer="709" w:gutter="0"/>
          <w:pgNumType w:start="6"/>
          <w:cols w:space="708"/>
          <w:titlePg/>
          <w:rtlGutter/>
          <w:docGrid w:linePitch="360"/>
        </w:sectPr>
      </w:pPr>
    </w:p>
    <w:p w:rsidR="00814846" w:rsidRDefault="005252DE" w:rsidP="00283CB6">
      <w:pPr>
        <w:bidi/>
        <w:spacing w:after="0" w:line="360" w:lineRule="auto"/>
        <w:ind w:firstLine="706"/>
        <w:jc w:val="both"/>
        <w:rPr>
          <w:rFonts w:ascii="Simplified Arabic" w:hAnsi="Simplified Arabic" w:cs="Simplified Arabic"/>
          <w:sz w:val="28"/>
          <w:szCs w:val="28"/>
          <w:rtl/>
          <w:lang w:bidi="ar-DZ"/>
        </w:rPr>
      </w:pPr>
      <w:r>
        <w:rPr>
          <w:rFonts w:ascii="Simplified Arabic" w:hAnsi="Simplified Arabic" w:cs="Simplified Arabic"/>
          <w:noProof/>
          <w:sz w:val="28"/>
          <w:szCs w:val="28"/>
          <w:rtl/>
          <w:lang w:eastAsia="fr-FR"/>
        </w:rPr>
        <w:lastRenderedPageBreak/>
        <w:pict>
          <v:group id="Group 46" o:spid="_x0000_s1037" style="position:absolute;left:0;text-align:left;margin-left:-34pt;margin-top:8.1pt;width:766.35pt;height:401.35pt;z-index:251698176" coordorigin="738,1580" coordsize="15327,8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">
            <v:shapetype id="_x0000_t32" coordsize="21600,21600" o:spt="32" o:oned="t" path="m,l21600,21600e" filled="f">
              <v:path arrowok="t" fillok="f" o:connecttype="none"/>
              <o:lock v:ext="edit" shapetype="t"/>
            </v:shapetype>
            <v:shape id="AutoShape 26" o:spid="_x0000_s1038" type="#_x0000_t32" style="position:absolute;left:2054;top:3247;width:1268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Qa8sIAAADaAAAADwAAAGRycy9kb3ducmV2LnhtbESPQYvCMBSE74L/ITzBi2iqwlqrUVQQ&#10;ZG9bRTw+mmdbbF5Kk9buv98sLOxxmJlvmO2+N5XoqHGlZQXzWQSCOLO65FzB7XqexiCcR9ZYWSYF&#10;3+RgvxsOtpho++Yv6lKfiwBhl6CCwvs6kdJlBRl0M1sTB+9pG4M+yCaXusF3gJtKLqLoQxosOSwU&#10;WNOpoOyVtkZBW31Oru3dz7v82K2e8Tp+9A+n1HjUHzYgPPX+P/zXvmgFS/i9Em6A3P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xQa8sIAAADaAAAADwAAAAAAAAAAAAAA&#10;AAChAgAAZHJzL2Rvd25yZXYueG1sUEsFBgAAAAAEAAQA+QAAAJADAAAAAA==&#10;" strokeweight="1pt"/>
            <v:group id="Group 45" o:spid="_x0000_s1039" style="position:absolute;left:738;top:1580;width:15327;height:8027" coordorigin="738,950" coordsize="15327,80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9" o:spid="_x0000_s1040" style="position:absolute;left:5951;top:950;width:4918;height:7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5B01B4" w:rsidRPr="005971D8" w:rsidRDefault="005B01B4" w:rsidP="001B6AF3">
                      <w:pPr>
                        <w:bidi/>
                        <w:jc w:val="center"/>
                        <w:rPr>
                          <w:rFonts w:ascii="Simplified Arabic" w:hAnsi="Simplified Arabic" w:cs="Simplified Arabic"/>
                          <w:b/>
                          <w:bCs/>
                          <w:sz w:val="28"/>
                          <w:szCs w:val="28"/>
                          <w:lang w:bidi="ar-DZ"/>
                        </w:rPr>
                      </w:pPr>
                      <w:r w:rsidRPr="005971D8">
                        <w:rPr>
                          <w:rFonts w:ascii="Simplified Arabic" w:hAnsi="Simplified Arabic" w:cs="Simplified Arabic" w:hint="cs"/>
                          <w:b/>
                          <w:bCs/>
                          <w:sz w:val="28"/>
                          <w:szCs w:val="28"/>
                          <w:rtl/>
                          <w:lang w:bidi="ar-DZ"/>
                        </w:rPr>
                        <w:t>الخلفيات الفكرية والنقدية لنظرية القراءة</w:t>
                      </w:r>
                    </w:p>
                  </w:txbxContent>
                </v:textbox>
              </v:rect>
              <v:rect id="Rectangle 10" o:spid="_x0000_s1041" style="position:absolute;left:3920;top:2856;width:2608;height:1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5B01B4" w:rsidRPr="001B6AF3" w:rsidRDefault="005B01B4" w:rsidP="009E5086">
                      <w:pPr>
                        <w:bidi/>
                        <w:jc w:val="center"/>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الهيرمينوطيقا</w:t>
                      </w:r>
                    </w:p>
                  </w:txbxContent>
                </v:textbox>
              </v:rect>
              <v:rect id="Rectangle 11" o:spid="_x0000_s1042" style="position:absolute;left:7102;top:2845;width:2608;height:1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5B01B4" w:rsidRPr="001B6AF3" w:rsidRDefault="005B01B4" w:rsidP="00447B83">
                      <w:pPr>
                        <w:bidi/>
                        <w:jc w:val="center"/>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الظواهرية (الظاهرتية)</w:t>
                      </w:r>
                    </w:p>
                  </w:txbxContent>
                </v:textbox>
              </v:rect>
              <v:rect id="Rectangle 12" o:spid="_x0000_s1043" style="position:absolute;left:10280;top:2851;width:2608;height:1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5B01B4" w:rsidRPr="001B6AF3" w:rsidRDefault="005B01B4" w:rsidP="001B6AF3">
                      <w:pPr>
                        <w:bidi/>
                        <w:jc w:val="center"/>
                        <w:rPr>
                          <w:rFonts w:ascii="Simplified Arabic" w:hAnsi="Simplified Arabic" w:cs="Simplified Arabic"/>
                          <w:sz w:val="28"/>
                          <w:szCs w:val="28"/>
                          <w:lang w:bidi="ar-DZ"/>
                        </w:rPr>
                      </w:pPr>
                      <w:r>
                        <w:rPr>
                          <w:rFonts w:ascii="Simplified Arabic" w:hAnsi="Simplified Arabic" w:cs="Simplified Arabic" w:hint="cs"/>
                          <w:sz w:val="28"/>
                          <w:szCs w:val="28"/>
                          <w:rtl/>
                          <w:lang w:bidi="ar-DZ"/>
                        </w:rPr>
                        <w:t>بنيوية براغ</w:t>
                      </w:r>
                    </w:p>
                  </w:txbxContent>
                </v:textbox>
              </v:rect>
              <v:rect id="Rectangle 13" o:spid="_x0000_s1044" style="position:absolute;left:13430;top:2845;width:2608;height:1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5B01B4" w:rsidRPr="001B6AF3" w:rsidRDefault="005B01B4" w:rsidP="001B6AF3">
                      <w:pPr>
                        <w:bidi/>
                        <w:jc w:val="center"/>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الشكلانية الروسية</w:t>
                      </w:r>
                    </w:p>
                  </w:txbxContent>
                </v:textbox>
              </v:rect>
              <v:rect id="Rectangle 14" o:spid="_x0000_s1045" style="position:absolute;left:738;top:2856;width:2608;height:1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5B01B4" w:rsidRPr="001B6AF3" w:rsidRDefault="005B01B4" w:rsidP="009E5086">
                      <w:pPr>
                        <w:bidi/>
                        <w:jc w:val="center"/>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سوسيولوجيا الادب </w:t>
                      </w:r>
                    </w:p>
                  </w:txbxContent>
                </v:textbox>
              </v:rect>
              <v:rect id="Rectangle 15" o:spid="_x0000_s1046" style="position:absolute;left:3947;top:5324;width:2608;height:1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5B01B4" w:rsidRPr="001B6AF3" w:rsidRDefault="005B01B4" w:rsidP="001B6AF3">
                      <w:pPr>
                        <w:bidi/>
                        <w:jc w:val="center"/>
                        <w:rPr>
                          <w:rFonts w:ascii="Simplified Arabic" w:hAnsi="Simplified Arabic" w:cs="Simplified Arabic"/>
                          <w:sz w:val="28"/>
                          <w:szCs w:val="28"/>
                          <w:lang w:bidi="ar-DZ"/>
                        </w:rPr>
                      </w:pPr>
                      <w:r>
                        <w:rPr>
                          <w:rFonts w:ascii="Simplified Arabic" w:hAnsi="Simplified Arabic" w:cs="Simplified Arabic" w:hint="cs"/>
                          <w:sz w:val="28"/>
                          <w:szCs w:val="28"/>
                          <w:rtl/>
                          <w:lang w:bidi="ar-DZ"/>
                        </w:rPr>
                        <w:t>تبحث في تاريخ التأثيرات للوصول الى الفهم</w:t>
                      </w:r>
                    </w:p>
                  </w:txbxContent>
                </v:textbox>
              </v:rect>
              <v:rect id="Rectangle 16" o:spid="_x0000_s1047" style="position:absolute;left:7129;top:5313;width:2608;height:1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5B01B4" w:rsidRPr="001B6AF3" w:rsidRDefault="005B01B4" w:rsidP="001B6AF3">
                      <w:pPr>
                        <w:bidi/>
                        <w:jc w:val="center"/>
                        <w:rPr>
                          <w:rFonts w:ascii="Simplified Arabic" w:hAnsi="Simplified Arabic" w:cs="Simplified Arabic"/>
                          <w:sz w:val="28"/>
                          <w:szCs w:val="28"/>
                          <w:lang w:bidi="ar-DZ"/>
                        </w:rPr>
                      </w:pPr>
                      <w:r>
                        <w:rPr>
                          <w:rFonts w:ascii="Simplified Arabic" w:hAnsi="Simplified Arabic" w:cs="Simplified Arabic" w:hint="cs"/>
                          <w:sz w:val="28"/>
                          <w:szCs w:val="28"/>
                          <w:rtl/>
                          <w:lang w:bidi="ar-DZ"/>
                        </w:rPr>
                        <w:t>ربط ادراك الذات (المتلقي) بالموضوع (النص)</w:t>
                      </w:r>
                    </w:p>
                  </w:txbxContent>
                </v:textbox>
              </v:rect>
              <v:rect id="Rectangle 17" o:spid="_x0000_s1048" style="position:absolute;left:10307;top:5319;width:2608;height:1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5B01B4" w:rsidRPr="001B6AF3" w:rsidRDefault="005B01B4" w:rsidP="001B6AF3">
                      <w:pPr>
                        <w:bidi/>
                        <w:jc w:val="center"/>
                        <w:rPr>
                          <w:rFonts w:ascii="Simplified Arabic" w:hAnsi="Simplified Arabic" w:cs="Simplified Arabic"/>
                          <w:sz w:val="28"/>
                          <w:szCs w:val="28"/>
                          <w:lang w:bidi="ar-DZ"/>
                        </w:rPr>
                      </w:pPr>
                      <w:r>
                        <w:rPr>
                          <w:rFonts w:ascii="Simplified Arabic" w:hAnsi="Simplified Arabic" w:cs="Simplified Arabic" w:hint="cs"/>
                          <w:sz w:val="28"/>
                          <w:szCs w:val="28"/>
                          <w:rtl/>
                          <w:lang w:bidi="ar-DZ"/>
                        </w:rPr>
                        <w:t>ربط النص بمرجعياته التاريخية</w:t>
                      </w:r>
                    </w:p>
                  </w:txbxContent>
                </v:textbox>
              </v:rect>
              <v:rect id="Rectangle 18" o:spid="_x0000_s1049" style="position:absolute;left:13457;top:5313;width:2608;height:1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5B01B4" w:rsidRPr="001B6AF3" w:rsidRDefault="005B01B4" w:rsidP="001B6AF3">
                      <w:pPr>
                        <w:bidi/>
                        <w:jc w:val="center"/>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الادراك الجمالي للنص</w:t>
                      </w:r>
                    </w:p>
                  </w:txbxContent>
                </v:textbox>
              </v:rect>
              <v:rect id="Rectangle 19" o:spid="_x0000_s1050" style="position:absolute;left:765;top:5324;width:2608;height:1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5B01B4" w:rsidRPr="001B6AF3" w:rsidRDefault="005B01B4" w:rsidP="001B6AF3">
                      <w:pPr>
                        <w:bidi/>
                        <w:jc w:val="center"/>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علاقة الادب بمجتمع القراء </w:t>
                      </w:r>
                    </w:p>
                  </w:txbxContent>
                </v:textbox>
              </v:rect>
              <v:rect id="Rectangle 20" o:spid="_x0000_s1051" style="position:absolute;left:3947;top:7727;width:2608;height:1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5B01B4" w:rsidRPr="001B6AF3" w:rsidRDefault="005B01B4" w:rsidP="005971D8">
                      <w:pPr>
                        <w:bidi/>
                        <w:jc w:val="center"/>
                        <w:rPr>
                          <w:rFonts w:ascii="Simplified Arabic" w:hAnsi="Simplified Arabic" w:cs="Simplified Arabic"/>
                          <w:sz w:val="28"/>
                          <w:szCs w:val="28"/>
                          <w:lang w:bidi="ar-DZ"/>
                        </w:rPr>
                      </w:pPr>
                      <w:r>
                        <w:rPr>
                          <w:rFonts w:ascii="Simplified Arabic" w:hAnsi="Simplified Arabic" w:cs="Simplified Arabic" w:hint="cs"/>
                          <w:sz w:val="28"/>
                          <w:szCs w:val="28"/>
                          <w:rtl/>
                          <w:lang w:bidi="ar-DZ"/>
                        </w:rPr>
                        <w:t>جورج غادامير</w:t>
                      </w:r>
                    </w:p>
                  </w:txbxContent>
                </v:textbox>
              </v:rect>
              <v:rect id="Rectangle 21" o:spid="_x0000_s1052" style="position:absolute;left:7129;top:7716;width:2608;height:1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5B01B4" w:rsidRPr="001B6AF3" w:rsidRDefault="005B01B4" w:rsidP="005971D8">
                      <w:pPr>
                        <w:bidi/>
                        <w:jc w:val="center"/>
                        <w:rPr>
                          <w:rFonts w:ascii="Simplified Arabic" w:hAnsi="Simplified Arabic" w:cs="Simplified Arabic"/>
                          <w:sz w:val="28"/>
                          <w:szCs w:val="28"/>
                          <w:lang w:bidi="ar-DZ"/>
                        </w:rPr>
                      </w:pPr>
                      <w:r>
                        <w:rPr>
                          <w:rFonts w:ascii="Simplified Arabic" w:hAnsi="Simplified Arabic" w:cs="Simplified Arabic" w:hint="cs"/>
                          <w:sz w:val="28"/>
                          <w:szCs w:val="28"/>
                          <w:rtl/>
                          <w:lang w:bidi="ar-DZ"/>
                        </w:rPr>
                        <w:t>رومان انجاردن</w:t>
                      </w:r>
                    </w:p>
                  </w:txbxContent>
                </v:textbox>
              </v:rect>
              <v:rect id="Rectangle 22" o:spid="_x0000_s1053" style="position:absolute;left:10307;top:7722;width:2608;height:1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5B01B4" w:rsidRPr="001B6AF3" w:rsidRDefault="005B01B4" w:rsidP="005971D8">
                      <w:pPr>
                        <w:bidi/>
                        <w:jc w:val="center"/>
                        <w:rPr>
                          <w:rFonts w:ascii="Simplified Arabic" w:hAnsi="Simplified Arabic" w:cs="Simplified Arabic"/>
                          <w:sz w:val="28"/>
                          <w:szCs w:val="28"/>
                          <w:lang w:bidi="ar-DZ"/>
                        </w:rPr>
                      </w:pPr>
                      <w:r>
                        <w:rPr>
                          <w:rFonts w:ascii="Simplified Arabic" w:hAnsi="Simplified Arabic" w:cs="Simplified Arabic" w:hint="cs"/>
                          <w:sz w:val="28"/>
                          <w:szCs w:val="28"/>
                          <w:rtl/>
                          <w:lang w:bidi="ar-DZ"/>
                        </w:rPr>
                        <w:t>جان موكاروفسكيوفوديشكا</w:t>
                      </w:r>
                    </w:p>
                  </w:txbxContent>
                </v:textbox>
              </v:rect>
              <v:rect id="Rectangle 23" o:spid="_x0000_s1054" style="position:absolute;left:13457;top:7716;width:2608;height:1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5B01B4" w:rsidRPr="001B6AF3" w:rsidRDefault="005B01B4" w:rsidP="005971D8">
                      <w:pPr>
                        <w:bidi/>
                        <w:jc w:val="center"/>
                        <w:rPr>
                          <w:rFonts w:ascii="Simplified Arabic" w:hAnsi="Simplified Arabic" w:cs="Simplified Arabic"/>
                          <w:sz w:val="28"/>
                          <w:szCs w:val="28"/>
                          <w:lang w:bidi="ar-DZ"/>
                        </w:rPr>
                      </w:pPr>
                      <w:r>
                        <w:rPr>
                          <w:rFonts w:ascii="Simplified Arabic" w:hAnsi="Simplified Arabic" w:cs="Simplified Arabic" w:hint="cs"/>
                          <w:sz w:val="28"/>
                          <w:szCs w:val="28"/>
                          <w:rtl/>
                          <w:lang w:bidi="ar-DZ"/>
                        </w:rPr>
                        <w:t>شكلوفسكي</w:t>
                      </w:r>
                    </w:p>
                  </w:txbxContent>
                </v:textbox>
              </v:rect>
              <v:rect id="Rectangle 24" o:spid="_x0000_s1055" style="position:absolute;left:765;top:7727;width:2608;height:1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rsidR="005B01B4" w:rsidRPr="001B6AF3" w:rsidRDefault="005B01B4" w:rsidP="005971D8">
                      <w:pPr>
                        <w:bidi/>
                        <w:jc w:val="center"/>
                        <w:rPr>
                          <w:rFonts w:ascii="Simplified Arabic" w:hAnsi="Simplified Arabic" w:cs="Simplified Arabic"/>
                          <w:sz w:val="28"/>
                          <w:szCs w:val="28"/>
                          <w:lang w:bidi="ar-DZ"/>
                        </w:rPr>
                      </w:pPr>
                      <w:r>
                        <w:rPr>
                          <w:rFonts w:ascii="Simplified Arabic" w:hAnsi="Simplified Arabic" w:cs="Simplified Arabic" w:hint="cs"/>
                          <w:sz w:val="28"/>
                          <w:szCs w:val="28"/>
                          <w:rtl/>
                          <w:lang w:bidi="ar-DZ"/>
                        </w:rPr>
                        <w:t>روبيرت اسكاربيت</w:t>
                      </w:r>
                    </w:p>
                  </w:txbxContent>
                </v:textbox>
              </v:rect>
              <v:shape id="AutoShape 27" o:spid="_x0000_s1056" type="#_x0000_t32" style="position:absolute;left:2054;top:2605;width:0;height:2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GHX8QAAADbAAAADwAAAGRycy9kb3ducmV2LnhtbESPQWvCQBSE74L/YXlCb2YTD6VGVymC&#10;pSg9VCXY2yP7moRm34bdVaO/visIHoeZ+YaZL3vTijM531hWkCUpCOLS6oYrBYf9evwGwgdkja1l&#10;UnAlD8vFcDDHXNsLf9N5FyoRIexzVFCH0OVS+rImgz6xHXH0fq0zGKJ0ldQOLxFuWjlJ01dpsOG4&#10;UGNHq5rKv93JKDhup6fiWnzRpsimmx90xt/2H0q9jPr3GYhAfXiGH+1PrWCSwf1L/AF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YdfxAAAANsAAAAPAAAAAAAAAAAA&#10;AAAAAKECAABkcnMvZG93bnJldi54bWxQSwUGAAAAAAQABAD5AAAAkgMAAAAA&#10;">
                <v:stroke endarrow="block"/>
              </v:shape>
              <v:shape id="AutoShape 28" o:spid="_x0000_s1057" type="#_x0000_t32" style="position:absolute;left:5249;top:2617;width:0;height:2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MZKMUAAADbAAAADwAAAGRycy9kb3ducmV2LnhtbESPT2vCQBTE74LfYXlCb2ZjDqVGVymC&#10;pVh68A/B3h7Z1yQ0+zbsrhr76V1B8DjMzG+Y+bI3rTiT841lBZMkBUFcWt1wpeCwX4/fQPiArLG1&#10;TAqu5GG5GA7mmGt74S2dd6ESEcI+RwV1CF0upS9rMugT2xFH79c6gyFKV0nt8BLhppVZmr5Kgw3H&#10;hRo7WtVU/u1ORsHxa3oqrsU3bYrJdPODzvj//YdSL6P+fQYiUB+e4Uf7UyvIMrh/iT9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vMZKMUAAADbAAAADwAAAAAAAAAA&#10;AAAAAAChAgAAZHJzL2Rvd25yZXYueG1sUEsFBgAAAAAEAAQA+QAAAJMDAAAAAA==&#10;">
                <v:stroke endarrow="block"/>
              </v:shape>
              <v:shape id="AutoShape 29" o:spid="_x0000_s1058" type="#_x0000_t32" style="position:absolute;left:8412;top:2606;width:1;height:2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8s8QAAADbAAAADwAAAGRycy9kb3ducmV2LnhtbESPQWvCQBSE74X+h+UVvNWNC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v7yzxAAAANsAAAAPAAAAAAAAAAAA&#10;AAAAAKECAABkcnMvZG93bnJldi54bWxQSwUGAAAAAAQABAD5AAAAkgMAAAAA&#10;">
                <v:stroke endarrow="block"/>
              </v:shape>
              <v:shape id="AutoShape 30" o:spid="_x0000_s1059" type="#_x0000_t32" style="position:absolute;left:11649;top:2609;width:0;height:2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Ykx8QAAADbAAAADwAAAGRycy9kb3ducmV2LnhtbESPQWvCQBSE74X+h+UVvNWNI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ViTHxAAAANsAAAAPAAAAAAAAAAAA&#10;AAAAAKECAABkcnMvZG93bnJldi54bWxQSwUGAAAAAAQABAD5AAAAkgMAAAAA&#10;">
                <v:stroke endarrow="block"/>
              </v:shape>
              <v:shape id="AutoShape 31" o:spid="_x0000_s1060" type="#_x0000_t32" style="position:absolute;left:14728;top:2617;width:0;height:2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v:shape id="AutoShape 32" o:spid="_x0000_s1061" type="#_x0000_t32" style="position:absolute;left:14738;top:4095;width:31;height:12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gfK8MAAADbAAAADwAAAGRycy9kb3ducmV2LnhtbESPQYvCMBSE74L/ITzBm6Z6EK1GWRYU&#10;cfGwupT19miebbF5KUnUur9+Iwgeh5n5hlmsWlOLGzlfWVYwGiYgiHOrKy4U/BzXgykIH5A11pZJ&#10;wYM8rJbdzgJTbe/8TbdDKESEsE9RQRlCk0rp85IM+qFtiKN3ts5giNIVUju8R7ip5ThJJtJgxXGh&#10;xIY+S8ovh6tR8Ps1u2aPbE+7bDTbndAZ/3fcKNXvtR9zEIHa8A6/2lutYDyB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IHyvDAAAA2wAAAA8AAAAAAAAAAAAA&#10;AAAAoQIAAGRycy9kb3ducmV2LnhtbFBLBQYAAAAABAAEAPkAAACRAwAAAAA=&#10;">
                <v:stroke endarrow="block"/>
              </v:shape>
              <v:shape id="AutoShape 35" o:spid="_x0000_s1062" type="#_x0000_t32" style="position:absolute;left:11589;top:4101;width:0;height:12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S6sMUAAADbAAAADwAAAGRycy9kb3ducmV2LnhtbESPQWvCQBSE74X+h+UVvNWNHmyNrlIK&#10;FbF4qJGgt0f2mYRm34bdVaO/3hUEj8PMfMNM551pxImcry0rGPQTEMSF1TWXCrbZz/snCB+QNTaW&#10;ScGFPMxnry9TTLU98x+dNqEUEcI+RQVVCG0qpS8qMuj7tiWO3sE6gyFKV0rt8BzhppHDJBlJgzXH&#10;hQpb+q6o+N8cjYLd7/iYX/I1rfLBeLVHZ/w1WyjVe+u+JiACdeEZfrSXWsHw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oS6sMUAAADbAAAADwAAAAAAAAAA&#10;AAAAAAChAgAAZHJzL2Rvd25yZXYueG1sUEsFBgAAAAAEAAQA+QAAAJMDAAAAAA==&#10;">
                <v:stroke endarrow="block"/>
              </v:shape>
              <v:shape id="AutoShape 36" o:spid="_x0000_s1063" type="#_x0000_t32" style="position:absolute;left:8389;top:4095;width:0;height:12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suwsIAAADbAAAADwAAAGRycy9kb3ducmV2LnhtbERPz2vCMBS+D/wfwhN2m6kexuyMIoJj&#10;VHawStluj+atLTYvJYm29a83h8GOH9/v1WYwrbiR841lBfNZAoK4tLrhSsH5tH95A+EDssbWMikY&#10;ycNmPXlaYaptz0e65aESMYR9igrqELpUSl/WZNDPbEccuV/rDIYIXSW1wz6Gm1YukuRVGmw4NtTY&#10;0a6m8pJfjYLvw/JajMUXZcV8mf2gM/5++lDqeTps30EEGsK/+M/9qRUs4tj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xsuwsIAAADbAAAADwAAAAAAAAAAAAAA&#10;AAChAgAAZHJzL2Rvd25yZXYueG1sUEsFBgAAAAAEAAQA+QAAAJADAAAAAA==&#10;">
                <v:stroke endarrow="block"/>
              </v:shape>
              <v:shape id="AutoShape 37" o:spid="_x0000_s1064" type="#_x0000_t32" style="position:absolute;left:5229;top:4101;width:0;height:12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eLWcUAAADbAAAADwAAAGRycy9kb3ducmV2LnhtbESPQWvCQBSE74X+h+UVvNVNPIhJXYMU&#10;WorioVpCvT2yzySYfRt2V43++q4g9DjMzDfMvBhMJ87kfGtZQTpOQBBXVrdcK/jZfbzOQPiArLGz&#10;TAqu5KFYPD/NMdf2wt903oZaRAj7HBU0IfS5lL5qyKAf2544egfrDIYoXS21w0uEm05OkmQqDbYc&#10;Fxrs6b2h6rg9GQW/6+xUXssNrco0W+3RGX/bfSo1ehmWbyACDeE//Gh/aQWTD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FeLWcUAAADbAAAADwAAAAAAAAAA&#10;AAAAAAChAgAAZHJzL2Rvd25yZXYueG1sUEsFBgAAAAAEAAQA+QAAAJMDAAAAAA==&#10;">
                <v:stroke endarrow="block"/>
              </v:shape>
              <v:shape id="AutoShape 38" o:spid="_x0000_s1065" type="#_x0000_t32" style="position:absolute;left:1991;top:4112;width:0;height:12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S0GcEAAADbAAAADwAAAGRycy9kb3ducmV2LnhtbERPy4rCMBTdC/MP4Q6409QRRK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tLQZwQAAANsAAAAPAAAAAAAAAAAAAAAA&#10;AKECAABkcnMvZG93bnJldi54bWxQSwUGAAAAAAQABAD5AAAAjwMAAAAA&#10;">
                <v:stroke endarrow="block"/>
              </v:shape>
              <v:shape id="AutoShape 39" o:spid="_x0000_s1066" type="#_x0000_t32" style="position:absolute;left:14782;top:6524;width:31;height:12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gsQAAADbAAAADwAAAGRycy9kb3ducmV2LnhtbESPQWvCQBSE70L/w/IKvekmFop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BGCxAAAANsAAAAPAAAAAAAAAAAA&#10;AAAAAKECAABkcnMvZG93bnJldi54bWxQSwUGAAAAAAQABAD5AAAAkgMAAAAA&#10;">
                <v:stroke endarrow="block"/>
              </v:shape>
              <v:shape id="AutoShape 40" o:spid="_x0000_s1067" type="#_x0000_t32" style="position:absolute;left:11633;top:6530;width:0;height:12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qP9cQAAADbAAAADwAAAGRycy9kb3ducmV2LnhtbESPQWvCQBSE74X+h+UVvNWNC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Ko/1xAAAANsAAAAPAAAAAAAAAAAA&#10;AAAAAKECAABkcnMvZG93bnJldi54bWxQSwUGAAAAAAQABAD5AAAAkgMAAAAA&#10;">
                <v:stroke endarrow="block"/>
              </v:shape>
              <v:shape id="AutoShape 41" o:spid="_x0000_s1068" type="#_x0000_t32" style="position:absolute;left:8433;top:6524;width:0;height:12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YqbsQAAADbAAAADwAAAGRycy9kb3ducmV2LnhtbESPQWvCQBSE74X+h+UVvNWNC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ZipuxAAAANsAAAAPAAAAAAAAAAAA&#10;AAAAAKECAABkcnMvZG93bnJldi54bWxQSwUGAAAAAAQABAD5AAAAkgMAAAAA&#10;">
                <v:stroke endarrow="block"/>
              </v:shape>
              <v:shape id="AutoShape 42" o:spid="_x0000_s1069" type="#_x0000_t32" style="position:absolute;left:5273;top:6530;width:0;height:12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4+yGsYAAADbAAAADwAAAGRycy9kb3ducmV2LnhtbESPT2vCQBTE7wW/w/KE3urGthS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uPshrGAAAA2wAAAA8AAAAAAAAA&#10;AAAAAAAAoQIAAGRycy9kb3ducmV2LnhtbFBLBQYAAAAABAAEAPkAAACUAwAAAAA=&#10;">
                <v:stroke endarrow="block"/>
              </v:shape>
              <v:shape id="AutoShape 43" o:spid="_x0000_s1070" type="#_x0000_t32" style="position:absolute;left:2035;top:6541;width:0;height:12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MXgcYAAADbAAAADwAAAGRycy9kb3ducmV2LnhtbESPT2vCQBTE7wW/w/KE3urGlha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TDF4HGAAAA2wAAAA8AAAAAAAAA&#10;AAAAAAAAoQIAAGRycy9kb3ducmV2LnhtbFBLBQYAAAAABAAEAPkAAACUAwAAAAA=&#10;">
                <v:stroke endarrow="block"/>
              </v:shape>
              <v:shape id="AutoShape 44" o:spid="_x0000_s1071" type="#_x0000_t32" style="position:absolute;left:8704;top:1687;width:0;height:9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jruMr4AAADbAAAADwAAAGRycy9kb3ducmV2LnhtbESPzQrCMBCE74LvEFbwpqkKItUoKghe&#10;PPhz8bY0a1NsNrWJtb69EQSPw8x8wyxWrS1FQ7UvHCsYDRMQxJnTBecKLufdYAbCB2SNpWNS8CYP&#10;q2W3s8BUuxcfqTmFXEQI+xQVmBCqVEqfGbLoh64ijt7N1RZDlHUudY2vCLelHCfJVFosOC4YrGhr&#10;KLufnlaBrbR9HJzR13sxKTe0v603SaNUv9eu5yACteEf/rX3WsFkCt8v8QfI5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aOu4yvgAAANsAAAAPAAAAAAAAAAAAAAAAAKEC&#10;AABkcnMvZG93bnJldi54bWxQSwUGAAAAAAQABAD5AAAAjAMAAAAA&#10;" strokeweight="1.5pt"/>
            </v:group>
          </v:group>
        </w:pict>
      </w:r>
    </w:p>
    <w:p w:rsidR="002921D9" w:rsidRDefault="002921D9" w:rsidP="00283CB6">
      <w:pPr>
        <w:bidi/>
        <w:spacing w:after="0" w:line="360" w:lineRule="auto"/>
        <w:ind w:firstLine="706"/>
        <w:jc w:val="both"/>
        <w:rPr>
          <w:rFonts w:ascii="Simplified Arabic" w:hAnsi="Simplified Arabic" w:cs="Simplified Arabic"/>
          <w:sz w:val="28"/>
          <w:szCs w:val="28"/>
          <w:rtl/>
          <w:lang w:bidi="ar-DZ"/>
        </w:rPr>
      </w:pPr>
    </w:p>
    <w:p w:rsidR="002921D9" w:rsidRDefault="002921D9" w:rsidP="00283CB6">
      <w:pPr>
        <w:bidi/>
        <w:spacing w:after="0" w:line="360" w:lineRule="auto"/>
        <w:ind w:firstLine="706"/>
        <w:jc w:val="both"/>
        <w:rPr>
          <w:rFonts w:ascii="Simplified Arabic" w:hAnsi="Simplified Arabic" w:cs="Simplified Arabic"/>
          <w:sz w:val="28"/>
          <w:szCs w:val="28"/>
          <w:rtl/>
          <w:lang w:bidi="ar-DZ"/>
        </w:rPr>
      </w:pPr>
    </w:p>
    <w:p w:rsidR="002921D9" w:rsidRDefault="002921D9" w:rsidP="00283CB6">
      <w:pPr>
        <w:bidi/>
        <w:spacing w:after="0" w:line="360" w:lineRule="auto"/>
        <w:ind w:firstLine="706"/>
        <w:jc w:val="both"/>
        <w:rPr>
          <w:rFonts w:ascii="Simplified Arabic" w:hAnsi="Simplified Arabic" w:cs="Simplified Arabic"/>
          <w:sz w:val="28"/>
          <w:szCs w:val="28"/>
          <w:rtl/>
          <w:lang w:bidi="ar-DZ"/>
        </w:rPr>
      </w:pPr>
    </w:p>
    <w:p w:rsidR="002921D9" w:rsidRDefault="002921D9" w:rsidP="00283CB6">
      <w:pPr>
        <w:bidi/>
        <w:spacing w:after="0" w:line="360" w:lineRule="auto"/>
        <w:ind w:firstLine="706"/>
        <w:jc w:val="both"/>
        <w:rPr>
          <w:rFonts w:ascii="Simplified Arabic" w:hAnsi="Simplified Arabic" w:cs="Simplified Arabic"/>
          <w:sz w:val="28"/>
          <w:szCs w:val="28"/>
          <w:rtl/>
          <w:lang w:bidi="ar-DZ"/>
        </w:rPr>
      </w:pPr>
    </w:p>
    <w:p w:rsidR="002921D9" w:rsidRDefault="002921D9" w:rsidP="00283CB6">
      <w:pPr>
        <w:bidi/>
        <w:spacing w:after="0" w:line="360" w:lineRule="auto"/>
        <w:ind w:firstLine="706"/>
        <w:jc w:val="both"/>
        <w:rPr>
          <w:rFonts w:ascii="Simplified Arabic" w:hAnsi="Simplified Arabic" w:cs="Simplified Arabic"/>
          <w:sz w:val="28"/>
          <w:szCs w:val="28"/>
          <w:rtl/>
          <w:lang w:bidi="ar-DZ"/>
        </w:rPr>
      </w:pPr>
    </w:p>
    <w:p w:rsidR="002921D9" w:rsidRDefault="002921D9" w:rsidP="00283CB6">
      <w:pPr>
        <w:bidi/>
        <w:spacing w:after="0" w:line="360" w:lineRule="auto"/>
        <w:jc w:val="both"/>
        <w:rPr>
          <w:rFonts w:ascii="Simplified Arabic" w:hAnsi="Simplified Arabic" w:cs="Simplified Arabic"/>
          <w:sz w:val="28"/>
          <w:szCs w:val="28"/>
          <w:rtl/>
          <w:lang w:bidi="ar-DZ"/>
        </w:rPr>
        <w:sectPr w:rsidR="002921D9" w:rsidSect="008766C0">
          <w:headerReference w:type="first" r:id="rId19"/>
          <w:footerReference w:type="first" r:id="rId20"/>
          <w:footnotePr>
            <w:numRestart w:val="eachPage"/>
          </w:footnotePr>
          <w:pgSz w:w="16838" w:h="11906" w:orient="landscape"/>
          <w:pgMar w:top="1418" w:right="1418" w:bottom="1985" w:left="1418" w:header="709" w:footer="709" w:gutter="0"/>
          <w:cols w:space="708"/>
          <w:titlePg/>
          <w:rtlGutter/>
          <w:docGrid w:linePitch="360"/>
        </w:sectPr>
      </w:pPr>
    </w:p>
    <w:p w:rsidR="00027844" w:rsidRPr="0015225E" w:rsidRDefault="00015FEF" w:rsidP="00015FEF">
      <w:pPr>
        <w:bidi/>
        <w:spacing w:after="0" w:line="360" w:lineRule="auto"/>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lastRenderedPageBreak/>
        <w:t>6</w:t>
      </w:r>
      <w:r w:rsidR="00027844" w:rsidRPr="0015225E">
        <w:rPr>
          <w:rFonts w:ascii="Simplified Arabic" w:hAnsi="Simplified Arabic" w:cs="Simplified Arabic" w:hint="cs"/>
          <w:b/>
          <w:bCs/>
          <w:sz w:val="28"/>
          <w:szCs w:val="28"/>
          <w:rtl/>
          <w:lang w:bidi="ar-DZ"/>
        </w:rPr>
        <w:t>-المفاهيم الأساسية في نظرية القراءة (التلقي):</w:t>
      </w:r>
    </w:p>
    <w:p w:rsidR="00027844" w:rsidRPr="0015225E" w:rsidRDefault="00027844" w:rsidP="00283CB6">
      <w:pPr>
        <w:bidi/>
        <w:spacing w:after="0" w:line="360" w:lineRule="auto"/>
        <w:ind w:firstLine="706"/>
        <w:jc w:val="both"/>
        <w:rPr>
          <w:rFonts w:ascii="Simplified Arabic" w:hAnsi="Simplified Arabic" w:cs="Simplified Arabic"/>
          <w:sz w:val="28"/>
          <w:szCs w:val="28"/>
          <w:rtl/>
          <w:lang w:bidi="ar-DZ"/>
        </w:rPr>
      </w:pPr>
      <w:r w:rsidRPr="0015225E">
        <w:rPr>
          <w:rFonts w:ascii="Simplified Arabic" w:hAnsi="Simplified Arabic" w:cs="Simplified Arabic" w:hint="cs"/>
          <w:sz w:val="28"/>
          <w:szCs w:val="28"/>
          <w:rtl/>
          <w:lang w:bidi="ar-DZ"/>
        </w:rPr>
        <w:t>تقوم نظرية القراءة على مفاهيم نابعة من المؤسسين والمؤطرين لها، ألا وهما: "هانز روبرت ياوس" و"فولغانغآيزر" اللذان أسّسا لنظرية مهتمة بالعملية المقابلة للإبداع.</w:t>
      </w:r>
    </w:p>
    <w:p w:rsidR="00027844" w:rsidRPr="0015225E" w:rsidRDefault="00015FEF" w:rsidP="00015FEF">
      <w:pPr>
        <w:bidi/>
        <w:spacing w:after="0" w:line="360" w:lineRule="auto"/>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6</w:t>
      </w:r>
      <w:r w:rsidR="00027844" w:rsidRPr="0015225E">
        <w:rPr>
          <w:rFonts w:ascii="Simplified Arabic" w:hAnsi="Simplified Arabic" w:cs="Simplified Arabic" w:hint="cs"/>
          <w:b/>
          <w:bCs/>
          <w:sz w:val="28"/>
          <w:szCs w:val="28"/>
          <w:rtl/>
          <w:lang w:bidi="ar-DZ"/>
        </w:rPr>
        <w:t>-1- مفاهيم هانز روبرت ياوس:</w:t>
      </w:r>
    </w:p>
    <w:p w:rsidR="00027844" w:rsidRPr="0015225E" w:rsidRDefault="00015FEF" w:rsidP="00015FEF">
      <w:pPr>
        <w:bidi/>
        <w:spacing w:after="0" w:line="360" w:lineRule="auto"/>
        <w:jc w:val="both"/>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 xml:space="preserve">أ- </w:t>
      </w:r>
      <w:r w:rsidR="00027844" w:rsidRPr="0015225E">
        <w:rPr>
          <w:rFonts w:ascii="Simplified Arabic" w:hAnsi="Simplified Arabic" w:cs="Simplified Arabic" w:hint="cs"/>
          <w:b/>
          <w:bCs/>
          <w:sz w:val="28"/>
          <w:szCs w:val="28"/>
          <w:rtl/>
          <w:lang w:bidi="ar-DZ"/>
        </w:rPr>
        <w:t xml:space="preserve">أفق التوقع </w:t>
      </w:r>
      <w:r w:rsidR="00027844" w:rsidRPr="0015225E">
        <w:rPr>
          <w:rFonts w:ascii="Simplified Arabic" w:hAnsi="Simplified Arabic" w:cs="Simplified Arabic"/>
          <w:b/>
          <w:bCs/>
          <w:sz w:val="28"/>
          <w:szCs w:val="28"/>
          <w:lang w:bidi="ar-DZ"/>
        </w:rPr>
        <w:t>Horizon d’attente</w:t>
      </w:r>
      <w:r w:rsidR="00027844" w:rsidRPr="0015225E">
        <w:rPr>
          <w:rFonts w:ascii="Simplified Arabic" w:hAnsi="Simplified Arabic" w:cs="Simplified Arabic" w:hint="cs"/>
          <w:b/>
          <w:bCs/>
          <w:sz w:val="28"/>
          <w:szCs w:val="28"/>
          <w:rtl/>
          <w:lang w:bidi="ar-DZ"/>
        </w:rPr>
        <w:t xml:space="preserve">: </w:t>
      </w:r>
      <w:r w:rsidR="00027844" w:rsidRPr="0015225E">
        <w:rPr>
          <w:rFonts w:ascii="Simplified Arabic" w:hAnsi="Simplified Arabic" w:cs="Simplified Arabic" w:hint="cs"/>
          <w:sz w:val="28"/>
          <w:szCs w:val="28"/>
          <w:rtl/>
          <w:lang w:bidi="ar-DZ"/>
        </w:rPr>
        <w:t>وهو ما ذهب إليه روبرت هولوب في قوله: "وقد لجأ ياوس</w:t>
      </w:r>
      <w:r w:rsidR="004A649B" w:rsidRPr="0015225E">
        <w:rPr>
          <w:rFonts w:ascii="Simplified Arabic" w:hAnsi="Simplified Arabic" w:cs="Simplified Arabic" w:hint="cs"/>
          <w:sz w:val="28"/>
          <w:szCs w:val="28"/>
          <w:rtl/>
          <w:lang w:bidi="ar-DZ"/>
        </w:rPr>
        <w:t xml:space="preserve"> إلى مفهوم وظيفي سماه أفق الإنتظار، ويعتبر هذا المفهوم مدار نظرية ياوس الجديدة، لأنه الأداة المنهجية المثلى التي ستمكن هذه النظرية من إعطاء رؤيتها الجديدة القائمة على فهم الظاهرة الأدبية في أبعادها الوظيفية والجمالية والتاريخية، من خلال سيرورة تلقي</w:t>
      </w:r>
      <w:r w:rsidR="00D5089E" w:rsidRPr="0015225E">
        <w:rPr>
          <w:rFonts w:ascii="Simplified Arabic" w:hAnsi="Simplified Arabic" w:cs="Simplified Arabic" w:hint="cs"/>
          <w:sz w:val="28"/>
          <w:szCs w:val="28"/>
          <w:rtl/>
          <w:lang w:bidi="ar-DZ"/>
        </w:rPr>
        <w:t>ها المستمرة شكلا موضوعيا ملموسا"</w:t>
      </w:r>
      <w:r w:rsidR="007F2A9A" w:rsidRPr="0015225E">
        <w:rPr>
          <w:rStyle w:val="Appelnotedebasdep"/>
          <w:rFonts w:ascii="Simplified Arabic" w:hAnsi="Simplified Arabic" w:cs="Simplified Arabic"/>
          <w:sz w:val="28"/>
          <w:szCs w:val="28"/>
          <w:rtl/>
          <w:lang w:bidi="ar-DZ"/>
        </w:rPr>
        <w:footnoteReference w:id="62"/>
      </w:r>
      <w:r w:rsidR="004A649B" w:rsidRPr="0015225E">
        <w:rPr>
          <w:rFonts w:ascii="Simplified Arabic" w:hAnsi="Simplified Arabic" w:cs="Simplified Arabic" w:hint="cs"/>
          <w:sz w:val="28"/>
          <w:szCs w:val="28"/>
          <w:rtl/>
          <w:lang w:bidi="ar-DZ"/>
        </w:rPr>
        <w:t>، ويعتبر هذا المفهوم مفهوما إجرائيا وظفه" ياوس" لتوضيح نموذجه في دراسة الأعمال الأدبية، ودور تجربة القارئ في فهم  هذه الأعمال وإعطاء رؤية جديدة لها، كما يمكن أن نقدم تعريفا مبسطا لأفق التوقع (الإنتظار) بأنه ذلك الإفتراض الأولي الذي ينطلق منه القارئ ظانا أنه سيصل إليه عند إنهاء قراءته للعمل الأدبي الذي بين يديه، مستقيا إياه من تجاربه الماضية.</w:t>
      </w:r>
      <w:r w:rsidR="007F2A9A" w:rsidRPr="0015225E">
        <w:rPr>
          <w:rFonts w:ascii="Simplified Arabic" w:hAnsi="Simplified Arabic" w:cs="Simplified Arabic" w:hint="cs"/>
          <w:sz w:val="28"/>
          <w:szCs w:val="28"/>
          <w:rtl/>
          <w:lang w:bidi="ar-DZ"/>
        </w:rPr>
        <w:t xml:space="preserve"> وبفضل أفق الإنتظار تتمكن النظرية من التمييز بين تلقي الأعمال الأدبية في زمن ظهورها وتلقيها في الزمن الحاضر مرورا بسلسلة التلقيات المتتالية</w:t>
      </w:r>
      <w:r w:rsidR="00835CBB">
        <w:rPr>
          <w:rStyle w:val="Appelnotedebasdep"/>
          <w:rFonts w:ascii="Simplified Arabic" w:hAnsi="Simplified Arabic" w:cs="Simplified Arabic"/>
          <w:sz w:val="28"/>
          <w:szCs w:val="28"/>
          <w:rtl/>
          <w:lang w:bidi="ar-DZ"/>
        </w:rPr>
        <w:footnoteReference w:id="63"/>
      </w:r>
      <w:r w:rsidR="007F2A9A" w:rsidRPr="0015225E">
        <w:rPr>
          <w:rFonts w:ascii="Simplified Arabic" w:hAnsi="Simplified Arabic" w:cs="Simplified Arabic" w:hint="cs"/>
          <w:sz w:val="28"/>
          <w:szCs w:val="28"/>
          <w:rtl/>
          <w:lang w:bidi="ar-DZ"/>
        </w:rPr>
        <w:t>؛ أي أن أفق الإنتظار يساعد كثيرا في فهم رد فعل القراء على الأعمال الأدبية ومن خلاله يتم بناء المعنى وإنتاجه، وكذا تحديد الأهمية التاريخية والجمالية للعمل الأدبي من خلال الإستمرارية المتفاعلة الموجودة بين العمل الأدبي والجمهور المتلقي.</w:t>
      </w:r>
    </w:p>
    <w:p w:rsidR="001C4465" w:rsidRPr="0015225E" w:rsidRDefault="001C4465" w:rsidP="00015FEF">
      <w:pPr>
        <w:bidi/>
        <w:spacing w:after="0" w:line="360" w:lineRule="auto"/>
        <w:jc w:val="both"/>
        <w:rPr>
          <w:rFonts w:ascii="Simplified Arabic" w:hAnsi="Simplified Arabic" w:cs="Simplified Arabic"/>
          <w:sz w:val="28"/>
          <w:szCs w:val="28"/>
          <w:rtl/>
          <w:lang w:bidi="ar-DZ"/>
        </w:rPr>
      </w:pPr>
      <w:r w:rsidRPr="0015225E">
        <w:rPr>
          <w:rFonts w:ascii="Simplified Arabic" w:hAnsi="Simplified Arabic" w:cs="Simplified Arabic" w:hint="cs"/>
          <w:sz w:val="28"/>
          <w:szCs w:val="28"/>
          <w:rtl/>
          <w:lang w:bidi="ar-DZ"/>
        </w:rPr>
        <w:lastRenderedPageBreak/>
        <w:t xml:space="preserve">ويشير" ياوس"إلى أن مفهومه-أفق التوقع- </w:t>
      </w:r>
      <w:r w:rsidR="00D5089E" w:rsidRPr="0015225E">
        <w:rPr>
          <w:rFonts w:ascii="Simplified Arabic" w:hAnsi="Simplified Arabic" w:cs="Simplified Arabic" w:hint="cs"/>
          <w:sz w:val="28"/>
          <w:szCs w:val="28"/>
          <w:rtl/>
          <w:lang w:bidi="ar-DZ"/>
        </w:rPr>
        <w:t>يقوم على ثلاثة عوامل أساسية وهي</w:t>
      </w:r>
      <w:r w:rsidR="00D5089E" w:rsidRPr="0015225E">
        <w:rPr>
          <w:rStyle w:val="Appelnotedebasdep"/>
          <w:rFonts w:ascii="Simplified Arabic" w:hAnsi="Simplified Arabic" w:cs="Simplified Arabic"/>
          <w:sz w:val="28"/>
          <w:szCs w:val="28"/>
          <w:rtl/>
          <w:lang w:bidi="ar-DZ"/>
        </w:rPr>
        <w:footnoteReference w:id="64"/>
      </w:r>
      <w:r w:rsidRPr="0015225E">
        <w:rPr>
          <w:rFonts w:ascii="Simplified Arabic" w:hAnsi="Simplified Arabic" w:cs="Simplified Arabic" w:hint="cs"/>
          <w:sz w:val="28"/>
          <w:szCs w:val="28"/>
          <w:rtl/>
          <w:lang w:bidi="ar-DZ"/>
        </w:rPr>
        <w:t>:</w:t>
      </w:r>
    </w:p>
    <w:p w:rsidR="001C4465" w:rsidRPr="0015225E" w:rsidRDefault="001C4465" w:rsidP="00015FEF">
      <w:pPr>
        <w:bidi/>
        <w:spacing w:after="0" w:line="360" w:lineRule="auto"/>
        <w:jc w:val="both"/>
        <w:rPr>
          <w:rFonts w:ascii="Simplified Arabic" w:hAnsi="Simplified Arabic" w:cs="Simplified Arabic"/>
          <w:b/>
          <w:bCs/>
          <w:sz w:val="28"/>
          <w:szCs w:val="28"/>
          <w:rtl/>
          <w:lang w:bidi="ar-DZ"/>
        </w:rPr>
      </w:pPr>
      <w:r w:rsidRPr="0015225E">
        <w:rPr>
          <w:rFonts w:ascii="Simplified Arabic" w:hAnsi="Simplified Arabic" w:cs="Simplified Arabic" w:hint="cs"/>
          <w:b/>
          <w:bCs/>
          <w:sz w:val="28"/>
          <w:szCs w:val="28"/>
          <w:rtl/>
          <w:lang w:bidi="ar-DZ"/>
        </w:rPr>
        <w:t>التجربة المسبقة التي يملكها الجمهور عن الجنس الأدبي الذي ينتمي إليه النص.</w:t>
      </w:r>
    </w:p>
    <w:p w:rsidR="001C4465" w:rsidRPr="0015225E" w:rsidRDefault="001C4465" w:rsidP="00015FEF">
      <w:pPr>
        <w:bidi/>
        <w:spacing w:after="0" w:line="360" w:lineRule="auto"/>
        <w:jc w:val="both"/>
        <w:rPr>
          <w:rFonts w:ascii="Simplified Arabic" w:hAnsi="Simplified Arabic" w:cs="Simplified Arabic"/>
          <w:b/>
          <w:bCs/>
          <w:sz w:val="28"/>
          <w:szCs w:val="28"/>
          <w:rtl/>
          <w:lang w:bidi="ar-DZ"/>
        </w:rPr>
      </w:pPr>
      <w:r w:rsidRPr="0015225E">
        <w:rPr>
          <w:rFonts w:ascii="Simplified Arabic" w:hAnsi="Simplified Arabic" w:cs="Simplified Arabic" w:hint="cs"/>
          <w:b/>
          <w:bCs/>
          <w:sz w:val="28"/>
          <w:szCs w:val="28"/>
          <w:rtl/>
          <w:lang w:bidi="ar-DZ"/>
        </w:rPr>
        <w:t xml:space="preserve"> شكل الأعمال السابقة وموضوعاتها، والتي يفترض العمل الجديد معرفتها، أي القدرة التناصية وعلاقة هذا العمل بغيره من الأعمال. </w:t>
      </w:r>
    </w:p>
    <w:p w:rsidR="001C4465" w:rsidRPr="0015225E" w:rsidRDefault="001C4465" w:rsidP="000E5C1B">
      <w:pPr>
        <w:bidi/>
        <w:spacing w:after="0" w:line="360" w:lineRule="auto"/>
        <w:jc w:val="both"/>
        <w:rPr>
          <w:rFonts w:ascii="Simplified Arabic" w:hAnsi="Simplified Arabic" w:cs="Simplified Arabic"/>
          <w:b/>
          <w:bCs/>
          <w:sz w:val="28"/>
          <w:szCs w:val="28"/>
          <w:rtl/>
          <w:lang w:bidi="ar-DZ"/>
        </w:rPr>
      </w:pPr>
      <w:r w:rsidRPr="0015225E">
        <w:rPr>
          <w:rFonts w:ascii="Simplified Arabic" w:hAnsi="Simplified Arabic" w:cs="Simplified Arabic" w:hint="cs"/>
          <w:b/>
          <w:bCs/>
          <w:sz w:val="28"/>
          <w:szCs w:val="28"/>
          <w:rtl/>
          <w:lang w:bidi="ar-DZ"/>
        </w:rPr>
        <w:t>المقابلة والتعارض بين اللغة الشعرية واللغة العلمية، أي بين الواقع اليومي وال</w:t>
      </w:r>
      <w:r w:rsidR="00644122" w:rsidRPr="0015225E">
        <w:rPr>
          <w:rFonts w:ascii="Simplified Arabic" w:hAnsi="Simplified Arabic" w:cs="Simplified Arabic" w:hint="cs"/>
          <w:b/>
          <w:bCs/>
          <w:sz w:val="28"/>
          <w:szCs w:val="28"/>
          <w:rtl/>
          <w:lang w:bidi="ar-DZ"/>
        </w:rPr>
        <w:t>عالم المتخيل، حيث يكوّن القارئ ا</w:t>
      </w:r>
      <w:r w:rsidRPr="0015225E">
        <w:rPr>
          <w:rFonts w:ascii="Simplified Arabic" w:hAnsi="Simplified Arabic" w:cs="Simplified Arabic" w:hint="cs"/>
          <w:b/>
          <w:bCs/>
          <w:sz w:val="28"/>
          <w:szCs w:val="28"/>
          <w:rtl/>
          <w:lang w:bidi="ar-DZ"/>
        </w:rPr>
        <w:t>فتراضات وأفق توقع خاص به منطلقا من تجارب واقعية.</w:t>
      </w:r>
    </w:p>
    <w:p w:rsidR="001C4465" w:rsidRPr="0015225E" w:rsidRDefault="00516162" w:rsidP="00283CB6">
      <w:pPr>
        <w:bidi/>
        <w:spacing w:after="0" w:line="360" w:lineRule="auto"/>
        <w:ind w:firstLine="706"/>
        <w:jc w:val="both"/>
        <w:rPr>
          <w:rFonts w:ascii="Simplified Arabic" w:hAnsi="Simplified Arabic" w:cs="Simplified Arabic"/>
          <w:sz w:val="28"/>
          <w:szCs w:val="28"/>
          <w:rtl/>
          <w:lang w:bidi="ar-DZ"/>
        </w:rPr>
      </w:pPr>
      <w:r w:rsidRPr="0015225E">
        <w:rPr>
          <w:rFonts w:ascii="Simplified Arabic" w:hAnsi="Simplified Arabic" w:cs="Simplified Arabic" w:hint="cs"/>
          <w:sz w:val="28"/>
          <w:szCs w:val="28"/>
          <w:rtl/>
          <w:lang w:bidi="ar-DZ"/>
        </w:rPr>
        <w:t>وفي هذا الصدد يقول هولوب: "الأول يكون من خلال المعايير المعهودة أو جماليات الجنس الأدبي الذائعة، والثاني يكون من خلال علاقته الضمنية بالأعمال التي تناول البيئة التاريخية الأدبية، والثالث من خلال التعارض بين الخيالي والواقعي، وبين الوظيفة الجمالية للغة ووظيفتها العملية، وهذا ما يتيح دائما للقارئ المتأمل في أثناء عملية</w:t>
      </w:r>
      <w:r w:rsidR="00A02C50" w:rsidRPr="0015225E">
        <w:rPr>
          <w:rFonts w:ascii="Simplified Arabic" w:hAnsi="Simplified Arabic" w:cs="Simplified Arabic" w:hint="cs"/>
          <w:sz w:val="28"/>
          <w:szCs w:val="28"/>
          <w:rtl/>
          <w:lang w:bidi="ar-DZ"/>
        </w:rPr>
        <w:t xml:space="preserve"> القراءة بوصفه إمكانية للمقارنة"</w:t>
      </w:r>
      <w:r w:rsidRPr="0015225E">
        <w:rPr>
          <w:rStyle w:val="Appelnotedebasdep"/>
          <w:rFonts w:ascii="Simplified Arabic" w:hAnsi="Simplified Arabic" w:cs="Simplified Arabic"/>
          <w:sz w:val="28"/>
          <w:szCs w:val="28"/>
          <w:rtl/>
          <w:lang w:bidi="ar-DZ"/>
        </w:rPr>
        <w:footnoteReference w:id="65"/>
      </w:r>
    </w:p>
    <w:p w:rsidR="00516162" w:rsidRPr="0015225E" w:rsidRDefault="00516162" w:rsidP="00283CB6">
      <w:pPr>
        <w:bidi/>
        <w:spacing w:after="0" w:line="360" w:lineRule="auto"/>
        <w:ind w:firstLine="706"/>
        <w:jc w:val="both"/>
        <w:rPr>
          <w:rFonts w:ascii="Simplified Arabic" w:hAnsi="Simplified Arabic" w:cs="Simplified Arabic"/>
          <w:sz w:val="28"/>
          <w:szCs w:val="28"/>
          <w:rtl/>
          <w:lang w:bidi="ar-DZ"/>
        </w:rPr>
      </w:pPr>
      <w:r w:rsidRPr="0015225E">
        <w:rPr>
          <w:rFonts w:ascii="Simplified Arabic" w:hAnsi="Simplified Arabic" w:cs="Simplified Arabic" w:hint="cs"/>
          <w:sz w:val="28"/>
          <w:szCs w:val="28"/>
          <w:rtl/>
          <w:lang w:bidi="ar-DZ"/>
        </w:rPr>
        <w:t xml:space="preserve">ونستنتج من خلال هذا أن </w:t>
      </w:r>
      <w:r w:rsidR="00E17F93" w:rsidRPr="0015225E">
        <w:rPr>
          <w:rFonts w:ascii="Simplified Arabic" w:hAnsi="Simplified Arabic" w:cs="Simplified Arabic" w:hint="cs"/>
          <w:sz w:val="28"/>
          <w:szCs w:val="28"/>
          <w:rtl/>
          <w:lang w:bidi="ar-DZ"/>
        </w:rPr>
        <w:t>عملية القراءة للظاهرة الأ</w:t>
      </w:r>
      <w:r w:rsidR="00496342" w:rsidRPr="0015225E">
        <w:rPr>
          <w:rFonts w:ascii="Simplified Arabic" w:hAnsi="Simplified Arabic" w:cs="Simplified Arabic" w:hint="cs"/>
          <w:sz w:val="28"/>
          <w:szCs w:val="28"/>
          <w:rtl/>
          <w:lang w:bidi="ar-DZ"/>
        </w:rPr>
        <w:t xml:space="preserve">دبية تخضع لمجموعة من المبادئ التي تجعل من العملية قائمة على تصور منهجي ناتج عن وعي هذه المبادئ والقيم الأدبية التي تصنع في إطار الجنس الأدبي الذي يحدد الظاهرة الأدبية في ضوء المعرفة المتشكلة عن الأعمال السابقة، وما يخص التعارض الكامن بين العوامل الخيالية التي تنسجها اللغة الشعرية والصورة الواقعية التي ترسمها اللغة اليومية، وكل قارئ يقبل على النص وله خلفية معرفية تؤدي إلى تكوين </w:t>
      </w:r>
      <w:r w:rsidR="00496342" w:rsidRPr="0015225E">
        <w:rPr>
          <w:rFonts w:ascii="Simplified Arabic" w:hAnsi="Simplified Arabic" w:cs="Simplified Arabic" w:hint="cs"/>
          <w:sz w:val="28"/>
          <w:szCs w:val="28"/>
          <w:rtl/>
          <w:lang w:bidi="ar-DZ"/>
        </w:rPr>
        <w:lastRenderedPageBreak/>
        <w:t>تصوّر مسبق، الأمر الذي يجعله يحمل أحكاما يسند إليها العمل الأدبي، فيعيش القارئ توقعا يجعله في حالة انفعال دائم مع النص.</w:t>
      </w:r>
    </w:p>
    <w:p w:rsidR="00987C42" w:rsidRPr="0015225E" w:rsidRDefault="00987C42" w:rsidP="00283CB6">
      <w:pPr>
        <w:bidi/>
        <w:spacing w:after="0" w:line="360" w:lineRule="auto"/>
        <w:ind w:firstLine="706"/>
        <w:jc w:val="both"/>
        <w:rPr>
          <w:rFonts w:ascii="Simplified Arabic" w:hAnsi="Simplified Arabic" w:cs="Simplified Arabic"/>
          <w:sz w:val="28"/>
          <w:szCs w:val="28"/>
          <w:rtl/>
          <w:lang w:bidi="ar-DZ"/>
        </w:rPr>
      </w:pPr>
      <w:r w:rsidRPr="0015225E">
        <w:rPr>
          <w:rFonts w:ascii="Simplified Arabic" w:hAnsi="Simplified Arabic" w:cs="Simplified Arabic" w:hint="cs"/>
          <w:sz w:val="28"/>
          <w:szCs w:val="28"/>
          <w:rtl/>
          <w:lang w:bidi="ar-DZ"/>
        </w:rPr>
        <w:t xml:space="preserve"> ويرى" ياوس" أن القيمة الجمالية للأعمال </w:t>
      </w:r>
      <w:r w:rsidR="008A2D0C" w:rsidRPr="0015225E">
        <w:rPr>
          <w:rFonts w:ascii="Simplified Arabic" w:hAnsi="Simplified Arabic" w:cs="Simplified Arabic" w:hint="cs"/>
          <w:sz w:val="28"/>
          <w:szCs w:val="28"/>
          <w:rtl/>
          <w:lang w:bidi="ar-DZ"/>
        </w:rPr>
        <w:t>الأدبية تكمن في العلاقة بين أفق الإنتظار والقارئ، لأن الأعمال الأدبية الجيدة هي وحدها القادرة على جعل أفق الإنتظار لقرائها يكمن بالخيبة، أما الأعمال البسيطة فهي تلك التي تُرضي آفاق انتظار جمهورها، بمعنى أن الأعمال الجيدة هي التي تخيب آفاق القراء، والأعمال البسيطة هي التي توافق آفاق القراء. وبمعنى آخر:</w:t>
      </w:r>
    </w:p>
    <w:p w:rsidR="008A2D0C" w:rsidRPr="0015225E" w:rsidRDefault="008A2D0C" w:rsidP="000E5C1B">
      <w:pPr>
        <w:bidi/>
        <w:spacing w:after="0" w:line="360" w:lineRule="auto"/>
        <w:jc w:val="both"/>
        <w:rPr>
          <w:rFonts w:ascii="Simplified Arabic" w:hAnsi="Simplified Arabic" w:cs="Simplified Arabic"/>
          <w:sz w:val="28"/>
          <w:szCs w:val="28"/>
          <w:rtl/>
          <w:lang w:bidi="ar-DZ"/>
        </w:rPr>
      </w:pPr>
      <w:r w:rsidRPr="0015225E">
        <w:rPr>
          <w:rFonts w:ascii="Simplified Arabic" w:hAnsi="Simplified Arabic" w:cs="Simplified Arabic" w:hint="cs"/>
          <w:sz w:val="28"/>
          <w:szCs w:val="28"/>
          <w:rtl/>
          <w:lang w:bidi="ar-DZ"/>
        </w:rPr>
        <w:t>-</w:t>
      </w:r>
      <w:r w:rsidRPr="000E5C1B">
        <w:rPr>
          <w:rFonts w:ascii="Simplified Arabic" w:hAnsi="Simplified Arabic" w:cs="Simplified Arabic" w:hint="cs"/>
          <w:sz w:val="28"/>
          <w:szCs w:val="28"/>
          <w:u w:val="single"/>
          <w:rtl/>
          <w:lang w:bidi="ar-DZ"/>
        </w:rPr>
        <w:t>موافقة الأفق</w:t>
      </w:r>
      <w:r w:rsidRPr="0015225E">
        <w:rPr>
          <w:rFonts w:ascii="Simplified Arabic" w:hAnsi="Simplified Arabic" w:cs="Simplified Arabic" w:hint="cs"/>
          <w:sz w:val="28"/>
          <w:szCs w:val="28"/>
          <w:rtl/>
          <w:lang w:bidi="ar-DZ"/>
        </w:rPr>
        <w:t>: فيها يكون العمل الأدبي موافقا ومطابقا للتوقعات التي انصبت في ذهنية القارئ قبل تلقيه للنص.</w:t>
      </w:r>
    </w:p>
    <w:p w:rsidR="008A2D0C" w:rsidRPr="0015225E" w:rsidRDefault="008A2D0C" w:rsidP="000E5C1B">
      <w:pPr>
        <w:bidi/>
        <w:spacing w:after="0" w:line="360" w:lineRule="auto"/>
        <w:jc w:val="both"/>
        <w:rPr>
          <w:rFonts w:ascii="Simplified Arabic" w:hAnsi="Simplified Arabic" w:cs="Simplified Arabic"/>
          <w:sz w:val="28"/>
          <w:szCs w:val="28"/>
          <w:rtl/>
          <w:lang w:bidi="ar-DZ"/>
        </w:rPr>
      </w:pPr>
      <w:r w:rsidRPr="0015225E">
        <w:rPr>
          <w:rFonts w:ascii="Simplified Arabic" w:hAnsi="Simplified Arabic" w:cs="Simplified Arabic" w:hint="cs"/>
          <w:sz w:val="28"/>
          <w:szCs w:val="28"/>
          <w:rtl/>
          <w:lang w:bidi="ar-DZ"/>
        </w:rPr>
        <w:t>-</w:t>
      </w:r>
      <w:r w:rsidRPr="000E5C1B">
        <w:rPr>
          <w:rFonts w:ascii="Simplified Arabic" w:hAnsi="Simplified Arabic" w:cs="Simplified Arabic" w:hint="cs"/>
          <w:sz w:val="28"/>
          <w:szCs w:val="28"/>
          <w:u w:val="single"/>
          <w:rtl/>
          <w:lang w:bidi="ar-DZ"/>
        </w:rPr>
        <w:t>خيبة الأفق</w:t>
      </w:r>
      <w:r w:rsidRPr="0015225E">
        <w:rPr>
          <w:rFonts w:ascii="Simplified Arabic" w:hAnsi="Simplified Arabic" w:cs="Simplified Arabic" w:hint="cs"/>
          <w:sz w:val="28"/>
          <w:szCs w:val="28"/>
          <w:rtl/>
          <w:lang w:bidi="ar-DZ"/>
        </w:rPr>
        <w:t>: فيها يكون العمل الأدبي مناقضا ومخالفا لتوقعات القارئ، حيث يخيب ظنه ولا يجد الشيء المنتظر في تلقيه للنص.</w:t>
      </w:r>
      <w:r w:rsidR="006A53AE">
        <w:rPr>
          <w:rStyle w:val="Appelnotedebasdep"/>
          <w:rFonts w:ascii="Simplified Arabic" w:hAnsi="Simplified Arabic" w:cs="Simplified Arabic"/>
          <w:sz w:val="28"/>
          <w:szCs w:val="28"/>
          <w:rtl/>
          <w:lang w:bidi="ar-DZ"/>
        </w:rPr>
        <w:footnoteReference w:id="66"/>
      </w:r>
    </w:p>
    <w:p w:rsidR="00496342" w:rsidRPr="0015225E" w:rsidRDefault="00A02C50" w:rsidP="000E5C1B">
      <w:pPr>
        <w:bidi/>
        <w:spacing w:after="0" w:line="360" w:lineRule="auto"/>
        <w:jc w:val="both"/>
        <w:rPr>
          <w:rFonts w:ascii="Simplified Arabic" w:hAnsi="Simplified Arabic" w:cs="Simplified Arabic"/>
          <w:b/>
          <w:bCs/>
          <w:sz w:val="28"/>
          <w:szCs w:val="28"/>
          <w:lang w:bidi="ar-DZ"/>
        </w:rPr>
      </w:pPr>
      <w:r w:rsidRPr="0015225E">
        <w:rPr>
          <w:rFonts w:ascii="Simplified Arabic" w:hAnsi="Simplified Arabic" w:cs="Simplified Arabic" w:hint="cs"/>
          <w:b/>
          <w:bCs/>
          <w:sz w:val="28"/>
          <w:szCs w:val="28"/>
          <w:rtl/>
          <w:lang w:bidi="ar-DZ"/>
        </w:rPr>
        <w:t>أ</w:t>
      </w:r>
      <w:r w:rsidR="000E5C1B">
        <w:rPr>
          <w:rFonts w:ascii="Simplified Arabic" w:hAnsi="Simplified Arabic" w:cs="Simplified Arabic" w:hint="cs"/>
          <w:b/>
          <w:bCs/>
          <w:sz w:val="28"/>
          <w:szCs w:val="28"/>
          <w:rtl/>
          <w:lang w:bidi="ar-DZ"/>
        </w:rPr>
        <w:t xml:space="preserve">- </w:t>
      </w:r>
      <w:r w:rsidR="00496342" w:rsidRPr="0015225E">
        <w:rPr>
          <w:rFonts w:ascii="Simplified Arabic" w:hAnsi="Simplified Arabic" w:cs="Simplified Arabic" w:hint="cs"/>
          <w:b/>
          <w:bCs/>
          <w:sz w:val="28"/>
          <w:szCs w:val="28"/>
          <w:rtl/>
          <w:lang w:bidi="ar-DZ"/>
        </w:rPr>
        <w:t xml:space="preserve">المسافة الجمالية </w:t>
      </w:r>
      <w:r w:rsidR="00496342" w:rsidRPr="0015225E">
        <w:rPr>
          <w:rFonts w:ascii="Simplified Arabic" w:hAnsi="Simplified Arabic" w:cs="Simplified Arabic"/>
          <w:b/>
          <w:bCs/>
          <w:sz w:val="28"/>
          <w:szCs w:val="28"/>
          <w:lang w:bidi="ar-DZ"/>
        </w:rPr>
        <w:t xml:space="preserve">La distance </w:t>
      </w:r>
      <w:r w:rsidR="00265DAB" w:rsidRPr="0015225E">
        <w:rPr>
          <w:rFonts w:ascii="Simplified Arabic" w:hAnsi="Simplified Arabic" w:cs="Simplified Arabic"/>
          <w:b/>
          <w:bCs/>
          <w:sz w:val="28"/>
          <w:szCs w:val="28"/>
          <w:lang w:bidi="ar-DZ"/>
        </w:rPr>
        <w:t>ésthétique</w:t>
      </w:r>
      <w:r w:rsidR="00265DAB" w:rsidRPr="0015225E">
        <w:rPr>
          <w:rFonts w:ascii="Simplified Arabic" w:hAnsi="Simplified Arabic" w:cs="Simplified Arabic" w:hint="cs"/>
          <w:b/>
          <w:bCs/>
          <w:sz w:val="28"/>
          <w:szCs w:val="28"/>
          <w:rtl/>
          <w:lang w:bidi="ar-DZ"/>
        </w:rPr>
        <w:t xml:space="preserve">: </w:t>
      </w:r>
      <w:r w:rsidR="00265DAB" w:rsidRPr="0015225E">
        <w:rPr>
          <w:rFonts w:ascii="Simplified Arabic" w:hAnsi="Simplified Arabic" w:cs="Simplified Arabic" w:hint="cs"/>
          <w:sz w:val="28"/>
          <w:szCs w:val="28"/>
          <w:rtl/>
          <w:lang w:bidi="ar-DZ"/>
        </w:rPr>
        <w:t>هي مفهوم إجرائي وظّفه "ياوس" في نظريته، حيث يعتبر متمما لمفهوم الأفق إذ يعرّفها: "ذلك البعد القائم بين ظهور الأثر الأدبي نفسه وبين أفق انتظاره، ويمكن الحصول على هذه المسافة من خلال استقراء ردود أفعال القرّاء على الأثر، أي من تلك الأح</w:t>
      </w:r>
      <w:r w:rsidR="001442FD" w:rsidRPr="0015225E">
        <w:rPr>
          <w:rFonts w:ascii="Simplified Arabic" w:hAnsi="Simplified Arabic" w:cs="Simplified Arabic" w:hint="cs"/>
          <w:sz w:val="28"/>
          <w:szCs w:val="28"/>
          <w:rtl/>
          <w:lang w:bidi="ar-DZ"/>
        </w:rPr>
        <w:t>كام النقدية التي يطلقونها عليه</w:t>
      </w:r>
      <w:r w:rsidRPr="0015225E">
        <w:rPr>
          <w:rFonts w:ascii="Simplified Arabic" w:hAnsi="Simplified Arabic" w:cs="Simplified Arabic" w:hint="cs"/>
          <w:sz w:val="28"/>
          <w:szCs w:val="28"/>
          <w:rtl/>
          <w:lang w:bidi="ar-DZ"/>
        </w:rPr>
        <w:t>"</w:t>
      </w:r>
      <w:r w:rsidRPr="0015225E">
        <w:rPr>
          <w:rStyle w:val="Appelnotedebasdep"/>
          <w:rFonts w:ascii="Simplified Arabic" w:hAnsi="Simplified Arabic" w:cs="Simplified Arabic"/>
          <w:sz w:val="28"/>
          <w:szCs w:val="28"/>
          <w:rtl/>
          <w:lang w:bidi="ar-DZ"/>
        </w:rPr>
        <w:footnoteReference w:id="67"/>
      </w:r>
      <w:r w:rsidR="00987C42" w:rsidRPr="0015225E">
        <w:rPr>
          <w:rFonts w:ascii="Simplified Arabic" w:hAnsi="Simplified Arabic" w:cs="Simplified Arabic" w:hint="cs"/>
          <w:sz w:val="28"/>
          <w:szCs w:val="28"/>
          <w:rtl/>
          <w:lang w:bidi="ar-DZ"/>
        </w:rPr>
        <w:t xml:space="preserve">، وهي المسافة الجمالية الفاصلة بين أفق </w:t>
      </w:r>
      <w:r w:rsidR="000E5C1B" w:rsidRPr="0015225E">
        <w:rPr>
          <w:rFonts w:ascii="Simplified Arabic" w:hAnsi="Simplified Arabic" w:cs="Simplified Arabic" w:hint="cs"/>
          <w:sz w:val="28"/>
          <w:szCs w:val="28"/>
          <w:rtl/>
          <w:lang w:bidi="ar-DZ"/>
        </w:rPr>
        <w:t>الانتظار</w:t>
      </w:r>
      <w:r w:rsidR="00987C42" w:rsidRPr="0015225E">
        <w:rPr>
          <w:rFonts w:ascii="Simplified Arabic" w:hAnsi="Simplified Arabic" w:cs="Simplified Arabic" w:hint="cs"/>
          <w:sz w:val="28"/>
          <w:szCs w:val="28"/>
          <w:rtl/>
          <w:lang w:bidi="ar-DZ"/>
        </w:rPr>
        <w:t xml:space="preserve"> الموجودة من قبل والعمل الأدبي الجديد، فتعتبر المسافة الجمالية ذلك العامل الذي ينشأ بين القارئ والعمل الأدبي </w:t>
      </w:r>
      <w:r w:rsidR="001442FD" w:rsidRPr="0015225E">
        <w:rPr>
          <w:rFonts w:ascii="Simplified Arabic" w:hAnsi="Simplified Arabic" w:cs="Simplified Arabic" w:hint="cs"/>
          <w:sz w:val="28"/>
          <w:szCs w:val="28"/>
          <w:rtl/>
          <w:lang w:bidi="ar-DZ"/>
        </w:rPr>
        <w:t>في حالة خيبة أفق القارئ؛ أي عندما يحدث خرق للأفق من طرف النص، فيحدث ا</w:t>
      </w:r>
      <w:r w:rsidR="00E17F93" w:rsidRPr="0015225E">
        <w:rPr>
          <w:rFonts w:ascii="Simplified Arabic" w:hAnsi="Simplified Arabic" w:cs="Simplified Arabic" w:hint="cs"/>
          <w:sz w:val="28"/>
          <w:szCs w:val="28"/>
          <w:rtl/>
          <w:lang w:bidi="ar-DZ"/>
        </w:rPr>
        <w:t>للاتواصل بين القارئ والنص، فيجب</w:t>
      </w:r>
      <w:r w:rsidR="001442FD" w:rsidRPr="0015225E">
        <w:rPr>
          <w:rFonts w:ascii="Simplified Arabic" w:hAnsi="Simplified Arabic" w:cs="Simplified Arabic" w:hint="cs"/>
          <w:sz w:val="28"/>
          <w:szCs w:val="28"/>
          <w:rtl/>
          <w:lang w:bidi="ar-DZ"/>
        </w:rPr>
        <w:t xml:space="preserve">ر القارئ على تغيير الأفق حتى يصل إلى أفق </w:t>
      </w:r>
      <w:r w:rsidR="001442FD" w:rsidRPr="0015225E">
        <w:rPr>
          <w:rFonts w:ascii="Simplified Arabic" w:hAnsi="Simplified Arabic" w:cs="Simplified Arabic" w:hint="cs"/>
          <w:sz w:val="28"/>
          <w:szCs w:val="28"/>
          <w:rtl/>
          <w:lang w:bidi="ar-DZ"/>
        </w:rPr>
        <w:lastRenderedPageBreak/>
        <w:t>النص والتي تأخذ في طابعها مسافة جمالية، أما عندما يحدث تطابق في الأفق فإن المسافة لا تكون موجودة</w:t>
      </w:r>
      <w:r w:rsidR="00D95CCC" w:rsidRPr="0015225E">
        <w:rPr>
          <w:rFonts w:ascii="Simplified Arabic" w:hAnsi="Simplified Arabic" w:cs="Simplified Arabic" w:hint="cs"/>
          <w:sz w:val="28"/>
          <w:szCs w:val="28"/>
          <w:rtl/>
          <w:lang w:bidi="ar-DZ"/>
        </w:rPr>
        <w:t>. ومن هنا ذهب "ياوس" إلى وصف المسافة الجمالية وجعلها معيارا لفنية وجودة النص بتحديد سمته الفنية عن طريق نوع ودرجة تأثيره في الجمهور</w:t>
      </w:r>
      <w:r w:rsidRPr="0015225E">
        <w:rPr>
          <w:rStyle w:val="Appelnotedebasdep"/>
          <w:rFonts w:ascii="Simplified Arabic" w:hAnsi="Simplified Arabic" w:cs="Simplified Arabic"/>
          <w:sz w:val="28"/>
          <w:szCs w:val="28"/>
          <w:rtl/>
          <w:lang w:bidi="ar-DZ"/>
        </w:rPr>
        <w:footnoteReference w:id="68"/>
      </w:r>
    </w:p>
    <w:p w:rsidR="00D95CCC" w:rsidRPr="0015225E" w:rsidRDefault="00D95CCC" w:rsidP="00283CB6">
      <w:pPr>
        <w:bidi/>
        <w:spacing w:after="0" w:line="360" w:lineRule="auto"/>
        <w:ind w:firstLine="706"/>
        <w:jc w:val="both"/>
        <w:rPr>
          <w:rFonts w:ascii="Simplified Arabic" w:hAnsi="Simplified Arabic" w:cs="Simplified Arabic"/>
          <w:sz w:val="28"/>
          <w:szCs w:val="28"/>
          <w:rtl/>
          <w:lang w:bidi="ar-DZ"/>
        </w:rPr>
      </w:pPr>
      <w:r w:rsidRPr="0015225E">
        <w:rPr>
          <w:rFonts w:ascii="Simplified Arabic" w:hAnsi="Simplified Arabic" w:cs="Simplified Arabic" w:hint="cs"/>
          <w:sz w:val="28"/>
          <w:szCs w:val="28"/>
          <w:rtl/>
          <w:lang w:bidi="ar-DZ"/>
        </w:rPr>
        <w:t>فكلما اتسعت المسافة بين أفق الإنتظار للعمل الأدبي الجديد وب</w:t>
      </w:r>
      <w:r w:rsidR="00644122" w:rsidRPr="0015225E">
        <w:rPr>
          <w:rFonts w:ascii="Simplified Arabic" w:hAnsi="Simplified Arabic" w:cs="Simplified Arabic" w:hint="cs"/>
          <w:sz w:val="28"/>
          <w:szCs w:val="28"/>
          <w:rtl/>
          <w:lang w:bidi="ar-DZ"/>
        </w:rPr>
        <w:t>ين الأفق الموجودة سابقا ا</w:t>
      </w:r>
      <w:r w:rsidR="00E17F93" w:rsidRPr="0015225E">
        <w:rPr>
          <w:rFonts w:ascii="Simplified Arabic" w:hAnsi="Simplified Arabic" w:cs="Simplified Arabic" w:hint="cs"/>
          <w:sz w:val="28"/>
          <w:szCs w:val="28"/>
          <w:rtl/>
          <w:lang w:bidi="ar-DZ"/>
        </w:rPr>
        <w:t>زدادت أ</w:t>
      </w:r>
      <w:r w:rsidRPr="0015225E">
        <w:rPr>
          <w:rFonts w:ascii="Simplified Arabic" w:hAnsi="Simplified Arabic" w:cs="Simplified Arabic" w:hint="cs"/>
          <w:sz w:val="28"/>
          <w:szCs w:val="28"/>
          <w:rtl/>
          <w:lang w:bidi="ar-DZ"/>
        </w:rPr>
        <w:t>همية العمل، ولكن عندما تتقلص هذه المسافة يكون العمل الأدبي بسيطا. فالمسافة الجمالية أصبحت مؤشرا على مدى أدبية العمل الأدبي.</w:t>
      </w:r>
      <w:r w:rsidR="004A3921">
        <w:rPr>
          <w:rStyle w:val="Appelnotedebasdep"/>
          <w:rFonts w:ascii="Simplified Arabic" w:hAnsi="Simplified Arabic" w:cs="Simplified Arabic"/>
          <w:sz w:val="28"/>
          <w:szCs w:val="28"/>
          <w:rtl/>
          <w:lang w:bidi="ar-DZ"/>
        </w:rPr>
        <w:footnoteReference w:id="69"/>
      </w:r>
    </w:p>
    <w:p w:rsidR="00337960" w:rsidRPr="0015225E" w:rsidRDefault="00A02C50" w:rsidP="000E5C1B">
      <w:pPr>
        <w:bidi/>
        <w:spacing w:after="0" w:line="360" w:lineRule="auto"/>
        <w:jc w:val="both"/>
        <w:rPr>
          <w:rFonts w:ascii="Simplified Arabic" w:hAnsi="Simplified Arabic" w:cs="Simplified Arabic"/>
          <w:sz w:val="28"/>
          <w:szCs w:val="28"/>
          <w:rtl/>
          <w:lang w:bidi="ar-DZ"/>
        </w:rPr>
      </w:pPr>
      <w:r w:rsidRPr="0015225E">
        <w:rPr>
          <w:rFonts w:ascii="Simplified Arabic" w:hAnsi="Simplified Arabic" w:cs="Simplified Arabic" w:hint="cs"/>
          <w:b/>
          <w:bCs/>
          <w:sz w:val="28"/>
          <w:szCs w:val="28"/>
          <w:rtl/>
          <w:lang w:bidi="ar-DZ"/>
        </w:rPr>
        <w:t>ت</w:t>
      </w:r>
      <w:r w:rsidR="000E5C1B">
        <w:rPr>
          <w:rFonts w:ascii="Simplified Arabic" w:hAnsi="Simplified Arabic" w:cs="Simplified Arabic" w:hint="cs"/>
          <w:b/>
          <w:bCs/>
          <w:sz w:val="28"/>
          <w:szCs w:val="28"/>
          <w:rtl/>
          <w:lang w:bidi="ar-DZ"/>
        </w:rPr>
        <w:t xml:space="preserve">- </w:t>
      </w:r>
      <w:r w:rsidR="00D95CCC" w:rsidRPr="0015225E">
        <w:rPr>
          <w:rFonts w:ascii="Simplified Arabic" w:hAnsi="Simplified Arabic" w:cs="Simplified Arabic" w:hint="cs"/>
          <w:b/>
          <w:bCs/>
          <w:sz w:val="28"/>
          <w:szCs w:val="28"/>
          <w:rtl/>
          <w:lang w:bidi="ar-DZ"/>
        </w:rPr>
        <w:t xml:space="preserve">إندماج الآفاق </w:t>
      </w:r>
      <w:r w:rsidR="00D95CCC" w:rsidRPr="0015225E">
        <w:rPr>
          <w:rFonts w:ascii="Simplified Arabic" w:hAnsi="Simplified Arabic" w:cs="Simplified Arabic"/>
          <w:b/>
          <w:bCs/>
          <w:sz w:val="28"/>
          <w:szCs w:val="28"/>
          <w:lang w:bidi="ar-DZ"/>
        </w:rPr>
        <w:t>Fusion des horizon</w:t>
      </w:r>
      <w:r w:rsidR="00D95CCC" w:rsidRPr="0015225E">
        <w:rPr>
          <w:rFonts w:ascii="Simplified Arabic" w:hAnsi="Simplified Arabic" w:cs="Simplified Arabic" w:hint="cs"/>
          <w:b/>
          <w:bCs/>
          <w:sz w:val="28"/>
          <w:szCs w:val="28"/>
          <w:rtl/>
          <w:lang w:bidi="ar-DZ"/>
        </w:rPr>
        <w:t xml:space="preserve">: </w:t>
      </w:r>
      <w:r w:rsidR="008547C2" w:rsidRPr="0015225E">
        <w:rPr>
          <w:rFonts w:ascii="Simplified Arabic" w:hAnsi="Simplified Arabic" w:cs="Simplified Arabic" w:hint="cs"/>
          <w:sz w:val="28"/>
          <w:szCs w:val="28"/>
          <w:rtl/>
          <w:lang w:bidi="ar-DZ"/>
        </w:rPr>
        <w:t>يُستعمل هذا المفهوم لتفسير ظاهرة التأويلات المختلفة التي يعرفها العمل الأدبي خلال سيرورة تلقياته المتتالية، ويعتبر من المفاهيم الأساسية التي تبّين التقاطع بين "ياوس" و"غادامير" من خلال هيرمينوطيقته التي تبحث في تاريخ التأثيرات.</w:t>
      </w:r>
      <w:r w:rsidR="009F36FC">
        <w:rPr>
          <w:rStyle w:val="Appelnotedebasdep"/>
          <w:rFonts w:ascii="Simplified Arabic" w:hAnsi="Simplified Arabic" w:cs="Simplified Arabic"/>
          <w:sz w:val="28"/>
          <w:szCs w:val="28"/>
          <w:rtl/>
          <w:lang w:bidi="ar-DZ"/>
        </w:rPr>
        <w:footnoteReference w:id="70"/>
      </w:r>
      <w:r w:rsidR="008547C2" w:rsidRPr="0015225E">
        <w:rPr>
          <w:rFonts w:ascii="Simplified Arabic" w:hAnsi="Simplified Arabic" w:cs="Simplified Arabic" w:hint="cs"/>
          <w:sz w:val="28"/>
          <w:szCs w:val="28"/>
          <w:rtl/>
          <w:lang w:bidi="ar-DZ"/>
        </w:rPr>
        <w:t xml:space="preserve"> وقد أثار هذا المفهوم بما سماه (منطق السؤال والجواب) الذي يحصل بين النص وقارئه عبر مختلف الأزمان فيقول: "إن </w:t>
      </w:r>
      <w:r w:rsidR="008561C1" w:rsidRPr="0015225E">
        <w:rPr>
          <w:rFonts w:ascii="Simplified Arabic" w:hAnsi="Simplified Arabic" w:cs="Simplified Arabic" w:hint="cs"/>
          <w:sz w:val="28"/>
          <w:szCs w:val="28"/>
          <w:rtl/>
          <w:lang w:bidi="ar-DZ"/>
        </w:rPr>
        <w:t>الظاهرة التأويلية تدل ضمنا على أ</w:t>
      </w:r>
      <w:r w:rsidR="008547C2" w:rsidRPr="0015225E">
        <w:rPr>
          <w:rFonts w:ascii="Simplified Arabic" w:hAnsi="Simplified Arabic" w:cs="Simplified Arabic" w:hint="cs"/>
          <w:sz w:val="28"/>
          <w:szCs w:val="28"/>
          <w:rtl/>
          <w:lang w:bidi="ar-DZ"/>
        </w:rPr>
        <w:t xml:space="preserve">ولوية الحوار، وعلى بنية السؤال والجواب، فالنص التاريخي الذي يصير موضوعا للتأويل يعني أنه يطرح على المؤول سؤالا، لهذا يتضمن التأويل دائما علاقة بالسؤال الذي طُرح على المؤول، ويُعنى فهم النص فهم هذا السؤال، ولكن هذا يحدث خلال إحرازنا أفقا تأويليا، ونحن نميز الآن هذا الأفق بأنه أفق السؤال </w:t>
      </w:r>
      <w:r w:rsidR="008547C2" w:rsidRPr="0015225E">
        <w:rPr>
          <w:rFonts w:ascii="Simplified Arabic" w:hAnsi="Simplified Arabic" w:cs="Simplified Arabic" w:hint="cs"/>
          <w:sz w:val="28"/>
          <w:szCs w:val="28"/>
          <w:rtl/>
          <w:lang w:bidi="ar-DZ"/>
        </w:rPr>
        <w:lastRenderedPageBreak/>
        <w:t>الذي في داخله يتقرر معنى النص"</w:t>
      </w:r>
      <w:r w:rsidRPr="0015225E">
        <w:rPr>
          <w:rStyle w:val="Appelnotedebasdep"/>
          <w:rFonts w:ascii="Simplified Arabic" w:hAnsi="Simplified Arabic" w:cs="Simplified Arabic"/>
          <w:sz w:val="28"/>
          <w:szCs w:val="28"/>
          <w:rtl/>
          <w:lang w:bidi="ar-DZ"/>
        </w:rPr>
        <w:footnoteReference w:id="71"/>
      </w:r>
      <w:r w:rsidR="000E5C1B">
        <w:rPr>
          <w:rFonts w:ascii="Simplified Arabic" w:hAnsi="Simplified Arabic" w:cs="Simplified Arabic" w:hint="cs"/>
          <w:sz w:val="28"/>
          <w:szCs w:val="28"/>
          <w:rtl/>
          <w:lang w:bidi="ar-DZ"/>
        </w:rPr>
        <w:t>،</w:t>
      </w:r>
      <w:r w:rsidR="00337960" w:rsidRPr="0015225E">
        <w:rPr>
          <w:rFonts w:ascii="Simplified Arabic" w:hAnsi="Simplified Arabic" w:cs="Simplified Arabic" w:hint="cs"/>
          <w:sz w:val="28"/>
          <w:szCs w:val="28"/>
          <w:rtl/>
          <w:lang w:bidi="ar-DZ"/>
        </w:rPr>
        <w:t>أي فهم معنى النص يكون من خلال أفق السؤال، والذي يتضمن ضرورة إجابات أخرى ممكنة.</w:t>
      </w:r>
    </w:p>
    <w:p w:rsidR="00337960" w:rsidRPr="0015225E" w:rsidRDefault="00337960" w:rsidP="00283CB6">
      <w:pPr>
        <w:bidi/>
        <w:spacing w:after="0" w:line="360" w:lineRule="auto"/>
        <w:ind w:firstLine="706"/>
        <w:jc w:val="both"/>
        <w:rPr>
          <w:rFonts w:ascii="Simplified Arabic" w:hAnsi="Simplified Arabic" w:cs="Simplified Arabic"/>
          <w:sz w:val="28"/>
          <w:szCs w:val="28"/>
          <w:rtl/>
          <w:lang w:bidi="ar-DZ"/>
        </w:rPr>
      </w:pPr>
      <w:r w:rsidRPr="0015225E">
        <w:rPr>
          <w:rFonts w:ascii="Simplified Arabic" w:hAnsi="Simplified Arabic" w:cs="Simplified Arabic" w:hint="cs"/>
          <w:sz w:val="28"/>
          <w:szCs w:val="28"/>
          <w:rtl/>
          <w:lang w:bidi="ar-DZ"/>
        </w:rPr>
        <w:t>كما عبر ياوس بهذا المفهوم عن "العلاقة القائمة بين الإنتظارات التاريخية للأعمال الأدبية والإنتظارات المعاصرة التي قد يحصل معها نوع من التجاوب"</w:t>
      </w:r>
      <w:r w:rsidR="00EC163D" w:rsidRPr="0015225E">
        <w:rPr>
          <w:rStyle w:val="Appelnotedebasdep"/>
          <w:rFonts w:ascii="Simplified Arabic" w:hAnsi="Simplified Arabic" w:cs="Simplified Arabic"/>
          <w:sz w:val="28"/>
          <w:szCs w:val="28"/>
          <w:rtl/>
          <w:lang w:bidi="ar-DZ"/>
        </w:rPr>
        <w:footnoteReference w:id="72"/>
      </w:r>
      <w:r w:rsidRPr="0015225E">
        <w:rPr>
          <w:rFonts w:ascii="Simplified Arabic" w:hAnsi="Simplified Arabic" w:cs="Simplified Arabic" w:hint="cs"/>
          <w:sz w:val="28"/>
          <w:szCs w:val="28"/>
          <w:rtl/>
          <w:lang w:bidi="ar-DZ"/>
        </w:rPr>
        <w:t>، بمعنى أن القارئ يلتقي مع العمل الأدبي عبر أسئلته الخاصة مستحضرا في الوقت ذاته الأسئلة التي ألقيت على العمل عبر تاريخ تلقيه، وبهذا يتحول العمل الأدبي من خطاب يحمل معنى واحد إلى فضاء منفتح على تأويلات متعددة وأسئلة متجددة.</w:t>
      </w:r>
      <w:r w:rsidR="00EC163D" w:rsidRPr="0015225E">
        <w:rPr>
          <w:rFonts w:ascii="Simplified Arabic" w:hAnsi="Simplified Arabic" w:cs="Simplified Arabic" w:hint="cs"/>
          <w:sz w:val="28"/>
          <w:szCs w:val="28"/>
          <w:rtl/>
          <w:lang w:bidi="ar-DZ"/>
        </w:rPr>
        <w:t xml:space="preserve"> وهنا يمكن التواصل بين الماضي والحاضر من خلال جعل الأعمال الماضية منفتحة على الزمن الحاضر، وهذا ما يؤدي إلى تحديد قيمة الأعمال الأدبية وسيرها عبر الأزمنة المختلفة وتأثيرها على القراء.</w:t>
      </w:r>
    </w:p>
    <w:p w:rsidR="00EC163D" w:rsidRPr="0015225E" w:rsidRDefault="000E5C1B" w:rsidP="000E5C1B">
      <w:pPr>
        <w:bidi/>
        <w:spacing w:after="0" w:line="360" w:lineRule="auto"/>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6</w:t>
      </w:r>
      <w:r w:rsidR="00EC163D" w:rsidRPr="0015225E">
        <w:rPr>
          <w:rFonts w:ascii="Simplified Arabic" w:hAnsi="Simplified Arabic" w:cs="Simplified Arabic" w:hint="cs"/>
          <w:b/>
          <w:bCs/>
          <w:sz w:val="28"/>
          <w:szCs w:val="28"/>
          <w:rtl/>
          <w:lang w:bidi="ar-DZ"/>
        </w:rPr>
        <w:t>-2- مفاهيم فولغانغآيزر:</w:t>
      </w:r>
    </w:p>
    <w:p w:rsidR="007C05BE" w:rsidRPr="0015225E" w:rsidRDefault="00EC163D" w:rsidP="00283CB6">
      <w:pPr>
        <w:bidi/>
        <w:spacing w:after="0" w:line="360" w:lineRule="auto"/>
        <w:ind w:firstLine="706"/>
        <w:jc w:val="both"/>
        <w:rPr>
          <w:rFonts w:ascii="Simplified Arabic" w:hAnsi="Simplified Arabic" w:cs="Simplified Arabic"/>
          <w:sz w:val="28"/>
          <w:szCs w:val="28"/>
          <w:rtl/>
          <w:lang w:bidi="ar-DZ"/>
        </w:rPr>
      </w:pPr>
      <w:r w:rsidRPr="0015225E">
        <w:rPr>
          <w:rFonts w:ascii="Simplified Arabic" w:hAnsi="Simplified Arabic" w:cs="Simplified Arabic" w:hint="cs"/>
          <w:sz w:val="28"/>
          <w:szCs w:val="28"/>
          <w:rtl/>
          <w:lang w:bidi="ar-DZ"/>
        </w:rPr>
        <w:t>اشتغل" آيزر"</w:t>
      </w:r>
      <w:r w:rsidR="00A277DB" w:rsidRPr="0015225E">
        <w:rPr>
          <w:rFonts w:ascii="Simplified Arabic" w:hAnsi="Simplified Arabic" w:cs="Simplified Arabic" w:hint="cs"/>
          <w:sz w:val="28"/>
          <w:szCs w:val="28"/>
          <w:rtl/>
          <w:lang w:bidi="ar-DZ"/>
        </w:rPr>
        <w:t xml:space="preserve"> في مفهومه لتلقي النص الأدبي وجمالياته على قضية التفاعل الموجودة بين النص والقارئ، أي العلاقة التي تربط النص بمتلقيه، وتلك العلاقة هي التي تحدد معنى القراءة كفعل مُبنى، كما اعتمد في فهمه لعملية القراءة وبناء المعنى على مفهوم مختلف على التيارات النقدية السابقة متأثرا بالظاهراتية ونظرتها للعمل الأدبي التي نادت بضرورة ربط النص بالذات المتلقية، وأنه لا يجب أن تُصب كل الإهتمامات على النص فقط، باعتبار المتلقي هو الذي يحدد الإستجابة الجمالية للنص.</w:t>
      </w:r>
      <w:r w:rsidR="00860C32">
        <w:rPr>
          <w:rStyle w:val="Appelnotedebasdep"/>
          <w:rFonts w:ascii="Simplified Arabic" w:hAnsi="Simplified Arabic" w:cs="Simplified Arabic"/>
          <w:sz w:val="28"/>
          <w:szCs w:val="28"/>
          <w:rtl/>
          <w:lang w:bidi="ar-DZ"/>
        </w:rPr>
        <w:footnoteReference w:id="73"/>
      </w:r>
      <w:r w:rsidR="00A277DB" w:rsidRPr="0015225E">
        <w:rPr>
          <w:rFonts w:ascii="Simplified Arabic" w:hAnsi="Simplified Arabic" w:cs="Simplified Arabic" w:hint="cs"/>
          <w:sz w:val="28"/>
          <w:szCs w:val="28"/>
          <w:rtl/>
          <w:lang w:bidi="ar-DZ"/>
        </w:rPr>
        <w:t xml:space="preserve"> لهذا نجده مهتما بالنص وعلاقة القراء به إنطلاقا من الإتجاهالظاهراتي الذي يبرز دور المتلقي في بناء الفهم الذي هو نِتاج التفاعل بين النص والقارئ، </w:t>
      </w:r>
      <w:r w:rsidR="00A277DB" w:rsidRPr="0015225E">
        <w:rPr>
          <w:rFonts w:ascii="Simplified Arabic" w:hAnsi="Simplified Arabic" w:cs="Simplified Arabic" w:hint="cs"/>
          <w:sz w:val="28"/>
          <w:szCs w:val="28"/>
          <w:rtl/>
          <w:lang w:bidi="ar-DZ"/>
        </w:rPr>
        <w:lastRenderedPageBreak/>
        <w:t>ويرى أن النص الأدبي ليس مكتملا وليس له وجود حقيقي إلا بوجود القارئ، فهما عنصران مشكلان</w:t>
      </w:r>
      <w:r w:rsidR="007C05BE" w:rsidRPr="0015225E">
        <w:rPr>
          <w:rFonts w:ascii="Simplified Arabic" w:hAnsi="Simplified Arabic" w:cs="Simplified Arabic" w:hint="cs"/>
          <w:sz w:val="28"/>
          <w:szCs w:val="28"/>
          <w:rtl/>
          <w:lang w:bidi="ar-DZ"/>
        </w:rPr>
        <w:t xml:space="preserve"> لبعضهما البعض، وفي هذا السياق يقول: "ولِكون النص لا يُجاوز ذاته إلا من خلال وبواسطة القارئ، فهذا يعني أن القارئ يؤسس أيضا وهمًا ما إنطلاقا من تفاعله واشتغاله على البنيات الأساسية للمنظور</w:t>
      </w:r>
      <w:r w:rsidR="0020367B" w:rsidRPr="0015225E">
        <w:rPr>
          <w:rFonts w:ascii="Simplified Arabic" w:hAnsi="Simplified Arabic" w:cs="Simplified Arabic" w:hint="cs"/>
          <w:sz w:val="28"/>
          <w:szCs w:val="28"/>
          <w:rtl/>
          <w:lang w:bidi="ar-DZ"/>
        </w:rPr>
        <w:t>الجُملي باعتبارها معطيات نصية"</w:t>
      </w:r>
      <w:r w:rsidR="0020367B" w:rsidRPr="0015225E">
        <w:rPr>
          <w:rStyle w:val="Appelnotedebasdep"/>
          <w:rFonts w:ascii="Simplified Arabic" w:hAnsi="Simplified Arabic" w:cs="Simplified Arabic"/>
          <w:sz w:val="28"/>
          <w:szCs w:val="28"/>
          <w:rtl/>
          <w:lang w:bidi="ar-DZ"/>
        </w:rPr>
        <w:footnoteReference w:id="74"/>
      </w:r>
    </w:p>
    <w:p w:rsidR="00EC163D" w:rsidRPr="0015225E" w:rsidRDefault="007C05BE" w:rsidP="000E5C1B">
      <w:pPr>
        <w:bidi/>
        <w:spacing w:after="0" w:line="360" w:lineRule="auto"/>
        <w:jc w:val="both"/>
        <w:rPr>
          <w:rFonts w:ascii="Simplified Arabic" w:hAnsi="Simplified Arabic" w:cs="Simplified Arabic"/>
          <w:sz w:val="28"/>
          <w:szCs w:val="28"/>
          <w:rtl/>
          <w:lang w:bidi="ar-DZ"/>
        </w:rPr>
      </w:pPr>
      <w:r w:rsidRPr="0015225E">
        <w:rPr>
          <w:rFonts w:ascii="Simplified Arabic" w:hAnsi="Simplified Arabic" w:cs="Simplified Arabic" w:hint="cs"/>
          <w:sz w:val="28"/>
          <w:szCs w:val="28"/>
          <w:rtl/>
          <w:lang w:bidi="ar-DZ"/>
        </w:rPr>
        <w:t>فيقدّم "آيزر" مجموعة من المفاهيم الإجرائية التي تضمن عملية القراءة وهي:</w:t>
      </w:r>
    </w:p>
    <w:p w:rsidR="007C05BE" w:rsidRPr="0015225E" w:rsidRDefault="0020367B" w:rsidP="000E5C1B">
      <w:pPr>
        <w:bidi/>
        <w:spacing w:after="0" w:line="360" w:lineRule="auto"/>
        <w:jc w:val="both"/>
        <w:rPr>
          <w:rFonts w:ascii="Simplified Arabic" w:hAnsi="Simplified Arabic" w:cs="Simplified Arabic"/>
          <w:b/>
          <w:bCs/>
          <w:sz w:val="28"/>
          <w:szCs w:val="28"/>
          <w:lang w:bidi="ar-DZ"/>
        </w:rPr>
      </w:pPr>
      <w:r w:rsidRPr="0015225E">
        <w:rPr>
          <w:rFonts w:ascii="Simplified Arabic" w:hAnsi="Simplified Arabic" w:cs="Simplified Arabic" w:hint="cs"/>
          <w:b/>
          <w:bCs/>
          <w:sz w:val="28"/>
          <w:szCs w:val="28"/>
          <w:rtl/>
          <w:lang w:bidi="ar-DZ"/>
        </w:rPr>
        <w:t>أ</w:t>
      </w:r>
      <w:r w:rsidR="000E5C1B">
        <w:rPr>
          <w:rFonts w:ascii="Simplified Arabic" w:hAnsi="Simplified Arabic" w:cs="Simplified Arabic" w:hint="cs"/>
          <w:b/>
          <w:bCs/>
          <w:sz w:val="28"/>
          <w:szCs w:val="28"/>
          <w:rtl/>
          <w:lang w:bidi="ar-DZ"/>
        </w:rPr>
        <w:t xml:space="preserve">- </w:t>
      </w:r>
      <w:r w:rsidR="007C05BE" w:rsidRPr="0015225E">
        <w:rPr>
          <w:rFonts w:ascii="Simplified Arabic" w:hAnsi="Simplified Arabic" w:cs="Simplified Arabic" w:hint="cs"/>
          <w:b/>
          <w:bCs/>
          <w:sz w:val="28"/>
          <w:szCs w:val="28"/>
          <w:rtl/>
          <w:lang w:bidi="ar-DZ"/>
        </w:rPr>
        <w:t xml:space="preserve">القارئ الضمني: </w:t>
      </w:r>
      <w:r w:rsidR="007C05BE" w:rsidRPr="0015225E">
        <w:rPr>
          <w:rFonts w:ascii="Simplified Arabic" w:hAnsi="Simplified Arabic" w:cs="Simplified Arabic" w:hint="cs"/>
          <w:sz w:val="28"/>
          <w:szCs w:val="28"/>
          <w:rtl/>
          <w:lang w:bidi="ar-DZ"/>
        </w:rPr>
        <w:t>وهو كما سبق ذكره (أنواع القرّاء).</w:t>
      </w:r>
    </w:p>
    <w:p w:rsidR="007C05BE" w:rsidRPr="0015225E" w:rsidRDefault="0020367B" w:rsidP="000E5C1B">
      <w:pPr>
        <w:bidi/>
        <w:spacing w:after="0" w:line="360" w:lineRule="auto"/>
        <w:jc w:val="both"/>
        <w:rPr>
          <w:rFonts w:ascii="Simplified Arabic" w:hAnsi="Simplified Arabic" w:cs="Simplified Arabic"/>
          <w:b/>
          <w:bCs/>
          <w:sz w:val="28"/>
          <w:szCs w:val="28"/>
          <w:lang w:bidi="ar-DZ"/>
        </w:rPr>
      </w:pPr>
      <w:r w:rsidRPr="0015225E">
        <w:rPr>
          <w:rFonts w:ascii="Simplified Arabic" w:hAnsi="Simplified Arabic" w:cs="Simplified Arabic" w:hint="cs"/>
          <w:b/>
          <w:bCs/>
          <w:sz w:val="28"/>
          <w:szCs w:val="28"/>
          <w:rtl/>
          <w:lang w:bidi="ar-DZ"/>
        </w:rPr>
        <w:t>ب</w:t>
      </w:r>
      <w:r w:rsidR="000E5C1B">
        <w:rPr>
          <w:rFonts w:ascii="Simplified Arabic" w:hAnsi="Simplified Arabic" w:cs="Simplified Arabic" w:hint="cs"/>
          <w:b/>
          <w:bCs/>
          <w:sz w:val="28"/>
          <w:szCs w:val="28"/>
          <w:rtl/>
          <w:lang w:bidi="ar-DZ"/>
        </w:rPr>
        <w:t xml:space="preserve">- </w:t>
      </w:r>
      <w:r w:rsidR="007C05BE" w:rsidRPr="0015225E">
        <w:rPr>
          <w:rFonts w:ascii="Simplified Arabic" w:hAnsi="Simplified Arabic" w:cs="Simplified Arabic" w:hint="cs"/>
          <w:b/>
          <w:bCs/>
          <w:sz w:val="28"/>
          <w:szCs w:val="28"/>
          <w:rtl/>
          <w:lang w:bidi="ar-DZ"/>
        </w:rPr>
        <w:t>مواقع اللاتحديد</w:t>
      </w:r>
      <w:r w:rsidR="00E2567A" w:rsidRPr="0015225E">
        <w:rPr>
          <w:rFonts w:ascii="Simplified Arabic" w:hAnsi="Simplified Arabic" w:cs="Simplified Arabic"/>
          <w:b/>
          <w:bCs/>
          <w:sz w:val="28"/>
          <w:szCs w:val="28"/>
          <w:lang w:bidi="ar-DZ"/>
        </w:rPr>
        <w:t>Emplacements non identifier</w:t>
      </w:r>
      <w:r w:rsidR="00E2567A" w:rsidRPr="0015225E">
        <w:rPr>
          <w:rFonts w:ascii="Simplified Arabic" w:hAnsi="Simplified Arabic" w:cs="Simplified Arabic" w:hint="cs"/>
          <w:b/>
          <w:bCs/>
          <w:sz w:val="28"/>
          <w:szCs w:val="28"/>
          <w:rtl/>
          <w:lang w:bidi="ar-DZ"/>
        </w:rPr>
        <w:t xml:space="preserve">: </w:t>
      </w:r>
      <w:r w:rsidR="00E2567A" w:rsidRPr="0015225E">
        <w:rPr>
          <w:rFonts w:ascii="Simplified Arabic" w:hAnsi="Simplified Arabic" w:cs="Simplified Arabic" w:hint="cs"/>
          <w:sz w:val="28"/>
          <w:szCs w:val="28"/>
          <w:rtl/>
          <w:lang w:bidi="ar-DZ"/>
        </w:rPr>
        <w:t>هذا المفهوم أخذه "آيزر" من "إنجاردن" حيث ينظر إلى النص على أنه جوانب تخطيطية مصحوبة بفراغات سماها "إنجاردن</w:t>
      </w:r>
      <w:r w:rsidR="00E2567A" w:rsidRPr="0015225E">
        <w:rPr>
          <w:rFonts w:ascii="Simplified Arabic" w:hAnsi="Simplified Arabic" w:cs="Simplified Arabic"/>
          <w:sz w:val="28"/>
          <w:szCs w:val="28"/>
          <w:lang w:bidi="ar-DZ"/>
        </w:rPr>
        <w:t>Ingarden</w:t>
      </w:r>
      <w:r w:rsidR="00E2567A" w:rsidRPr="0015225E">
        <w:rPr>
          <w:rFonts w:ascii="Simplified Arabic" w:hAnsi="Simplified Arabic" w:cs="Simplified Arabic" w:hint="cs"/>
          <w:sz w:val="28"/>
          <w:szCs w:val="28"/>
          <w:rtl/>
          <w:lang w:bidi="ar-DZ"/>
        </w:rPr>
        <w:t>" بمواقع اللاتحديد أو الفجوات النصية</w:t>
      </w:r>
      <w:r w:rsidR="00E2567A" w:rsidRPr="0015225E">
        <w:rPr>
          <w:rStyle w:val="Appelnotedebasdep"/>
          <w:rFonts w:ascii="Simplified Arabic" w:hAnsi="Simplified Arabic" w:cs="Simplified Arabic"/>
          <w:sz w:val="28"/>
          <w:szCs w:val="28"/>
          <w:rtl/>
          <w:lang w:bidi="ar-DZ"/>
        </w:rPr>
        <w:footnoteReference w:id="75"/>
      </w:r>
      <w:r w:rsidR="00E2567A" w:rsidRPr="0015225E">
        <w:rPr>
          <w:rFonts w:ascii="Simplified Arabic" w:hAnsi="Simplified Arabic" w:cs="Simplified Arabic" w:hint="cs"/>
          <w:sz w:val="28"/>
          <w:szCs w:val="28"/>
          <w:rtl/>
          <w:lang w:bidi="ar-DZ"/>
        </w:rPr>
        <w:t>، وملء هذه الفراغات هو ضرورة ملحة لإدراك العمل الفني، كونها موضوعا قصديا خالصا وتابعا لغيره، أي أنه يعتمد على حدث الوعي الذي يتميز به سواءا على الموضوعات الواقعية أو عن الموضوعات المثالية</w:t>
      </w:r>
      <w:r w:rsidR="009914FD" w:rsidRPr="0015225E">
        <w:rPr>
          <w:rStyle w:val="Appelnotedebasdep"/>
          <w:rFonts w:ascii="Simplified Arabic" w:hAnsi="Simplified Arabic" w:cs="Simplified Arabic"/>
          <w:sz w:val="28"/>
          <w:szCs w:val="28"/>
          <w:rtl/>
          <w:lang w:bidi="ar-DZ"/>
        </w:rPr>
        <w:footnoteReference w:id="76"/>
      </w:r>
    </w:p>
    <w:p w:rsidR="00BC1008" w:rsidRPr="0015225E" w:rsidRDefault="00BC1008" w:rsidP="00283CB6">
      <w:pPr>
        <w:bidi/>
        <w:spacing w:after="0" w:line="360" w:lineRule="auto"/>
        <w:ind w:firstLine="706"/>
        <w:jc w:val="both"/>
        <w:rPr>
          <w:rFonts w:ascii="Simplified Arabic" w:hAnsi="Simplified Arabic" w:cs="Simplified Arabic"/>
          <w:sz w:val="28"/>
          <w:szCs w:val="28"/>
          <w:rtl/>
          <w:lang w:bidi="ar-DZ"/>
        </w:rPr>
      </w:pPr>
      <w:r w:rsidRPr="0015225E">
        <w:rPr>
          <w:rFonts w:ascii="Simplified Arabic" w:hAnsi="Simplified Arabic" w:cs="Simplified Arabic" w:hint="cs"/>
          <w:sz w:val="28"/>
          <w:szCs w:val="28"/>
          <w:rtl/>
          <w:lang w:bidi="ar-DZ"/>
        </w:rPr>
        <w:t>إن هذه الطبيعة المميزة للعمل الفني باعتباره متعلقا بالوعي القصدي يزيد من أهمية الفراغات النصية أو الفجوات التي تمثل أهم منشط ومفعل للنشاط القرائي، ولقد أشار "إنجاردن" لهذا المفهوم أثناء تميزه للأعمال الأدبية عن بعضها البعض</w:t>
      </w:r>
      <w:r w:rsidR="005945BA">
        <w:rPr>
          <w:rFonts w:ascii="Simplified Arabic" w:hAnsi="Simplified Arabic" w:cs="Simplified Arabic" w:hint="cs"/>
          <w:sz w:val="28"/>
          <w:szCs w:val="28"/>
          <w:rtl/>
          <w:lang w:bidi="ar-DZ"/>
        </w:rPr>
        <w:t>:</w:t>
      </w:r>
      <w:r w:rsidRPr="0015225E">
        <w:rPr>
          <w:rFonts w:ascii="Simplified Arabic" w:hAnsi="Simplified Arabic" w:cs="Simplified Arabic" w:hint="cs"/>
          <w:sz w:val="28"/>
          <w:szCs w:val="28"/>
          <w:rtl/>
          <w:lang w:bidi="ar-DZ"/>
        </w:rPr>
        <w:t xml:space="preserve"> "فالعمل الفني ينطوي في باطنه على فجوات مميزة له تدخل في تعريفه، أي على موا</w:t>
      </w:r>
      <w:r w:rsidR="009914FD" w:rsidRPr="0015225E">
        <w:rPr>
          <w:rFonts w:ascii="Simplified Arabic" w:hAnsi="Simplified Arabic" w:cs="Simplified Arabic" w:hint="cs"/>
          <w:sz w:val="28"/>
          <w:szCs w:val="28"/>
          <w:rtl/>
          <w:lang w:bidi="ar-DZ"/>
        </w:rPr>
        <w:t>قع اللاتحديد؛ إنه إبداع تخطيطي"</w:t>
      </w:r>
      <w:r w:rsidR="009914FD" w:rsidRPr="0015225E">
        <w:rPr>
          <w:rStyle w:val="Appelnotedebasdep"/>
          <w:rFonts w:ascii="Simplified Arabic" w:hAnsi="Simplified Arabic" w:cs="Simplified Arabic"/>
          <w:sz w:val="28"/>
          <w:szCs w:val="28"/>
          <w:rtl/>
          <w:lang w:bidi="ar-DZ"/>
        </w:rPr>
        <w:footnoteReference w:id="77"/>
      </w:r>
    </w:p>
    <w:p w:rsidR="004B4646" w:rsidRPr="0015225E" w:rsidRDefault="004B4646" w:rsidP="005945BA">
      <w:pPr>
        <w:bidi/>
        <w:spacing w:after="0" w:line="360" w:lineRule="auto"/>
        <w:ind w:firstLine="706"/>
        <w:jc w:val="both"/>
        <w:rPr>
          <w:rFonts w:ascii="Simplified Arabic" w:hAnsi="Simplified Arabic" w:cs="Simplified Arabic"/>
          <w:sz w:val="28"/>
          <w:szCs w:val="28"/>
          <w:rtl/>
          <w:lang w:bidi="ar-DZ"/>
        </w:rPr>
      </w:pPr>
      <w:r w:rsidRPr="0015225E">
        <w:rPr>
          <w:rFonts w:ascii="Simplified Arabic" w:hAnsi="Simplified Arabic" w:cs="Simplified Arabic" w:hint="cs"/>
          <w:sz w:val="28"/>
          <w:szCs w:val="28"/>
          <w:rtl/>
          <w:lang w:bidi="ar-DZ"/>
        </w:rPr>
        <w:lastRenderedPageBreak/>
        <w:t>وبفضل مواقع اللاتحديد يستطيع أن يدخل كلّ من القارئ والنص في علاقة تفاعلية حوارية لبناء المعنى، وهي التي تمكن النص من التواصل مع القارئ بمعنى أنها لا تحثه على المشاركة في الإنتاج.</w:t>
      </w:r>
    </w:p>
    <w:p w:rsidR="004B4646" w:rsidRPr="0015225E" w:rsidRDefault="004B4646" w:rsidP="00283CB6">
      <w:pPr>
        <w:bidi/>
        <w:spacing w:after="0" w:line="360" w:lineRule="auto"/>
        <w:ind w:firstLine="706"/>
        <w:jc w:val="both"/>
        <w:rPr>
          <w:rFonts w:ascii="Simplified Arabic" w:hAnsi="Simplified Arabic" w:cs="Simplified Arabic"/>
          <w:sz w:val="28"/>
          <w:szCs w:val="28"/>
          <w:rtl/>
          <w:lang w:bidi="ar-DZ"/>
        </w:rPr>
      </w:pPr>
      <w:r w:rsidRPr="0015225E">
        <w:rPr>
          <w:rFonts w:ascii="Simplified Arabic" w:hAnsi="Simplified Arabic" w:cs="Simplified Arabic" w:hint="cs"/>
          <w:sz w:val="28"/>
          <w:szCs w:val="28"/>
          <w:rtl/>
          <w:lang w:bidi="ar-DZ"/>
        </w:rPr>
        <w:t>ويعتبر "آيزر" أن القيمة الجمالية في حد ذاتها نتاجا لعملية التحقيق وملء أماكن اللاتحديد النصية، بحيث أن المتلقي هو من يتكفل بإعطاء دلالات متعددة للنص عبر عملية ملء الفراغات، لأنها العنصر الأساسي المسؤول عن إحداث الإستجابة الجمالية، كما أنها الطريقة التي تمكن النص الأدبي ممارسة نوع من الإغراء الجمالي بجعل القارئ يقبل على قراءة النص وبالتالي المشاركة في بناء معناه.</w:t>
      </w:r>
    </w:p>
    <w:p w:rsidR="004B4646" w:rsidRPr="0015225E" w:rsidRDefault="009914FD" w:rsidP="000E5C1B">
      <w:pPr>
        <w:bidi/>
        <w:spacing w:after="0" w:line="360" w:lineRule="auto"/>
        <w:jc w:val="both"/>
        <w:rPr>
          <w:rFonts w:ascii="Simplified Arabic" w:hAnsi="Simplified Arabic" w:cs="Simplified Arabic"/>
          <w:b/>
          <w:bCs/>
          <w:sz w:val="28"/>
          <w:szCs w:val="28"/>
          <w:lang w:bidi="ar-DZ"/>
        </w:rPr>
      </w:pPr>
      <w:r w:rsidRPr="0015225E">
        <w:rPr>
          <w:rFonts w:ascii="Simplified Arabic" w:hAnsi="Simplified Arabic" w:cs="Simplified Arabic" w:hint="cs"/>
          <w:b/>
          <w:bCs/>
          <w:sz w:val="28"/>
          <w:szCs w:val="28"/>
          <w:rtl/>
          <w:lang w:bidi="ar-DZ"/>
        </w:rPr>
        <w:t>ت</w:t>
      </w:r>
      <w:r w:rsidR="000E5C1B">
        <w:rPr>
          <w:rFonts w:ascii="Simplified Arabic" w:hAnsi="Simplified Arabic" w:cs="Simplified Arabic" w:hint="cs"/>
          <w:b/>
          <w:bCs/>
          <w:sz w:val="28"/>
          <w:szCs w:val="28"/>
          <w:rtl/>
          <w:lang w:bidi="ar-DZ"/>
        </w:rPr>
        <w:t xml:space="preserve">- </w:t>
      </w:r>
      <w:r w:rsidR="004B4646" w:rsidRPr="0015225E">
        <w:rPr>
          <w:rFonts w:ascii="Simplified Arabic" w:hAnsi="Simplified Arabic" w:cs="Simplified Arabic" w:hint="cs"/>
          <w:b/>
          <w:bCs/>
          <w:sz w:val="28"/>
          <w:szCs w:val="28"/>
          <w:rtl/>
          <w:lang w:bidi="ar-DZ"/>
        </w:rPr>
        <w:t xml:space="preserve">السجل النصي </w:t>
      </w:r>
      <w:r w:rsidR="004B4646" w:rsidRPr="0015225E">
        <w:rPr>
          <w:rFonts w:ascii="Simplified Arabic" w:hAnsi="Simplified Arabic" w:cs="Simplified Arabic"/>
          <w:b/>
          <w:bCs/>
          <w:sz w:val="28"/>
          <w:szCs w:val="28"/>
          <w:lang w:bidi="ar-DZ"/>
        </w:rPr>
        <w:t>Le repertoire de texte</w:t>
      </w:r>
      <w:r w:rsidR="004B4646" w:rsidRPr="0015225E">
        <w:rPr>
          <w:rFonts w:ascii="Simplified Arabic" w:hAnsi="Simplified Arabic" w:cs="Simplified Arabic" w:hint="cs"/>
          <w:b/>
          <w:bCs/>
          <w:sz w:val="28"/>
          <w:szCs w:val="28"/>
          <w:rtl/>
          <w:lang w:bidi="ar-DZ"/>
        </w:rPr>
        <w:t>:</w:t>
      </w:r>
      <w:r w:rsidR="004B4646" w:rsidRPr="0015225E">
        <w:rPr>
          <w:rFonts w:ascii="Simplified Arabic" w:hAnsi="Simplified Arabic" w:cs="Simplified Arabic" w:hint="cs"/>
          <w:sz w:val="28"/>
          <w:szCs w:val="28"/>
          <w:rtl/>
          <w:lang w:bidi="ar-DZ"/>
        </w:rPr>
        <w:t xml:space="preserve"> يعتبر السجل النصي بأنه كل الإحالات</w:t>
      </w:r>
      <w:r w:rsidR="0052572B" w:rsidRPr="0015225E">
        <w:rPr>
          <w:rFonts w:ascii="Simplified Arabic" w:hAnsi="Simplified Arabic" w:cs="Simplified Arabic" w:hint="cs"/>
          <w:sz w:val="28"/>
          <w:szCs w:val="28"/>
          <w:rtl/>
          <w:lang w:bidi="ar-DZ"/>
        </w:rPr>
        <w:t xml:space="preserve"> التي يتم بها بناء المعنى، وتكون هذه الإحالات كما هو سابق عن النص "ليصبح السجل النصي راجعا إلى كل ما هو سابق عن النص (كالنصوص) وخارج عنه (كالأوضاع والقيم والأعراف، تاريخية، اجتماعية، ثقافية)، إن كل ذلك يساهم في بناء وتحديد معنى النص، لكنه يفقد خصوصيته بالقدر الذي يؤسس فيه ذلك المعنى، طبعا لا يتعلق الأمر بفهم تبسيطي لعلاقة النص بالواقع، بل على حد تعبير آيزر بنماذج للواق</w:t>
      </w:r>
      <w:r w:rsidRPr="0015225E">
        <w:rPr>
          <w:rFonts w:ascii="Simplified Arabic" w:hAnsi="Simplified Arabic" w:cs="Simplified Arabic" w:hint="cs"/>
          <w:sz w:val="28"/>
          <w:szCs w:val="28"/>
          <w:rtl/>
          <w:lang w:bidi="ar-DZ"/>
        </w:rPr>
        <w:t>ع</w:t>
      </w:r>
      <w:r w:rsidR="0052572B" w:rsidRPr="0015225E">
        <w:rPr>
          <w:rStyle w:val="Appelnotedebasdep"/>
          <w:rFonts w:ascii="Simplified Arabic" w:hAnsi="Simplified Arabic" w:cs="Simplified Arabic"/>
          <w:sz w:val="28"/>
          <w:szCs w:val="28"/>
          <w:rtl/>
          <w:lang w:bidi="ar-DZ"/>
        </w:rPr>
        <w:footnoteReference w:id="78"/>
      </w:r>
      <w:r w:rsidR="000E5C1B">
        <w:rPr>
          <w:rFonts w:ascii="Simplified Arabic" w:hAnsi="Simplified Arabic" w:cs="Simplified Arabic" w:hint="cs"/>
          <w:sz w:val="28"/>
          <w:szCs w:val="28"/>
          <w:rtl/>
          <w:lang w:bidi="ar-DZ"/>
        </w:rPr>
        <w:t>.</w:t>
      </w:r>
    </w:p>
    <w:p w:rsidR="00814846" w:rsidRPr="0015225E" w:rsidRDefault="0052572B" w:rsidP="00283CB6">
      <w:pPr>
        <w:bidi/>
        <w:spacing w:after="0" w:line="360" w:lineRule="auto"/>
        <w:ind w:firstLine="706"/>
        <w:jc w:val="both"/>
        <w:rPr>
          <w:rFonts w:ascii="Simplified Arabic" w:hAnsi="Simplified Arabic" w:cs="Simplified Arabic"/>
          <w:sz w:val="28"/>
          <w:szCs w:val="28"/>
          <w:rtl/>
          <w:lang w:bidi="ar-DZ"/>
        </w:rPr>
      </w:pPr>
      <w:r w:rsidRPr="0015225E">
        <w:rPr>
          <w:rFonts w:ascii="Simplified Arabic" w:hAnsi="Simplified Arabic" w:cs="Simplified Arabic" w:hint="cs"/>
          <w:sz w:val="28"/>
          <w:szCs w:val="28"/>
          <w:rtl/>
          <w:lang w:bidi="ar-DZ"/>
        </w:rPr>
        <w:t xml:space="preserve">بمعنى أن هذا الأخير (السجل النصي) يستند إلى مجموعة من المرجعيات </w:t>
      </w:r>
      <w:r w:rsidR="002B5240" w:rsidRPr="0015225E">
        <w:rPr>
          <w:rFonts w:ascii="Simplified Arabic" w:hAnsi="Simplified Arabic" w:cs="Simplified Arabic" w:hint="cs"/>
          <w:sz w:val="28"/>
          <w:szCs w:val="28"/>
          <w:rtl/>
          <w:lang w:bidi="ar-DZ"/>
        </w:rPr>
        <w:t>كالنصوص الأخرى أو كل ما هو ناتج عن السياقات الخارجية المختلفة، وهو عبارة عن مجموعة من المعايير والمواضعات والإتفاقيات التي تكون سابقة عليه ومعروفة لدى جمهور المتلقين، وأن النص في لحظة قراءته يتطلب سجل النص الذي من خلاله تتم عملية التفاعل بينه وبين القارئ.</w:t>
      </w:r>
    </w:p>
    <w:p w:rsidR="002B5240" w:rsidRPr="0015225E" w:rsidRDefault="009914FD" w:rsidP="00313484">
      <w:pPr>
        <w:bidi/>
        <w:spacing w:after="0" w:line="360" w:lineRule="auto"/>
        <w:jc w:val="both"/>
        <w:rPr>
          <w:rFonts w:ascii="Simplified Arabic" w:hAnsi="Simplified Arabic" w:cs="Simplified Arabic"/>
          <w:b/>
          <w:bCs/>
          <w:sz w:val="28"/>
          <w:szCs w:val="28"/>
          <w:lang w:bidi="ar-DZ"/>
        </w:rPr>
      </w:pPr>
      <w:r w:rsidRPr="0015225E">
        <w:rPr>
          <w:rFonts w:ascii="Simplified Arabic" w:hAnsi="Simplified Arabic" w:cs="Simplified Arabic" w:hint="cs"/>
          <w:b/>
          <w:bCs/>
          <w:sz w:val="28"/>
          <w:szCs w:val="28"/>
          <w:rtl/>
          <w:lang w:bidi="ar-DZ"/>
        </w:rPr>
        <w:lastRenderedPageBreak/>
        <w:t>ث</w:t>
      </w:r>
      <w:r w:rsidR="000E5C1B">
        <w:rPr>
          <w:rFonts w:ascii="Simplified Arabic" w:hAnsi="Simplified Arabic" w:cs="Simplified Arabic" w:hint="cs"/>
          <w:b/>
          <w:bCs/>
          <w:sz w:val="28"/>
          <w:szCs w:val="28"/>
          <w:rtl/>
          <w:lang w:bidi="ar-DZ"/>
        </w:rPr>
        <w:t xml:space="preserve">- </w:t>
      </w:r>
      <w:r w:rsidR="002B5240" w:rsidRPr="0015225E">
        <w:rPr>
          <w:rFonts w:ascii="Simplified Arabic" w:hAnsi="Simplified Arabic" w:cs="Simplified Arabic" w:hint="cs"/>
          <w:b/>
          <w:bCs/>
          <w:sz w:val="28"/>
          <w:szCs w:val="28"/>
          <w:rtl/>
          <w:lang w:bidi="ar-DZ"/>
        </w:rPr>
        <w:t xml:space="preserve">الإستراتيجيات النصية </w:t>
      </w:r>
      <w:r w:rsidR="002B5240" w:rsidRPr="0015225E">
        <w:rPr>
          <w:rFonts w:ascii="Simplified Arabic" w:hAnsi="Simplified Arabic" w:cs="Simplified Arabic"/>
          <w:b/>
          <w:bCs/>
          <w:sz w:val="28"/>
          <w:szCs w:val="28"/>
          <w:lang w:bidi="ar-DZ"/>
        </w:rPr>
        <w:t>Les stratégies textu</w:t>
      </w:r>
      <w:r w:rsidR="005254F9" w:rsidRPr="0015225E">
        <w:rPr>
          <w:rFonts w:ascii="Simplified Arabic" w:hAnsi="Simplified Arabic" w:cs="Simplified Arabic"/>
          <w:b/>
          <w:bCs/>
          <w:sz w:val="28"/>
          <w:szCs w:val="28"/>
          <w:lang w:bidi="ar-DZ"/>
        </w:rPr>
        <w:t>ral</w:t>
      </w:r>
      <w:r w:rsidR="005254F9" w:rsidRPr="0015225E">
        <w:rPr>
          <w:rFonts w:ascii="Simplified Arabic" w:hAnsi="Simplified Arabic" w:cs="Simplified Arabic" w:hint="cs"/>
          <w:b/>
          <w:bCs/>
          <w:sz w:val="28"/>
          <w:szCs w:val="28"/>
          <w:rtl/>
          <w:lang w:bidi="ar-DZ"/>
        </w:rPr>
        <w:t xml:space="preserve">: </w:t>
      </w:r>
      <w:r w:rsidR="005254F9" w:rsidRPr="0015225E">
        <w:rPr>
          <w:rFonts w:ascii="Simplified Arabic" w:hAnsi="Simplified Arabic" w:cs="Simplified Arabic" w:hint="cs"/>
          <w:sz w:val="28"/>
          <w:szCs w:val="28"/>
          <w:rtl/>
          <w:lang w:bidi="ar-DZ"/>
        </w:rPr>
        <w:t>هي مجموعة من القوانين التي ترافق العملية التواصلية بين المؤلف والقارئ، وظيفتها ربط عناصر السجل النصي والتقييم للعلاقة بين السياق المرجعي والمتلقي وترتيب خطية النص مما يعطيها تناسقا مع السجل النصي، وعلى ضوئها يتحدد بناء النص وشكله الخاص؛ أي إمكانية الإستعانة بالسياقات الخارجية في الحدود التي يمكن أن ترسمها توجيهات النص، فمعنى النص يكون وفق استراتجيات محد</w:t>
      </w:r>
      <w:r w:rsidR="00313484">
        <w:rPr>
          <w:rFonts w:ascii="Simplified Arabic" w:hAnsi="Simplified Arabic" w:cs="Simplified Arabic" w:hint="cs"/>
          <w:sz w:val="28"/>
          <w:szCs w:val="28"/>
          <w:rtl/>
          <w:lang w:bidi="ar-DZ"/>
        </w:rPr>
        <w:t>دة:</w:t>
      </w:r>
      <w:r w:rsidR="005254F9" w:rsidRPr="0015225E">
        <w:rPr>
          <w:rFonts w:ascii="Simplified Arabic" w:hAnsi="Simplified Arabic" w:cs="Simplified Arabic" w:hint="cs"/>
          <w:sz w:val="28"/>
          <w:szCs w:val="28"/>
          <w:rtl/>
          <w:lang w:bidi="ar-DZ"/>
        </w:rPr>
        <w:t xml:space="preserve"> "وتكون الإستراتجيات</w:t>
      </w:r>
      <w:r w:rsidR="005254F9" w:rsidRPr="0015225E">
        <w:rPr>
          <w:rFonts w:ascii="Simplified Arabic" w:hAnsi="Simplified Arabic" w:cs="Simplified Arabic"/>
          <w:sz w:val="28"/>
          <w:szCs w:val="28"/>
          <w:rtl/>
          <w:lang w:bidi="ar-DZ"/>
        </w:rPr>
        <w:t>–</w:t>
      </w:r>
      <w:r w:rsidR="005254F9" w:rsidRPr="0015225E">
        <w:rPr>
          <w:rFonts w:ascii="Simplified Arabic" w:hAnsi="Simplified Arabic" w:cs="Simplified Arabic" w:hint="cs"/>
          <w:sz w:val="28"/>
          <w:szCs w:val="28"/>
          <w:rtl/>
          <w:lang w:bidi="ar-DZ"/>
        </w:rPr>
        <w:t xml:space="preserve">إذن- توجيهات علماتية تقدم للقارئ سلسلة من الإمكانيات التأليفية التي ينبغي </w:t>
      </w:r>
      <w:r w:rsidRPr="0015225E">
        <w:rPr>
          <w:rFonts w:ascii="Simplified Arabic" w:hAnsi="Simplified Arabic" w:cs="Simplified Arabic" w:hint="cs"/>
          <w:sz w:val="28"/>
          <w:szCs w:val="28"/>
          <w:rtl/>
          <w:lang w:bidi="ar-DZ"/>
        </w:rPr>
        <w:t>على فعل القراءة أن يعتمد عليها"</w:t>
      </w:r>
      <w:r w:rsidRPr="0015225E">
        <w:rPr>
          <w:rStyle w:val="Appelnotedebasdep"/>
          <w:rFonts w:ascii="Simplified Arabic" w:hAnsi="Simplified Arabic" w:cs="Simplified Arabic"/>
          <w:sz w:val="28"/>
          <w:szCs w:val="28"/>
          <w:rtl/>
          <w:lang w:bidi="ar-DZ"/>
        </w:rPr>
        <w:footnoteReference w:id="79"/>
      </w:r>
      <w:r w:rsidR="00FA3E18" w:rsidRPr="0015225E">
        <w:rPr>
          <w:rFonts w:ascii="Simplified Arabic" w:hAnsi="Simplified Arabic" w:cs="Simplified Arabic" w:hint="cs"/>
          <w:sz w:val="28"/>
          <w:szCs w:val="28"/>
          <w:rtl/>
          <w:lang w:bidi="ar-DZ"/>
        </w:rPr>
        <w:t>، وتبدو أهمية الإستراتجيات كلما حاولنا تلخيص عمل أدبي، حيث نعمل على هدم النص وخلخلته، فيضع منه جزء معين، هذا الجزء المفقود يضيع معه نسق النص، والتنظيم الإستراتيجي</w:t>
      </w:r>
      <w:r w:rsidRPr="0015225E">
        <w:rPr>
          <w:rFonts w:ascii="Simplified Arabic" w:hAnsi="Simplified Arabic" w:cs="Simplified Arabic" w:hint="cs"/>
          <w:sz w:val="28"/>
          <w:szCs w:val="28"/>
          <w:rtl/>
          <w:lang w:bidi="ar-DZ"/>
        </w:rPr>
        <w:t>للنص والوصلات بين عناصر المخزون</w:t>
      </w:r>
      <w:r w:rsidRPr="0015225E">
        <w:rPr>
          <w:rStyle w:val="Appelnotedebasdep"/>
          <w:rFonts w:ascii="Simplified Arabic" w:hAnsi="Simplified Arabic" w:cs="Simplified Arabic"/>
          <w:sz w:val="28"/>
          <w:szCs w:val="28"/>
          <w:rtl/>
          <w:lang w:bidi="ar-DZ"/>
        </w:rPr>
        <w:footnoteReference w:id="80"/>
      </w:r>
      <w:r w:rsidR="00FA3E18" w:rsidRPr="0015225E">
        <w:rPr>
          <w:rFonts w:ascii="Simplified Arabic" w:hAnsi="Simplified Arabic" w:cs="Simplified Arabic" w:hint="cs"/>
          <w:sz w:val="28"/>
          <w:szCs w:val="28"/>
          <w:rtl/>
          <w:lang w:bidi="ar-DZ"/>
        </w:rPr>
        <w:t>، فيقول آيزر: "إن الذخيرة أو المخزون يتضمن عناصر تعبر بدورها بمثابة مضمون وهي بحاجة إلى شكل أو بناء لتنظيم عرضها، تقوم بوظيفة بناء</w:t>
      </w:r>
      <w:r w:rsidR="001D3BDC" w:rsidRPr="0015225E">
        <w:rPr>
          <w:rFonts w:ascii="Simplified Arabic" w:hAnsi="Simplified Arabic" w:cs="Simplified Arabic" w:hint="cs"/>
          <w:sz w:val="28"/>
          <w:szCs w:val="28"/>
          <w:rtl/>
          <w:lang w:bidi="ar-DZ"/>
        </w:rPr>
        <w:t xml:space="preserve"> هذه الإستراتجيات النصية، فهي تلك الأنساق المادية والأحوال التي تصل إلى المواد ببعضها،</w:t>
      </w:r>
      <w:r w:rsidR="00E17F93" w:rsidRPr="0015225E">
        <w:rPr>
          <w:rFonts w:ascii="Simplified Arabic" w:hAnsi="Simplified Arabic" w:cs="Simplified Arabic" w:hint="cs"/>
          <w:sz w:val="28"/>
          <w:szCs w:val="28"/>
          <w:rtl/>
          <w:lang w:bidi="ar-DZ"/>
        </w:rPr>
        <w:t xml:space="preserve"> وتسير كلا من البناء الملازم لل</w:t>
      </w:r>
      <w:r w:rsidR="001D3BDC" w:rsidRPr="0015225E">
        <w:rPr>
          <w:rFonts w:ascii="Simplified Arabic" w:hAnsi="Simplified Arabic" w:cs="Simplified Arabic" w:hint="cs"/>
          <w:sz w:val="28"/>
          <w:szCs w:val="28"/>
          <w:rtl/>
          <w:lang w:bidi="ar-DZ"/>
        </w:rPr>
        <w:t>نص وسلوكيات الإدراك التي تنبه القارئ"</w:t>
      </w:r>
      <w:r w:rsidRPr="0015225E">
        <w:rPr>
          <w:rStyle w:val="Appelnotedebasdep"/>
          <w:rFonts w:ascii="Simplified Arabic" w:hAnsi="Simplified Arabic" w:cs="Simplified Arabic"/>
          <w:sz w:val="28"/>
          <w:szCs w:val="28"/>
          <w:rtl/>
          <w:lang w:bidi="ar-DZ"/>
        </w:rPr>
        <w:footnoteReference w:id="81"/>
      </w:r>
      <w:r w:rsidR="000E5C1B">
        <w:rPr>
          <w:rFonts w:ascii="Simplified Arabic" w:hAnsi="Simplified Arabic" w:cs="Simplified Arabic" w:hint="cs"/>
          <w:sz w:val="28"/>
          <w:szCs w:val="28"/>
          <w:rtl/>
          <w:lang w:bidi="ar-DZ"/>
        </w:rPr>
        <w:t>.</w:t>
      </w:r>
    </w:p>
    <w:p w:rsidR="001D3BDC" w:rsidRPr="0015225E" w:rsidRDefault="001D3BDC" w:rsidP="00283CB6">
      <w:pPr>
        <w:bidi/>
        <w:spacing w:after="0" w:line="360" w:lineRule="auto"/>
        <w:ind w:firstLine="706"/>
        <w:jc w:val="both"/>
        <w:rPr>
          <w:rFonts w:ascii="Simplified Arabic" w:hAnsi="Simplified Arabic" w:cs="Simplified Arabic"/>
          <w:sz w:val="28"/>
          <w:szCs w:val="28"/>
          <w:rtl/>
          <w:lang w:bidi="ar-DZ"/>
        </w:rPr>
      </w:pPr>
      <w:r w:rsidRPr="0015225E">
        <w:rPr>
          <w:rFonts w:ascii="Simplified Arabic" w:hAnsi="Simplified Arabic" w:cs="Simplified Arabic" w:hint="cs"/>
          <w:sz w:val="28"/>
          <w:szCs w:val="28"/>
          <w:rtl/>
          <w:lang w:bidi="ar-DZ"/>
        </w:rPr>
        <w:t>ويعتمد آيزر في شرحه للإستراتجيات على مفهومين إثنين وهما</w:t>
      </w:r>
      <w:r w:rsidR="003C5ED1" w:rsidRPr="0015225E">
        <w:rPr>
          <w:rStyle w:val="Appelnotedebasdep"/>
          <w:rFonts w:ascii="Simplified Arabic" w:hAnsi="Simplified Arabic" w:cs="Simplified Arabic"/>
          <w:sz w:val="28"/>
          <w:szCs w:val="28"/>
          <w:rtl/>
          <w:lang w:bidi="ar-DZ"/>
        </w:rPr>
        <w:footnoteReference w:id="82"/>
      </w:r>
      <w:r w:rsidR="00E921AA" w:rsidRPr="0015225E">
        <w:rPr>
          <w:rFonts w:ascii="Simplified Arabic" w:hAnsi="Simplified Arabic" w:cs="Simplified Arabic" w:hint="cs"/>
          <w:sz w:val="28"/>
          <w:szCs w:val="28"/>
          <w:rtl/>
          <w:lang w:bidi="ar-DZ"/>
        </w:rPr>
        <w:t>:</w:t>
      </w:r>
      <w:r w:rsidRPr="0015225E">
        <w:rPr>
          <w:rFonts w:ascii="Simplified Arabic" w:hAnsi="Simplified Arabic" w:cs="Simplified Arabic" w:hint="cs"/>
          <w:sz w:val="28"/>
          <w:szCs w:val="28"/>
          <w:rtl/>
          <w:lang w:bidi="ar-DZ"/>
        </w:rPr>
        <w:t>الموضوع(</w:t>
      </w:r>
      <w:r w:rsidRPr="0015225E">
        <w:rPr>
          <w:rFonts w:ascii="Simplified Arabic" w:hAnsi="Simplified Arabic" w:cs="Simplified Arabic"/>
          <w:sz w:val="28"/>
          <w:szCs w:val="28"/>
          <w:lang w:bidi="ar-DZ"/>
        </w:rPr>
        <w:t>thème</w:t>
      </w:r>
      <w:r w:rsidRPr="0015225E">
        <w:rPr>
          <w:rFonts w:ascii="Simplified Arabic" w:hAnsi="Simplified Arabic" w:cs="Simplified Arabic" w:hint="cs"/>
          <w:sz w:val="28"/>
          <w:szCs w:val="28"/>
          <w:rtl/>
          <w:lang w:bidi="ar-DZ"/>
        </w:rPr>
        <w:t xml:space="preserve">) وهو ما يظهر </w:t>
      </w:r>
      <w:r w:rsidR="00B773C4" w:rsidRPr="0015225E">
        <w:rPr>
          <w:rFonts w:ascii="Simplified Arabic" w:hAnsi="Simplified Arabic" w:cs="Simplified Arabic" w:hint="cs"/>
          <w:sz w:val="28"/>
          <w:szCs w:val="28"/>
          <w:rtl/>
          <w:lang w:bidi="ar-DZ"/>
        </w:rPr>
        <w:t>لرؤية القارئ أي ما يقابل البنية التركيبية، والأفق(</w:t>
      </w:r>
      <w:r w:rsidR="00B773C4" w:rsidRPr="0015225E">
        <w:rPr>
          <w:rFonts w:ascii="Simplified Arabic" w:hAnsi="Simplified Arabic" w:cs="Simplified Arabic"/>
          <w:sz w:val="28"/>
          <w:szCs w:val="28"/>
          <w:lang w:bidi="ar-DZ"/>
        </w:rPr>
        <w:t>horizon</w:t>
      </w:r>
      <w:r w:rsidR="00B773C4" w:rsidRPr="0015225E">
        <w:rPr>
          <w:rFonts w:ascii="Simplified Arabic" w:hAnsi="Simplified Arabic" w:cs="Simplified Arabic" w:hint="cs"/>
          <w:sz w:val="28"/>
          <w:szCs w:val="28"/>
          <w:rtl/>
          <w:lang w:bidi="ar-DZ"/>
        </w:rPr>
        <w:t xml:space="preserve">) وهو ما يغيب عن رؤية القارئ ويقع في عمق النص ويقابل البنية الإستبدالية، وهنا يأتي دور الإستراتجيات كوحدة دينامية في توجيه القارئ، فهي مجموع التقنيات التي يستعملها النص والمتلقي في مواجهة تواترية مع </w:t>
      </w:r>
      <w:r w:rsidR="00B773C4" w:rsidRPr="0015225E">
        <w:rPr>
          <w:rFonts w:ascii="Simplified Arabic" w:hAnsi="Simplified Arabic" w:cs="Simplified Arabic" w:hint="cs"/>
          <w:sz w:val="28"/>
          <w:szCs w:val="28"/>
          <w:rtl/>
          <w:lang w:bidi="ar-DZ"/>
        </w:rPr>
        <w:lastRenderedPageBreak/>
        <w:t>منظورات النص المختلفة، فيخص بها الموضوع مرة والأفق أخرى، ولا يفترق هذا التقسيم كثيرا عن مفاهيم المناهج النقدية الأخرى، إلا أن ما يميز مفهوم آيزر هو أن عناصر موضوع النص تكون منتقاة بقصدية تجعلها تنسلخ عن دلالاتها الأصلية لتصطدم مع دلالات التركيب الجديد على مستوى القارئ، مما يحدث تواتر بين الدلالتين وهو سبب حدوث الفهم العميق.</w:t>
      </w:r>
    </w:p>
    <w:p w:rsidR="00447C00" w:rsidRPr="0015225E" w:rsidRDefault="005254F9" w:rsidP="00283CB6">
      <w:pPr>
        <w:pStyle w:val="Paragraphedeliste"/>
        <w:tabs>
          <w:tab w:val="left" w:pos="3781"/>
        </w:tabs>
        <w:bidi/>
        <w:spacing w:after="0" w:line="360" w:lineRule="auto"/>
        <w:ind w:left="1080" w:firstLine="706"/>
        <w:jc w:val="both"/>
        <w:rPr>
          <w:rFonts w:ascii="Simplified Arabic" w:hAnsi="Simplified Arabic" w:cs="Simplified Arabic"/>
          <w:sz w:val="28"/>
          <w:szCs w:val="28"/>
          <w:lang w:bidi="ar-DZ"/>
        </w:rPr>
      </w:pPr>
      <w:r w:rsidRPr="0015225E">
        <w:rPr>
          <w:rFonts w:ascii="Simplified Arabic" w:hAnsi="Simplified Arabic" w:cs="Simplified Arabic"/>
          <w:sz w:val="28"/>
          <w:szCs w:val="28"/>
          <w:rtl/>
          <w:lang w:bidi="ar-DZ"/>
        </w:rPr>
        <w:tab/>
      </w:r>
    </w:p>
    <w:p w:rsidR="00295FA8" w:rsidRDefault="00295FA8" w:rsidP="00283CB6">
      <w:pPr>
        <w:bidi/>
        <w:spacing w:after="0" w:line="360" w:lineRule="auto"/>
        <w:ind w:firstLine="706"/>
        <w:jc w:val="both"/>
        <w:rPr>
          <w:rFonts w:ascii="Simplified Arabic" w:hAnsi="Simplified Arabic" w:cs="Simplified Arabic"/>
          <w:sz w:val="28"/>
          <w:szCs w:val="28"/>
          <w:rtl/>
          <w:lang w:bidi="ar-DZ"/>
        </w:rPr>
      </w:pPr>
    </w:p>
    <w:p w:rsidR="000E5C1B" w:rsidRDefault="000E5C1B" w:rsidP="000E5C1B">
      <w:pPr>
        <w:bidi/>
        <w:spacing w:after="0" w:line="360" w:lineRule="auto"/>
        <w:ind w:firstLine="706"/>
        <w:jc w:val="both"/>
        <w:rPr>
          <w:rFonts w:ascii="Simplified Arabic" w:hAnsi="Simplified Arabic" w:cs="Simplified Arabic"/>
          <w:sz w:val="28"/>
          <w:szCs w:val="28"/>
          <w:rtl/>
          <w:lang w:bidi="ar-DZ"/>
        </w:rPr>
      </w:pPr>
    </w:p>
    <w:p w:rsidR="000E5C1B" w:rsidRDefault="000E5C1B" w:rsidP="000E5C1B">
      <w:pPr>
        <w:bidi/>
        <w:spacing w:after="0" w:line="360" w:lineRule="auto"/>
        <w:ind w:firstLine="706"/>
        <w:jc w:val="both"/>
        <w:rPr>
          <w:rFonts w:ascii="Simplified Arabic" w:hAnsi="Simplified Arabic" w:cs="Simplified Arabic"/>
          <w:sz w:val="28"/>
          <w:szCs w:val="28"/>
          <w:rtl/>
          <w:lang w:bidi="ar-DZ"/>
        </w:rPr>
      </w:pPr>
    </w:p>
    <w:p w:rsidR="000E5C1B" w:rsidRDefault="000E5C1B" w:rsidP="000E5C1B">
      <w:pPr>
        <w:bidi/>
        <w:spacing w:after="0" w:line="360" w:lineRule="auto"/>
        <w:ind w:firstLine="706"/>
        <w:jc w:val="both"/>
        <w:rPr>
          <w:rFonts w:ascii="Simplified Arabic" w:hAnsi="Simplified Arabic" w:cs="Simplified Arabic"/>
          <w:sz w:val="28"/>
          <w:szCs w:val="28"/>
          <w:rtl/>
          <w:lang w:bidi="ar-DZ"/>
        </w:rPr>
      </w:pPr>
    </w:p>
    <w:p w:rsidR="000E5C1B" w:rsidRDefault="000E5C1B" w:rsidP="000E5C1B">
      <w:pPr>
        <w:bidi/>
        <w:spacing w:after="0" w:line="360" w:lineRule="auto"/>
        <w:ind w:firstLine="706"/>
        <w:jc w:val="both"/>
        <w:rPr>
          <w:rFonts w:ascii="Simplified Arabic" w:hAnsi="Simplified Arabic" w:cs="Simplified Arabic"/>
          <w:sz w:val="28"/>
          <w:szCs w:val="28"/>
          <w:rtl/>
          <w:lang w:bidi="ar-DZ"/>
        </w:rPr>
      </w:pPr>
    </w:p>
    <w:p w:rsidR="000E5C1B" w:rsidRDefault="000E5C1B" w:rsidP="000E5C1B">
      <w:pPr>
        <w:bidi/>
        <w:spacing w:after="0" w:line="360" w:lineRule="auto"/>
        <w:ind w:firstLine="706"/>
        <w:jc w:val="both"/>
        <w:rPr>
          <w:rFonts w:ascii="Simplified Arabic" w:hAnsi="Simplified Arabic" w:cs="Simplified Arabic"/>
          <w:sz w:val="28"/>
          <w:szCs w:val="28"/>
          <w:rtl/>
          <w:lang w:bidi="ar-DZ"/>
        </w:rPr>
      </w:pPr>
    </w:p>
    <w:p w:rsidR="000E5C1B" w:rsidRDefault="000E5C1B" w:rsidP="000E5C1B">
      <w:pPr>
        <w:bidi/>
        <w:spacing w:after="0" w:line="360" w:lineRule="auto"/>
        <w:ind w:firstLine="706"/>
        <w:jc w:val="both"/>
        <w:rPr>
          <w:rFonts w:ascii="Simplified Arabic" w:hAnsi="Simplified Arabic" w:cs="Simplified Arabic"/>
          <w:sz w:val="28"/>
          <w:szCs w:val="28"/>
          <w:rtl/>
          <w:lang w:bidi="ar-DZ"/>
        </w:rPr>
      </w:pPr>
    </w:p>
    <w:p w:rsidR="000E5C1B" w:rsidRDefault="000E5C1B" w:rsidP="000E5C1B">
      <w:pPr>
        <w:bidi/>
        <w:spacing w:after="0" w:line="360" w:lineRule="auto"/>
        <w:ind w:firstLine="706"/>
        <w:jc w:val="both"/>
        <w:rPr>
          <w:rFonts w:ascii="Simplified Arabic" w:hAnsi="Simplified Arabic" w:cs="Simplified Arabic"/>
          <w:sz w:val="28"/>
          <w:szCs w:val="28"/>
          <w:rtl/>
          <w:lang w:bidi="ar-DZ"/>
        </w:rPr>
      </w:pPr>
    </w:p>
    <w:p w:rsidR="000E5C1B" w:rsidRDefault="000E5C1B" w:rsidP="000E5C1B">
      <w:pPr>
        <w:bidi/>
        <w:spacing w:after="0" w:line="360" w:lineRule="auto"/>
        <w:ind w:firstLine="706"/>
        <w:jc w:val="both"/>
        <w:rPr>
          <w:rFonts w:ascii="Simplified Arabic" w:hAnsi="Simplified Arabic" w:cs="Simplified Arabic"/>
          <w:sz w:val="28"/>
          <w:szCs w:val="28"/>
          <w:rtl/>
          <w:lang w:bidi="ar-DZ"/>
        </w:rPr>
      </w:pPr>
    </w:p>
    <w:p w:rsidR="000E5C1B" w:rsidRDefault="000E5C1B" w:rsidP="000E5C1B">
      <w:pPr>
        <w:bidi/>
        <w:spacing w:after="0" w:line="360" w:lineRule="auto"/>
        <w:ind w:firstLine="706"/>
        <w:jc w:val="both"/>
        <w:rPr>
          <w:rFonts w:ascii="Simplified Arabic" w:hAnsi="Simplified Arabic" w:cs="Simplified Arabic"/>
          <w:sz w:val="28"/>
          <w:szCs w:val="28"/>
          <w:rtl/>
          <w:lang w:bidi="ar-DZ"/>
        </w:rPr>
      </w:pPr>
    </w:p>
    <w:p w:rsidR="000E5C1B" w:rsidRDefault="000E5C1B" w:rsidP="000E5C1B">
      <w:pPr>
        <w:bidi/>
        <w:spacing w:after="0" w:line="360" w:lineRule="auto"/>
        <w:ind w:firstLine="706"/>
        <w:jc w:val="both"/>
        <w:rPr>
          <w:rFonts w:ascii="Simplified Arabic" w:hAnsi="Simplified Arabic" w:cs="Simplified Arabic"/>
          <w:sz w:val="28"/>
          <w:szCs w:val="28"/>
          <w:rtl/>
          <w:lang w:bidi="ar-DZ"/>
        </w:rPr>
      </w:pPr>
    </w:p>
    <w:p w:rsidR="000E5C1B" w:rsidRDefault="000E5C1B" w:rsidP="000E5C1B">
      <w:pPr>
        <w:bidi/>
        <w:spacing w:after="0" w:line="360" w:lineRule="auto"/>
        <w:ind w:firstLine="706"/>
        <w:jc w:val="both"/>
        <w:rPr>
          <w:rFonts w:ascii="Simplified Arabic" w:hAnsi="Simplified Arabic" w:cs="Simplified Arabic"/>
          <w:sz w:val="28"/>
          <w:szCs w:val="28"/>
          <w:rtl/>
          <w:lang w:bidi="ar-DZ"/>
        </w:rPr>
      </w:pPr>
    </w:p>
    <w:p w:rsidR="000E5C1B" w:rsidRDefault="000E5C1B" w:rsidP="000E5C1B">
      <w:pPr>
        <w:bidi/>
        <w:spacing w:after="0" w:line="360" w:lineRule="auto"/>
        <w:ind w:firstLine="706"/>
        <w:jc w:val="both"/>
        <w:rPr>
          <w:rFonts w:ascii="Simplified Arabic" w:hAnsi="Simplified Arabic" w:cs="Simplified Arabic"/>
          <w:sz w:val="28"/>
          <w:szCs w:val="28"/>
          <w:rtl/>
          <w:lang w:bidi="ar-DZ"/>
        </w:rPr>
      </w:pPr>
    </w:p>
    <w:p w:rsidR="000E5C1B" w:rsidRDefault="000E5C1B" w:rsidP="000E5C1B">
      <w:pPr>
        <w:bidi/>
        <w:spacing w:after="0" w:line="360" w:lineRule="auto"/>
        <w:ind w:firstLine="706"/>
        <w:jc w:val="both"/>
        <w:rPr>
          <w:rFonts w:ascii="Simplified Arabic" w:hAnsi="Simplified Arabic" w:cs="Simplified Arabic"/>
          <w:sz w:val="28"/>
          <w:szCs w:val="28"/>
          <w:rtl/>
          <w:lang w:bidi="ar-DZ"/>
        </w:rPr>
      </w:pPr>
    </w:p>
    <w:p w:rsidR="000E5C1B" w:rsidRDefault="000E5C1B" w:rsidP="000E5C1B">
      <w:pPr>
        <w:bidi/>
        <w:spacing w:after="0" w:line="360" w:lineRule="auto"/>
        <w:ind w:firstLine="706"/>
        <w:jc w:val="both"/>
        <w:rPr>
          <w:rFonts w:ascii="Simplified Arabic" w:hAnsi="Simplified Arabic" w:cs="Simplified Arabic"/>
          <w:sz w:val="28"/>
          <w:szCs w:val="28"/>
          <w:rtl/>
          <w:lang w:bidi="ar-DZ"/>
        </w:rPr>
      </w:pPr>
    </w:p>
    <w:p w:rsidR="00E921AA" w:rsidRPr="0015225E" w:rsidRDefault="009E7CE3" w:rsidP="00313484">
      <w:pPr>
        <w:bidi/>
        <w:spacing w:after="0" w:line="360" w:lineRule="auto"/>
        <w:jc w:val="both"/>
        <w:rPr>
          <w:rFonts w:ascii="Simplified Arabic" w:hAnsi="Simplified Arabic" w:cs="Simplified Arabic"/>
          <w:b/>
          <w:bCs/>
          <w:sz w:val="28"/>
          <w:szCs w:val="28"/>
          <w:rtl/>
          <w:lang w:bidi="ar-DZ"/>
        </w:rPr>
      </w:pPr>
      <w:r w:rsidRPr="0015225E">
        <w:rPr>
          <w:rFonts w:ascii="Simplified Arabic" w:hAnsi="Simplified Arabic" w:cs="Simplified Arabic" w:hint="cs"/>
          <w:b/>
          <w:bCs/>
          <w:sz w:val="28"/>
          <w:szCs w:val="28"/>
          <w:rtl/>
          <w:lang w:bidi="ar-DZ"/>
        </w:rPr>
        <w:lastRenderedPageBreak/>
        <w:t>خلاصة الفصل الأول:</w:t>
      </w:r>
    </w:p>
    <w:p w:rsidR="003C5ED1" w:rsidRPr="0015225E" w:rsidRDefault="003C5ED1" w:rsidP="000E5C1B">
      <w:pPr>
        <w:bidi/>
        <w:spacing w:after="0" w:line="360" w:lineRule="auto"/>
        <w:jc w:val="both"/>
        <w:rPr>
          <w:rFonts w:ascii="Simplified Arabic" w:hAnsi="Simplified Arabic" w:cs="Simplified Arabic"/>
          <w:b/>
          <w:bCs/>
          <w:sz w:val="28"/>
          <w:szCs w:val="28"/>
          <w:rtl/>
          <w:lang w:bidi="ar-DZ"/>
        </w:rPr>
      </w:pPr>
      <w:r w:rsidRPr="0015225E">
        <w:rPr>
          <w:rFonts w:ascii="Simplified Arabic" w:hAnsi="Simplified Arabic" w:cs="Simplified Arabic" w:hint="cs"/>
          <w:sz w:val="28"/>
          <w:szCs w:val="28"/>
          <w:rtl/>
          <w:lang w:bidi="ar-DZ"/>
        </w:rPr>
        <w:t>نستخلص مما سبق أن:</w:t>
      </w:r>
    </w:p>
    <w:p w:rsidR="003C5ED1" w:rsidRPr="0015225E" w:rsidRDefault="00E921AA" w:rsidP="000E5C1B">
      <w:pPr>
        <w:bidi/>
        <w:spacing w:after="0" w:line="360" w:lineRule="auto"/>
        <w:jc w:val="both"/>
        <w:rPr>
          <w:rFonts w:ascii="Simplified Arabic" w:hAnsi="Simplified Arabic" w:cs="Simplified Arabic"/>
          <w:sz w:val="28"/>
          <w:szCs w:val="28"/>
          <w:lang w:bidi="ar-DZ"/>
        </w:rPr>
      </w:pPr>
      <w:r w:rsidRPr="0015225E">
        <w:rPr>
          <w:rFonts w:ascii="Simplified Arabic" w:hAnsi="Simplified Arabic" w:cs="Simplified Arabic" w:hint="cs"/>
          <w:sz w:val="28"/>
          <w:szCs w:val="28"/>
          <w:rtl/>
          <w:lang w:bidi="ar-DZ"/>
        </w:rPr>
        <w:t>-</w:t>
      </w:r>
      <w:r w:rsidR="003C5ED1" w:rsidRPr="0015225E">
        <w:rPr>
          <w:rFonts w:ascii="Simplified Arabic" w:hAnsi="Simplified Arabic" w:cs="Simplified Arabic" w:hint="cs"/>
          <w:sz w:val="28"/>
          <w:szCs w:val="28"/>
          <w:rtl/>
          <w:lang w:bidi="ar-DZ"/>
        </w:rPr>
        <w:t>أدت المعاني اللغوية لمفهوم "القراءة" إلى المعاني الإصطلاحية.</w:t>
      </w:r>
    </w:p>
    <w:p w:rsidR="003C5ED1" w:rsidRPr="0015225E" w:rsidRDefault="00E921AA" w:rsidP="000E5C1B">
      <w:pPr>
        <w:bidi/>
        <w:spacing w:after="0" w:line="360" w:lineRule="auto"/>
        <w:jc w:val="both"/>
        <w:rPr>
          <w:rFonts w:ascii="Simplified Arabic" w:hAnsi="Simplified Arabic" w:cs="Simplified Arabic"/>
          <w:sz w:val="28"/>
          <w:szCs w:val="28"/>
          <w:lang w:bidi="ar-DZ"/>
        </w:rPr>
      </w:pPr>
      <w:r w:rsidRPr="0015225E">
        <w:rPr>
          <w:rFonts w:ascii="Simplified Arabic" w:hAnsi="Simplified Arabic" w:cs="Simplified Arabic" w:hint="cs"/>
          <w:sz w:val="28"/>
          <w:szCs w:val="28"/>
          <w:rtl/>
          <w:lang w:bidi="ar-DZ"/>
        </w:rPr>
        <w:t>-</w:t>
      </w:r>
      <w:r w:rsidR="003C5ED1" w:rsidRPr="0015225E">
        <w:rPr>
          <w:rFonts w:ascii="Simplified Arabic" w:hAnsi="Simplified Arabic" w:cs="Simplified Arabic" w:hint="cs"/>
          <w:sz w:val="28"/>
          <w:szCs w:val="28"/>
          <w:rtl/>
          <w:lang w:bidi="ar-DZ"/>
        </w:rPr>
        <w:t>هناك عدة تعريفات لمصطلح " القراءة" إلا أنها تؤدي إلى معنى واحد وهو أن القراءة فعل يستكشف به الدلالات النصية ومعانيه الخفية.</w:t>
      </w:r>
    </w:p>
    <w:p w:rsidR="003C5ED1" w:rsidRPr="0015225E" w:rsidRDefault="00E921AA" w:rsidP="000E5C1B">
      <w:pPr>
        <w:bidi/>
        <w:spacing w:after="0" w:line="360" w:lineRule="auto"/>
        <w:jc w:val="both"/>
        <w:rPr>
          <w:rFonts w:ascii="Simplified Arabic" w:hAnsi="Simplified Arabic" w:cs="Simplified Arabic"/>
          <w:sz w:val="28"/>
          <w:szCs w:val="28"/>
          <w:lang w:bidi="ar-DZ"/>
        </w:rPr>
      </w:pPr>
      <w:r w:rsidRPr="0015225E">
        <w:rPr>
          <w:rFonts w:ascii="Simplified Arabic" w:hAnsi="Simplified Arabic" w:cs="Simplified Arabic" w:hint="cs"/>
          <w:sz w:val="28"/>
          <w:szCs w:val="28"/>
          <w:rtl/>
          <w:lang w:bidi="ar-DZ"/>
        </w:rPr>
        <w:t>-</w:t>
      </w:r>
      <w:r w:rsidR="003C5ED1" w:rsidRPr="0015225E">
        <w:rPr>
          <w:rFonts w:ascii="Simplified Arabic" w:hAnsi="Simplified Arabic" w:cs="Simplified Arabic" w:hint="cs"/>
          <w:sz w:val="28"/>
          <w:szCs w:val="28"/>
          <w:rtl/>
          <w:lang w:bidi="ar-DZ"/>
        </w:rPr>
        <w:t>تطور مصطلح " القراءة" عبر الأزمنة الأدبية وكذا تاريخية المناهج النقدية بتسلسلها.</w:t>
      </w:r>
    </w:p>
    <w:p w:rsidR="003C5ED1" w:rsidRPr="0015225E" w:rsidRDefault="00E921AA" w:rsidP="000E5C1B">
      <w:pPr>
        <w:bidi/>
        <w:spacing w:after="0" w:line="360" w:lineRule="auto"/>
        <w:jc w:val="both"/>
        <w:rPr>
          <w:rFonts w:ascii="Simplified Arabic" w:hAnsi="Simplified Arabic" w:cs="Simplified Arabic"/>
          <w:sz w:val="28"/>
          <w:szCs w:val="28"/>
          <w:lang w:bidi="ar-DZ"/>
        </w:rPr>
      </w:pPr>
      <w:r w:rsidRPr="0015225E">
        <w:rPr>
          <w:rFonts w:ascii="Simplified Arabic" w:hAnsi="Simplified Arabic" w:cs="Simplified Arabic" w:hint="cs"/>
          <w:sz w:val="28"/>
          <w:szCs w:val="28"/>
          <w:rtl/>
          <w:lang w:bidi="ar-DZ"/>
        </w:rPr>
        <w:t>-</w:t>
      </w:r>
      <w:r w:rsidR="003C5ED1" w:rsidRPr="0015225E">
        <w:rPr>
          <w:rFonts w:ascii="Simplified Arabic" w:hAnsi="Simplified Arabic" w:cs="Simplified Arabic" w:hint="cs"/>
          <w:sz w:val="28"/>
          <w:szCs w:val="28"/>
          <w:rtl/>
          <w:lang w:bidi="ar-DZ"/>
        </w:rPr>
        <w:t>أنواع مصطلح "القراءة" أدت إلى تبيان دلالة هذا الفعل في جانبين من جمهور المتلقين، وبحسب نوعية القارئ.</w:t>
      </w:r>
    </w:p>
    <w:p w:rsidR="003C5ED1" w:rsidRPr="0015225E" w:rsidRDefault="00E921AA" w:rsidP="000E5C1B">
      <w:pPr>
        <w:bidi/>
        <w:spacing w:after="0" w:line="360" w:lineRule="auto"/>
        <w:jc w:val="both"/>
        <w:rPr>
          <w:rFonts w:ascii="Simplified Arabic" w:hAnsi="Simplified Arabic" w:cs="Simplified Arabic"/>
          <w:sz w:val="28"/>
          <w:szCs w:val="28"/>
          <w:lang w:bidi="ar-DZ"/>
        </w:rPr>
      </w:pPr>
      <w:r w:rsidRPr="0015225E">
        <w:rPr>
          <w:rFonts w:ascii="Simplified Arabic" w:hAnsi="Simplified Arabic" w:cs="Simplified Arabic" w:hint="cs"/>
          <w:sz w:val="28"/>
          <w:szCs w:val="28"/>
          <w:rtl/>
          <w:lang w:bidi="ar-DZ"/>
        </w:rPr>
        <w:t>-</w:t>
      </w:r>
      <w:r w:rsidR="003C5ED1" w:rsidRPr="0015225E">
        <w:rPr>
          <w:rFonts w:ascii="Simplified Arabic" w:hAnsi="Simplified Arabic" w:cs="Simplified Arabic" w:hint="cs"/>
          <w:sz w:val="28"/>
          <w:szCs w:val="28"/>
          <w:rtl/>
          <w:lang w:bidi="ar-DZ"/>
        </w:rPr>
        <w:t>وضوح الإختلاف الكامن بين أنواع القراءة كفعل مستقل، وأنواعها عند تودوروف.</w:t>
      </w:r>
    </w:p>
    <w:p w:rsidR="000541F9" w:rsidRPr="0015225E" w:rsidRDefault="000541F9" w:rsidP="00283CB6">
      <w:pPr>
        <w:pStyle w:val="Paragraphedeliste"/>
        <w:bidi/>
        <w:spacing w:after="0" w:line="360" w:lineRule="auto"/>
        <w:ind w:left="1440" w:firstLine="706"/>
        <w:jc w:val="both"/>
        <w:rPr>
          <w:rFonts w:ascii="Simplified Arabic" w:hAnsi="Simplified Arabic" w:cs="Simplified Arabic"/>
          <w:sz w:val="28"/>
          <w:szCs w:val="28"/>
          <w:rtl/>
          <w:lang w:bidi="ar-DZ"/>
        </w:rPr>
      </w:pPr>
    </w:p>
    <w:p w:rsidR="000541F9" w:rsidRPr="0015225E" w:rsidRDefault="000541F9" w:rsidP="00283CB6">
      <w:pPr>
        <w:bidi/>
        <w:spacing w:after="0" w:line="360" w:lineRule="auto"/>
        <w:ind w:firstLine="706"/>
        <w:jc w:val="both"/>
        <w:rPr>
          <w:rFonts w:ascii="Simplified Arabic" w:hAnsi="Simplified Arabic" w:cs="Simplified Arabic"/>
          <w:sz w:val="28"/>
          <w:szCs w:val="28"/>
          <w:rtl/>
          <w:lang w:bidi="ar-DZ"/>
        </w:rPr>
      </w:pPr>
    </w:p>
    <w:p w:rsidR="000541F9" w:rsidRPr="0015225E" w:rsidRDefault="000541F9" w:rsidP="00283CB6">
      <w:pPr>
        <w:bidi/>
        <w:spacing w:after="0" w:line="360" w:lineRule="auto"/>
        <w:ind w:firstLine="706"/>
        <w:jc w:val="both"/>
        <w:rPr>
          <w:rFonts w:ascii="Simplified Arabic" w:hAnsi="Simplified Arabic" w:cs="Simplified Arabic"/>
          <w:sz w:val="28"/>
          <w:szCs w:val="28"/>
          <w:rtl/>
          <w:lang w:bidi="ar-DZ"/>
        </w:rPr>
      </w:pPr>
    </w:p>
    <w:p w:rsidR="000541F9" w:rsidRPr="0015225E" w:rsidRDefault="000541F9" w:rsidP="00283CB6">
      <w:pPr>
        <w:bidi/>
        <w:spacing w:after="0" w:line="360" w:lineRule="auto"/>
        <w:ind w:firstLine="706"/>
        <w:jc w:val="both"/>
        <w:rPr>
          <w:rFonts w:ascii="Simplified Arabic" w:hAnsi="Simplified Arabic" w:cs="Simplified Arabic"/>
          <w:sz w:val="28"/>
          <w:szCs w:val="28"/>
          <w:rtl/>
          <w:lang w:bidi="ar-DZ"/>
        </w:rPr>
      </w:pPr>
    </w:p>
    <w:p w:rsidR="000541F9" w:rsidRPr="0015225E" w:rsidRDefault="000541F9" w:rsidP="00283CB6">
      <w:pPr>
        <w:bidi/>
        <w:spacing w:after="0" w:line="360" w:lineRule="auto"/>
        <w:ind w:firstLine="706"/>
        <w:jc w:val="both"/>
        <w:rPr>
          <w:rFonts w:ascii="Simplified Arabic" w:hAnsi="Simplified Arabic" w:cs="Simplified Arabic"/>
          <w:sz w:val="28"/>
          <w:szCs w:val="28"/>
          <w:rtl/>
          <w:lang w:bidi="ar-DZ"/>
        </w:rPr>
      </w:pPr>
    </w:p>
    <w:p w:rsidR="000541F9" w:rsidRPr="0015225E" w:rsidRDefault="000541F9" w:rsidP="00283CB6">
      <w:pPr>
        <w:bidi/>
        <w:spacing w:after="0" w:line="360" w:lineRule="auto"/>
        <w:ind w:firstLine="706"/>
        <w:jc w:val="both"/>
        <w:rPr>
          <w:rFonts w:ascii="Simplified Arabic" w:hAnsi="Simplified Arabic" w:cs="Simplified Arabic"/>
          <w:sz w:val="28"/>
          <w:szCs w:val="28"/>
          <w:rtl/>
          <w:lang w:bidi="ar-DZ"/>
        </w:rPr>
      </w:pPr>
    </w:p>
    <w:p w:rsidR="000541F9" w:rsidRPr="0015225E" w:rsidRDefault="000541F9" w:rsidP="00283CB6">
      <w:pPr>
        <w:bidi/>
        <w:spacing w:after="0" w:line="360" w:lineRule="auto"/>
        <w:ind w:firstLine="706"/>
        <w:jc w:val="both"/>
        <w:rPr>
          <w:rFonts w:ascii="Simplified Arabic" w:hAnsi="Simplified Arabic" w:cs="Simplified Arabic"/>
          <w:sz w:val="28"/>
          <w:szCs w:val="28"/>
          <w:rtl/>
          <w:lang w:bidi="ar-DZ"/>
        </w:rPr>
      </w:pPr>
    </w:p>
    <w:p w:rsidR="000541F9" w:rsidRPr="0015225E" w:rsidRDefault="000541F9" w:rsidP="00283CB6">
      <w:pPr>
        <w:bidi/>
        <w:spacing w:after="0" w:line="360" w:lineRule="auto"/>
        <w:ind w:firstLine="706"/>
        <w:jc w:val="both"/>
        <w:rPr>
          <w:rFonts w:ascii="Simplified Arabic" w:hAnsi="Simplified Arabic" w:cs="Simplified Arabic"/>
          <w:sz w:val="28"/>
          <w:szCs w:val="28"/>
          <w:rtl/>
          <w:lang w:bidi="ar-DZ"/>
        </w:rPr>
      </w:pPr>
    </w:p>
    <w:p w:rsidR="000541F9" w:rsidRPr="0015225E" w:rsidRDefault="000541F9" w:rsidP="00283CB6">
      <w:pPr>
        <w:bidi/>
        <w:spacing w:after="0" w:line="360" w:lineRule="auto"/>
        <w:ind w:firstLine="706"/>
        <w:jc w:val="both"/>
        <w:rPr>
          <w:rFonts w:ascii="Simplified Arabic" w:hAnsi="Simplified Arabic" w:cs="Simplified Arabic"/>
          <w:sz w:val="28"/>
          <w:szCs w:val="28"/>
          <w:rtl/>
          <w:lang w:bidi="ar-DZ"/>
        </w:rPr>
      </w:pPr>
    </w:p>
    <w:p w:rsidR="0015225E" w:rsidRDefault="0015225E" w:rsidP="00283CB6">
      <w:pPr>
        <w:bidi/>
        <w:spacing w:after="0" w:line="360" w:lineRule="auto"/>
        <w:ind w:firstLine="706"/>
        <w:jc w:val="both"/>
        <w:rPr>
          <w:rFonts w:ascii="Simplified Arabic" w:hAnsi="Simplified Arabic" w:cs="Simplified Arabic"/>
          <w:sz w:val="56"/>
          <w:szCs w:val="56"/>
          <w:rtl/>
          <w:lang w:bidi="ar-DZ"/>
        </w:rPr>
        <w:sectPr w:rsidR="0015225E" w:rsidSect="008766C0">
          <w:headerReference w:type="first" r:id="rId21"/>
          <w:footerReference w:type="first" r:id="rId22"/>
          <w:footnotePr>
            <w:numRestart w:val="eachPage"/>
          </w:footnotePr>
          <w:pgSz w:w="11906" w:h="16838"/>
          <w:pgMar w:top="1418" w:right="1985" w:bottom="1418" w:left="1418" w:header="709" w:footer="709" w:gutter="0"/>
          <w:cols w:space="708"/>
          <w:titlePg/>
          <w:rtlGutter/>
          <w:docGrid w:linePitch="360"/>
        </w:sectPr>
      </w:pPr>
    </w:p>
    <w:p w:rsidR="002120AC" w:rsidRPr="0015225E" w:rsidRDefault="002120AC" w:rsidP="00283CB6">
      <w:pPr>
        <w:bidi/>
        <w:spacing w:after="0" w:line="360" w:lineRule="auto"/>
        <w:ind w:firstLine="706"/>
        <w:jc w:val="both"/>
        <w:rPr>
          <w:rFonts w:ascii="Simplified Arabic" w:hAnsi="Simplified Arabic" w:cs="Simplified Arabic"/>
          <w:sz w:val="56"/>
          <w:szCs w:val="56"/>
          <w:rtl/>
          <w:lang w:bidi="ar-DZ"/>
        </w:rPr>
      </w:pPr>
    </w:p>
    <w:p w:rsidR="003C5ED1" w:rsidRPr="001D569A" w:rsidRDefault="003C5ED1" w:rsidP="00283CB6">
      <w:pPr>
        <w:bidi/>
        <w:spacing w:after="0" w:line="360" w:lineRule="auto"/>
        <w:ind w:firstLine="706"/>
        <w:jc w:val="center"/>
        <w:rPr>
          <w:rFonts w:ascii="Arabic Typesetting" w:hAnsi="Arabic Typesetting" w:cs="Arabic Typesetting"/>
          <w:b/>
          <w:bCs/>
          <w:i/>
          <w:iCs/>
          <w:sz w:val="180"/>
          <w:szCs w:val="180"/>
          <w:rtl/>
          <w:lang w:bidi="ar-DZ"/>
        </w:rPr>
      </w:pPr>
      <w:r w:rsidRPr="001D569A">
        <w:rPr>
          <w:rFonts w:ascii="Arabic Typesetting" w:hAnsi="Arabic Typesetting" w:cs="Arabic Typesetting"/>
          <w:b/>
          <w:bCs/>
          <w:i/>
          <w:iCs/>
          <w:sz w:val="180"/>
          <w:szCs w:val="180"/>
          <w:rtl/>
          <w:lang w:bidi="ar-DZ"/>
        </w:rPr>
        <w:t>الفصل الثاني</w:t>
      </w:r>
    </w:p>
    <w:p w:rsidR="003C5ED1" w:rsidRPr="001D569A" w:rsidRDefault="009E7CE3" w:rsidP="00283CB6">
      <w:pPr>
        <w:bidi/>
        <w:spacing w:after="0" w:line="360" w:lineRule="auto"/>
        <w:ind w:firstLine="706"/>
        <w:jc w:val="both"/>
        <w:rPr>
          <w:rFonts w:ascii="Arabic Typesetting" w:hAnsi="Arabic Typesetting" w:cs="Arabic Typesetting"/>
          <w:b/>
          <w:bCs/>
          <w:i/>
          <w:iCs/>
          <w:sz w:val="72"/>
          <w:szCs w:val="72"/>
          <w:rtl/>
          <w:lang w:bidi="ar-DZ"/>
        </w:rPr>
      </w:pPr>
      <w:r w:rsidRPr="001D569A">
        <w:rPr>
          <w:rFonts w:ascii="Arabic Typesetting" w:hAnsi="Arabic Typesetting" w:cs="Arabic Typesetting"/>
          <w:b/>
          <w:bCs/>
          <w:i/>
          <w:iCs/>
          <w:sz w:val="72"/>
          <w:szCs w:val="72"/>
          <w:rtl/>
          <w:lang w:bidi="ar-DZ"/>
        </w:rPr>
        <w:t>التطور التاريخي لمفهوم مصطلح "النقد"</w:t>
      </w:r>
    </w:p>
    <w:p w:rsidR="00FD1560" w:rsidRPr="001D569A" w:rsidRDefault="00FD1560" w:rsidP="00283CB6">
      <w:pPr>
        <w:bidi/>
        <w:spacing w:after="0" w:line="360" w:lineRule="auto"/>
        <w:ind w:firstLine="706"/>
        <w:jc w:val="both"/>
        <w:rPr>
          <w:rFonts w:ascii="Arabic Typesetting" w:hAnsi="Arabic Typesetting" w:cs="Arabic Typesetting"/>
          <w:b/>
          <w:bCs/>
          <w:sz w:val="72"/>
          <w:szCs w:val="72"/>
          <w:rtl/>
          <w:lang w:bidi="ar-DZ"/>
        </w:rPr>
      </w:pPr>
    </w:p>
    <w:p w:rsidR="00430E34" w:rsidRPr="001D569A" w:rsidRDefault="00A53D7C" w:rsidP="00283CB6">
      <w:pPr>
        <w:pStyle w:val="Paragraphedeliste"/>
        <w:numPr>
          <w:ilvl w:val="0"/>
          <w:numId w:val="13"/>
        </w:numPr>
        <w:bidi/>
        <w:spacing w:after="0" w:line="360" w:lineRule="auto"/>
        <w:ind w:firstLine="706"/>
        <w:jc w:val="both"/>
        <w:rPr>
          <w:rFonts w:ascii="Arabic Typesetting" w:hAnsi="Arabic Typesetting" w:cs="Arabic Typesetting"/>
          <w:b/>
          <w:bCs/>
          <w:sz w:val="72"/>
          <w:szCs w:val="72"/>
          <w:lang w:bidi="ar-DZ"/>
        </w:rPr>
      </w:pPr>
      <w:r w:rsidRPr="001D569A">
        <w:rPr>
          <w:rFonts w:ascii="Arabic Typesetting" w:hAnsi="Arabic Typesetting" w:cs="Arabic Typesetting"/>
          <w:b/>
          <w:bCs/>
          <w:sz w:val="72"/>
          <w:szCs w:val="72"/>
          <w:rtl/>
          <w:lang w:bidi="ar-DZ"/>
        </w:rPr>
        <w:t>مفهوم النقد "لغة واصطلاحا"</w:t>
      </w:r>
    </w:p>
    <w:p w:rsidR="00A53D7C" w:rsidRPr="001D569A" w:rsidRDefault="00441790" w:rsidP="00283CB6">
      <w:pPr>
        <w:pStyle w:val="Paragraphedeliste"/>
        <w:numPr>
          <w:ilvl w:val="0"/>
          <w:numId w:val="13"/>
        </w:numPr>
        <w:bidi/>
        <w:spacing w:after="0" w:line="360" w:lineRule="auto"/>
        <w:ind w:firstLine="706"/>
        <w:jc w:val="both"/>
        <w:rPr>
          <w:rFonts w:ascii="Arabic Typesetting" w:hAnsi="Arabic Typesetting" w:cs="Arabic Typesetting"/>
          <w:b/>
          <w:bCs/>
          <w:sz w:val="72"/>
          <w:szCs w:val="72"/>
          <w:lang w:bidi="ar-DZ"/>
        </w:rPr>
      </w:pPr>
      <w:r w:rsidRPr="001D569A">
        <w:rPr>
          <w:rFonts w:ascii="Arabic Typesetting" w:hAnsi="Arabic Typesetting" w:cs="Arabic Typesetting"/>
          <w:b/>
          <w:bCs/>
          <w:sz w:val="72"/>
          <w:szCs w:val="72"/>
          <w:rtl/>
          <w:lang w:bidi="ar-DZ"/>
        </w:rPr>
        <w:t>تطوّر مفهوم مصطلح "النقد"</w:t>
      </w:r>
    </w:p>
    <w:p w:rsidR="00441790" w:rsidRPr="001D569A" w:rsidRDefault="00441790" w:rsidP="00283CB6">
      <w:pPr>
        <w:pStyle w:val="Paragraphedeliste"/>
        <w:numPr>
          <w:ilvl w:val="0"/>
          <w:numId w:val="13"/>
        </w:numPr>
        <w:bidi/>
        <w:spacing w:after="0" w:line="360" w:lineRule="auto"/>
        <w:ind w:firstLine="706"/>
        <w:jc w:val="both"/>
        <w:rPr>
          <w:rFonts w:ascii="Arabic Typesetting" w:hAnsi="Arabic Typesetting" w:cs="Arabic Typesetting"/>
          <w:b/>
          <w:bCs/>
          <w:sz w:val="72"/>
          <w:szCs w:val="72"/>
          <w:lang w:bidi="ar-DZ"/>
        </w:rPr>
      </w:pPr>
      <w:r w:rsidRPr="001D569A">
        <w:rPr>
          <w:rFonts w:ascii="Arabic Typesetting" w:hAnsi="Arabic Typesetting" w:cs="Arabic Typesetting"/>
          <w:b/>
          <w:bCs/>
          <w:sz w:val="72"/>
          <w:szCs w:val="72"/>
          <w:rtl/>
          <w:lang w:bidi="ar-DZ"/>
        </w:rPr>
        <w:t>أنواع النقد</w:t>
      </w:r>
    </w:p>
    <w:p w:rsidR="00441790" w:rsidRDefault="00441790" w:rsidP="00283CB6">
      <w:pPr>
        <w:pStyle w:val="Paragraphedeliste"/>
        <w:numPr>
          <w:ilvl w:val="0"/>
          <w:numId w:val="13"/>
        </w:numPr>
        <w:bidi/>
        <w:spacing w:after="0" w:line="360" w:lineRule="auto"/>
        <w:ind w:firstLine="706"/>
        <w:jc w:val="both"/>
        <w:rPr>
          <w:rFonts w:ascii="Arabic Typesetting" w:hAnsi="Arabic Typesetting" w:cs="Arabic Typesetting"/>
          <w:b/>
          <w:bCs/>
          <w:sz w:val="72"/>
          <w:szCs w:val="72"/>
          <w:lang w:bidi="ar-DZ"/>
        </w:rPr>
      </w:pPr>
      <w:r w:rsidRPr="001D569A">
        <w:rPr>
          <w:rFonts w:ascii="Arabic Typesetting" w:hAnsi="Arabic Typesetting" w:cs="Arabic Typesetting"/>
          <w:b/>
          <w:bCs/>
          <w:sz w:val="72"/>
          <w:szCs w:val="72"/>
          <w:rtl/>
          <w:lang w:bidi="ar-DZ"/>
        </w:rPr>
        <w:t>مراحل النقد</w:t>
      </w:r>
    </w:p>
    <w:p w:rsidR="001D569A" w:rsidRPr="001D569A" w:rsidRDefault="001D569A" w:rsidP="001D569A">
      <w:pPr>
        <w:pStyle w:val="Paragraphedeliste"/>
        <w:bidi/>
        <w:spacing w:after="0" w:line="360" w:lineRule="auto"/>
        <w:ind w:left="1426"/>
        <w:jc w:val="both"/>
        <w:rPr>
          <w:rFonts w:ascii="Arabic Typesetting" w:hAnsi="Arabic Typesetting" w:cs="Arabic Typesetting"/>
          <w:b/>
          <w:bCs/>
          <w:sz w:val="72"/>
          <w:szCs w:val="72"/>
          <w:lang w:bidi="ar-DZ"/>
        </w:rPr>
      </w:pPr>
    </w:p>
    <w:p w:rsidR="00441790" w:rsidRPr="0015225E" w:rsidRDefault="00441790" w:rsidP="001D569A">
      <w:pPr>
        <w:bidi/>
        <w:spacing w:after="0" w:line="360" w:lineRule="auto"/>
        <w:jc w:val="both"/>
        <w:rPr>
          <w:rFonts w:ascii="Simplified Arabic" w:hAnsi="Simplified Arabic" w:cs="Simplified Arabic"/>
          <w:sz w:val="28"/>
          <w:szCs w:val="28"/>
          <w:rtl/>
          <w:lang w:bidi="ar-DZ"/>
        </w:rPr>
      </w:pPr>
    </w:p>
    <w:p w:rsidR="00441790" w:rsidRPr="0015225E" w:rsidRDefault="000E5C1B" w:rsidP="000E5C1B">
      <w:pPr>
        <w:bidi/>
        <w:spacing w:after="0" w:line="360" w:lineRule="auto"/>
        <w:jc w:val="both"/>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lastRenderedPageBreak/>
        <w:t>1</w:t>
      </w:r>
      <w:r w:rsidR="00324091" w:rsidRPr="0015225E">
        <w:rPr>
          <w:rFonts w:ascii="Simplified Arabic" w:hAnsi="Simplified Arabic" w:cs="Simplified Arabic" w:hint="cs"/>
          <w:b/>
          <w:bCs/>
          <w:sz w:val="28"/>
          <w:szCs w:val="28"/>
          <w:rtl/>
          <w:lang w:bidi="ar-DZ"/>
        </w:rPr>
        <w:t>-</w:t>
      </w:r>
      <w:r w:rsidR="00441790" w:rsidRPr="0015225E">
        <w:rPr>
          <w:rFonts w:ascii="Simplified Arabic" w:hAnsi="Simplified Arabic" w:cs="Simplified Arabic" w:hint="cs"/>
          <w:b/>
          <w:bCs/>
          <w:sz w:val="28"/>
          <w:szCs w:val="28"/>
          <w:rtl/>
          <w:lang w:bidi="ar-DZ"/>
        </w:rPr>
        <w:t>مفهوم النقد:</w:t>
      </w:r>
    </w:p>
    <w:p w:rsidR="00441790" w:rsidRPr="0015225E" w:rsidRDefault="000E5C1B" w:rsidP="000E5C1B">
      <w:pPr>
        <w:bidi/>
        <w:spacing w:after="0" w:line="360" w:lineRule="auto"/>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1</w:t>
      </w:r>
      <w:r w:rsidR="00441790" w:rsidRPr="0015225E">
        <w:rPr>
          <w:rFonts w:ascii="Simplified Arabic" w:hAnsi="Simplified Arabic" w:cs="Simplified Arabic" w:hint="cs"/>
          <w:b/>
          <w:bCs/>
          <w:sz w:val="28"/>
          <w:szCs w:val="28"/>
          <w:rtl/>
          <w:lang w:bidi="ar-DZ"/>
        </w:rPr>
        <w:t>-1-لغة:</w:t>
      </w:r>
    </w:p>
    <w:p w:rsidR="00441790" w:rsidRPr="0015225E" w:rsidRDefault="00441790" w:rsidP="00283CB6">
      <w:pPr>
        <w:bidi/>
        <w:spacing w:after="0" w:line="360" w:lineRule="auto"/>
        <w:ind w:firstLine="706"/>
        <w:jc w:val="both"/>
        <w:rPr>
          <w:rFonts w:ascii="Simplified Arabic" w:hAnsi="Simplified Arabic" w:cs="Simplified Arabic"/>
          <w:sz w:val="28"/>
          <w:szCs w:val="28"/>
          <w:rtl/>
          <w:lang w:bidi="ar-DZ"/>
        </w:rPr>
      </w:pPr>
      <w:r w:rsidRPr="0015225E">
        <w:rPr>
          <w:rFonts w:ascii="Simplified Arabic" w:hAnsi="Simplified Arabic" w:cs="Simplified Arabic" w:hint="cs"/>
          <w:sz w:val="28"/>
          <w:szCs w:val="28"/>
          <w:rtl/>
          <w:lang w:bidi="ar-DZ"/>
        </w:rPr>
        <w:t xml:space="preserve">ورد في لسان </w:t>
      </w:r>
      <w:r w:rsidR="00A52E8E" w:rsidRPr="0015225E">
        <w:rPr>
          <w:rFonts w:ascii="Simplified Arabic" w:hAnsi="Simplified Arabic" w:cs="Simplified Arabic" w:hint="cs"/>
          <w:sz w:val="28"/>
          <w:szCs w:val="28"/>
          <w:rtl/>
          <w:lang w:bidi="ar-DZ"/>
        </w:rPr>
        <w:t>العرب لابن منظور بأن النقد هو: "النقد: خلاف النسيئة. والنقد والتنقاد: تمييز الدراهم وإخراج الزيف منها، أنشده سبويه:</w:t>
      </w:r>
    </w:p>
    <w:p w:rsidR="00A52E8E" w:rsidRPr="0015225E" w:rsidRDefault="00A52E8E" w:rsidP="000E5C1B">
      <w:pPr>
        <w:bidi/>
        <w:spacing w:after="0" w:line="360" w:lineRule="auto"/>
        <w:jc w:val="both"/>
        <w:rPr>
          <w:rFonts w:ascii="Simplified Arabic" w:hAnsi="Simplified Arabic" w:cs="Simplified Arabic"/>
          <w:sz w:val="28"/>
          <w:szCs w:val="28"/>
          <w:rtl/>
          <w:lang w:bidi="ar-DZ"/>
        </w:rPr>
      </w:pPr>
      <w:r w:rsidRPr="0015225E">
        <w:rPr>
          <w:rFonts w:ascii="Simplified Arabic" w:hAnsi="Simplified Arabic" w:cs="Simplified Arabic" w:hint="cs"/>
          <w:sz w:val="28"/>
          <w:szCs w:val="28"/>
          <w:rtl/>
          <w:lang w:bidi="ar-DZ"/>
        </w:rPr>
        <w:t>تنفي يداها الحصى في كل هاجرة... نفي الدنانير تنقاد الصياريف</w:t>
      </w:r>
    </w:p>
    <w:p w:rsidR="00A52E8E" w:rsidRPr="0015225E" w:rsidRDefault="00A52E8E" w:rsidP="000E5C1B">
      <w:pPr>
        <w:bidi/>
        <w:spacing w:after="0" w:line="360" w:lineRule="auto"/>
        <w:jc w:val="both"/>
        <w:rPr>
          <w:rFonts w:ascii="Simplified Arabic" w:hAnsi="Simplified Arabic" w:cs="Simplified Arabic"/>
          <w:sz w:val="28"/>
          <w:szCs w:val="28"/>
          <w:rtl/>
          <w:lang w:bidi="ar-DZ"/>
        </w:rPr>
      </w:pPr>
      <w:r w:rsidRPr="0015225E">
        <w:rPr>
          <w:rFonts w:ascii="Simplified Arabic" w:hAnsi="Simplified Arabic" w:cs="Simplified Arabic" w:hint="cs"/>
          <w:sz w:val="28"/>
          <w:szCs w:val="28"/>
          <w:rtl/>
          <w:lang w:bidi="ar-DZ"/>
        </w:rPr>
        <w:t>ورواية سبويه: نفي الدراهم، وهو جمع درهم على غير قياس أو درهام غلى القياس فيمن قاله.</w:t>
      </w:r>
    </w:p>
    <w:p w:rsidR="00A52E8E" w:rsidRPr="0015225E" w:rsidRDefault="00A52E8E" w:rsidP="000E5C1B">
      <w:pPr>
        <w:bidi/>
        <w:spacing w:after="0" w:line="360" w:lineRule="auto"/>
        <w:jc w:val="both"/>
        <w:rPr>
          <w:rFonts w:ascii="Simplified Arabic" w:hAnsi="Simplified Arabic" w:cs="Simplified Arabic"/>
          <w:sz w:val="28"/>
          <w:szCs w:val="28"/>
          <w:rtl/>
          <w:lang w:bidi="ar-DZ"/>
        </w:rPr>
      </w:pPr>
      <w:r w:rsidRPr="0015225E">
        <w:rPr>
          <w:rFonts w:ascii="Simplified Arabic" w:hAnsi="Simplified Arabic" w:cs="Simplified Arabic" w:hint="cs"/>
          <w:sz w:val="28"/>
          <w:szCs w:val="28"/>
          <w:rtl/>
          <w:lang w:bidi="ar-DZ"/>
        </w:rPr>
        <w:t>وقد نقدها ينقدها نقدا وانتقدها وتنقدها ونقده إياها نقدا: أعطاه فانتقدها، أي قبضها. الليث: النقد تمييز الدراهم وإعطاؤكها إنسانا، وأخذها الإنتقاد، والنقد م</w:t>
      </w:r>
      <w:r w:rsidR="00F01715" w:rsidRPr="0015225E">
        <w:rPr>
          <w:rFonts w:ascii="Simplified Arabic" w:hAnsi="Simplified Arabic" w:cs="Simplified Arabic" w:hint="cs"/>
          <w:sz w:val="28"/>
          <w:szCs w:val="28"/>
          <w:rtl/>
          <w:lang w:bidi="ar-DZ"/>
        </w:rPr>
        <w:t>صدر نقدته دراهمه. ونقدته الدراهم ونقدت له الدراهم أي أعطيته فانتقدها أي قبضها، ونقدت الدراهم وانتقدتها أي أخرجت منها الزيف، وناقدت فلانا إذا ناقشته في الأمر.</w:t>
      </w:r>
    </w:p>
    <w:p w:rsidR="00F01715" w:rsidRPr="0015225E" w:rsidRDefault="00F01715" w:rsidP="000E5C1B">
      <w:pPr>
        <w:bidi/>
        <w:spacing w:after="0" w:line="360" w:lineRule="auto"/>
        <w:jc w:val="both"/>
        <w:rPr>
          <w:rFonts w:ascii="Simplified Arabic" w:hAnsi="Simplified Arabic" w:cs="Simplified Arabic"/>
          <w:sz w:val="28"/>
          <w:szCs w:val="28"/>
          <w:rtl/>
          <w:lang w:bidi="ar-DZ"/>
        </w:rPr>
      </w:pPr>
      <w:r w:rsidRPr="0015225E">
        <w:rPr>
          <w:rFonts w:ascii="Simplified Arabic" w:hAnsi="Simplified Arabic" w:cs="Simplified Arabic" w:hint="cs"/>
          <w:sz w:val="28"/>
          <w:szCs w:val="28"/>
          <w:rtl/>
          <w:lang w:bidi="ar-DZ"/>
        </w:rPr>
        <w:t>ونقد الشيء ينقده نقدا. إذا نقره كما تنقر الجوزة. ونقد الطائر الفخ ينقده بمنقاره، أي ينقره، والمنقاد منقاره...</w:t>
      </w:r>
    </w:p>
    <w:p w:rsidR="00F01715" w:rsidRPr="0015225E" w:rsidRDefault="00F01715" w:rsidP="000E5C1B">
      <w:pPr>
        <w:bidi/>
        <w:spacing w:after="0" w:line="360" w:lineRule="auto"/>
        <w:jc w:val="both"/>
        <w:rPr>
          <w:rFonts w:ascii="Simplified Arabic" w:hAnsi="Simplified Arabic" w:cs="Simplified Arabic"/>
          <w:sz w:val="28"/>
          <w:szCs w:val="28"/>
          <w:rtl/>
          <w:lang w:bidi="ar-DZ"/>
        </w:rPr>
      </w:pPr>
      <w:r w:rsidRPr="0015225E">
        <w:rPr>
          <w:rFonts w:ascii="Simplified Arabic" w:hAnsi="Simplified Arabic" w:cs="Simplified Arabic" w:hint="cs"/>
          <w:sz w:val="28"/>
          <w:szCs w:val="28"/>
          <w:rtl/>
          <w:lang w:bidi="ar-DZ"/>
        </w:rPr>
        <w:t>والنقد: البطيء الشباب القليل الجسم، وربما قيل للقمئ</w:t>
      </w:r>
      <w:r w:rsidR="00D723A8" w:rsidRPr="0015225E">
        <w:rPr>
          <w:rFonts w:ascii="Simplified Arabic" w:hAnsi="Simplified Arabic" w:cs="Simplified Arabic" w:hint="cs"/>
          <w:sz w:val="28"/>
          <w:szCs w:val="28"/>
          <w:rtl/>
          <w:lang w:bidi="ar-DZ"/>
        </w:rPr>
        <w:t xml:space="preserve"> من الصبيان الذي لا يكاد يشيب نقد.</w:t>
      </w:r>
    </w:p>
    <w:p w:rsidR="00D723A8" w:rsidRPr="0015225E" w:rsidRDefault="00D723A8" w:rsidP="000E5C1B">
      <w:pPr>
        <w:bidi/>
        <w:spacing w:after="0" w:line="360" w:lineRule="auto"/>
        <w:jc w:val="both"/>
        <w:rPr>
          <w:rFonts w:ascii="Simplified Arabic" w:hAnsi="Simplified Arabic" w:cs="Simplified Arabic"/>
          <w:sz w:val="28"/>
          <w:szCs w:val="28"/>
          <w:rtl/>
          <w:lang w:bidi="ar-DZ"/>
        </w:rPr>
      </w:pPr>
      <w:r w:rsidRPr="0015225E">
        <w:rPr>
          <w:rFonts w:ascii="Simplified Arabic" w:hAnsi="Simplified Arabic" w:cs="Simplified Arabic" w:hint="cs"/>
          <w:sz w:val="28"/>
          <w:szCs w:val="28"/>
          <w:rtl/>
          <w:lang w:bidi="ar-DZ"/>
        </w:rPr>
        <w:t>ويأتي النقد بمعنى كشف العيوب، قال أبو الدرداء: "إذا نقدت الناس نقدوك"، أي عبتهم واغتبتهم، من قولك: نقدت الجوزة أنقدها، ونقد الدرهم</w:t>
      </w:r>
      <w:r w:rsidR="00E921AA" w:rsidRPr="0015225E">
        <w:rPr>
          <w:rFonts w:ascii="Simplified Arabic" w:hAnsi="Simplified Arabic" w:cs="Simplified Arabic" w:hint="cs"/>
          <w:sz w:val="28"/>
          <w:szCs w:val="28"/>
          <w:rtl/>
          <w:lang w:bidi="ar-DZ"/>
        </w:rPr>
        <w:t>، ونقد له الدرهم، أي أعطاه إياه"</w:t>
      </w:r>
      <w:r w:rsidR="00BE16E6" w:rsidRPr="0015225E">
        <w:rPr>
          <w:rStyle w:val="Appelnotedebasdep"/>
          <w:rFonts w:ascii="Simplified Arabic" w:hAnsi="Simplified Arabic" w:cs="Simplified Arabic"/>
          <w:sz w:val="28"/>
          <w:szCs w:val="28"/>
          <w:rtl/>
          <w:lang w:bidi="ar-DZ"/>
        </w:rPr>
        <w:footnoteReference w:id="83"/>
      </w:r>
    </w:p>
    <w:p w:rsidR="00D723A8" w:rsidRPr="0015225E" w:rsidRDefault="00D723A8" w:rsidP="000E5C1B">
      <w:pPr>
        <w:bidi/>
        <w:spacing w:after="0" w:line="360" w:lineRule="auto"/>
        <w:jc w:val="both"/>
        <w:rPr>
          <w:rFonts w:ascii="Simplified Arabic" w:hAnsi="Simplified Arabic" w:cs="Simplified Arabic"/>
          <w:sz w:val="28"/>
          <w:szCs w:val="28"/>
          <w:rtl/>
          <w:lang w:bidi="ar-DZ"/>
        </w:rPr>
      </w:pPr>
      <w:r w:rsidRPr="0015225E">
        <w:rPr>
          <w:rFonts w:ascii="Simplified Arabic" w:hAnsi="Simplified Arabic" w:cs="Simplified Arabic" w:hint="cs"/>
          <w:sz w:val="28"/>
          <w:szCs w:val="28"/>
          <w:rtl/>
          <w:lang w:bidi="ar-DZ"/>
        </w:rPr>
        <w:t>وقال بن فارس: "النون والقاف والدال، أصل صحيح يدل على إبراز شيء وبروزه.</w:t>
      </w:r>
    </w:p>
    <w:p w:rsidR="00D723A8" w:rsidRPr="0015225E" w:rsidRDefault="00D723A8" w:rsidP="000E5C1B">
      <w:pPr>
        <w:bidi/>
        <w:spacing w:after="0" w:line="360" w:lineRule="auto"/>
        <w:jc w:val="both"/>
        <w:rPr>
          <w:rFonts w:ascii="Simplified Arabic" w:hAnsi="Simplified Arabic" w:cs="Simplified Arabic"/>
          <w:sz w:val="28"/>
          <w:szCs w:val="28"/>
          <w:rtl/>
          <w:lang w:bidi="ar-DZ"/>
        </w:rPr>
      </w:pPr>
      <w:r w:rsidRPr="0015225E">
        <w:rPr>
          <w:rFonts w:ascii="Simplified Arabic" w:hAnsi="Simplified Arabic" w:cs="Simplified Arabic" w:hint="cs"/>
          <w:sz w:val="28"/>
          <w:szCs w:val="28"/>
          <w:rtl/>
          <w:lang w:bidi="ar-DZ"/>
        </w:rPr>
        <w:t xml:space="preserve">من ذلك: النقد في الحافر، وهو تقشره، والنقد في الضرس: تكسره، وذلك يكون بتكشف ليطه عنه. ومن الباب: نقد الدرهم، وذلك أن يكشف عن حاله في جودته أو غير ذلك. </w:t>
      </w:r>
    </w:p>
    <w:p w:rsidR="00D723A8" w:rsidRPr="0015225E" w:rsidRDefault="00D723A8" w:rsidP="000E5C1B">
      <w:pPr>
        <w:bidi/>
        <w:spacing w:after="0" w:line="360" w:lineRule="auto"/>
        <w:jc w:val="both"/>
        <w:rPr>
          <w:rFonts w:ascii="Simplified Arabic" w:hAnsi="Simplified Arabic" w:cs="Simplified Arabic"/>
          <w:sz w:val="28"/>
          <w:szCs w:val="28"/>
          <w:rtl/>
          <w:lang w:bidi="ar-DZ"/>
        </w:rPr>
      </w:pPr>
      <w:r w:rsidRPr="0015225E">
        <w:rPr>
          <w:rFonts w:ascii="Simplified Arabic" w:hAnsi="Simplified Arabic" w:cs="Simplified Arabic" w:hint="cs"/>
          <w:sz w:val="28"/>
          <w:szCs w:val="28"/>
          <w:rtl/>
          <w:lang w:bidi="ar-DZ"/>
        </w:rPr>
        <w:lastRenderedPageBreak/>
        <w:t xml:space="preserve">ودرهم نقد: وازن </w:t>
      </w:r>
      <w:r w:rsidR="00E921AA" w:rsidRPr="0015225E">
        <w:rPr>
          <w:rFonts w:ascii="Simplified Arabic" w:hAnsi="Simplified Arabic" w:cs="Simplified Arabic" w:hint="cs"/>
          <w:sz w:val="28"/>
          <w:szCs w:val="28"/>
          <w:rtl/>
          <w:lang w:bidi="ar-DZ"/>
        </w:rPr>
        <w:t>جيد، كأنه قد كشف عن حاله فعلم."</w:t>
      </w:r>
      <w:r w:rsidR="00E921AA" w:rsidRPr="0015225E">
        <w:rPr>
          <w:rStyle w:val="Appelnotedebasdep"/>
          <w:rFonts w:ascii="Simplified Arabic" w:hAnsi="Simplified Arabic" w:cs="Simplified Arabic"/>
          <w:sz w:val="28"/>
          <w:szCs w:val="28"/>
          <w:rtl/>
          <w:lang w:bidi="ar-DZ"/>
        </w:rPr>
        <w:footnoteReference w:id="84"/>
      </w:r>
    </w:p>
    <w:p w:rsidR="00DE3371" w:rsidRPr="0015225E" w:rsidRDefault="00DE3371" w:rsidP="00283CB6">
      <w:pPr>
        <w:bidi/>
        <w:spacing w:after="0" w:line="360" w:lineRule="auto"/>
        <w:ind w:firstLine="706"/>
        <w:jc w:val="both"/>
        <w:rPr>
          <w:rFonts w:ascii="Simplified Arabic" w:hAnsi="Simplified Arabic" w:cs="Simplified Arabic"/>
          <w:sz w:val="28"/>
          <w:szCs w:val="28"/>
          <w:rtl/>
          <w:lang w:bidi="ar-DZ"/>
        </w:rPr>
      </w:pPr>
      <w:r w:rsidRPr="0015225E">
        <w:rPr>
          <w:rFonts w:ascii="Simplified Arabic" w:hAnsi="Simplified Arabic" w:cs="Simplified Arabic" w:hint="cs"/>
          <w:sz w:val="28"/>
          <w:szCs w:val="28"/>
          <w:rtl/>
          <w:lang w:bidi="ar-DZ"/>
        </w:rPr>
        <w:t>وفي تعريف الزمخشري في "أساس البلاغة" نجده قد عرفه كما يلي: "نقد: نقده الثمن، ونقده الثمن، ونقده له فانتقده، ونقد النقاد</w:t>
      </w:r>
      <w:r w:rsidR="00E921AA" w:rsidRPr="0015225E">
        <w:rPr>
          <w:rFonts w:ascii="Simplified Arabic" w:hAnsi="Simplified Arabic" w:cs="Simplified Arabic" w:hint="cs"/>
          <w:sz w:val="28"/>
          <w:szCs w:val="28"/>
          <w:rtl/>
          <w:lang w:bidi="ar-DZ"/>
        </w:rPr>
        <w:t xml:space="preserve"> الدراهم: ميز جيّدها من رديئها"</w:t>
      </w:r>
      <w:r w:rsidR="00BE16E6" w:rsidRPr="0015225E">
        <w:rPr>
          <w:rStyle w:val="Appelnotedebasdep"/>
          <w:rFonts w:ascii="Simplified Arabic" w:hAnsi="Simplified Arabic" w:cs="Simplified Arabic"/>
          <w:sz w:val="28"/>
          <w:szCs w:val="28"/>
          <w:rtl/>
          <w:lang w:bidi="ar-DZ"/>
        </w:rPr>
        <w:footnoteReference w:id="85"/>
      </w:r>
    </w:p>
    <w:p w:rsidR="004A5F14" w:rsidRPr="0015225E" w:rsidRDefault="004A5F14" w:rsidP="00283CB6">
      <w:pPr>
        <w:bidi/>
        <w:spacing w:after="0" w:line="360" w:lineRule="auto"/>
        <w:ind w:firstLine="706"/>
        <w:jc w:val="both"/>
        <w:rPr>
          <w:rFonts w:ascii="Simplified Arabic" w:hAnsi="Simplified Arabic" w:cs="Simplified Arabic"/>
          <w:sz w:val="28"/>
          <w:szCs w:val="28"/>
          <w:rtl/>
          <w:lang w:bidi="ar-DZ"/>
        </w:rPr>
      </w:pPr>
      <w:r w:rsidRPr="0015225E">
        <w:rPr>
          <w:rFonts w:ascii="Simplified Arabic" w:hAnsi="Simplified Arabic" w:cs="Simplified Arabic" w:hint="cs"/>
          <w:sz w:val="28"/>
          <w:szCs w:val="28"/>
          <w:rtl/>
          <w:lang w:bidi="ar-DZ"/>
        </w:rPr>
        <w:t>وجاء في معجم الصحاح: "نقدته الدراهم أي أعطيته فافتقدتها: أي قبضها، ونقدت الدراهم وانتقدتها، إذا أخرجت الزيف منها"</w:t>
      </w:r>
      <w:r w:rsidRPr="0015225E">
        <w:rPr>
          <w:rStyle w:val="Appelnotedebasdep"/>
          <w:rFonts w:ascii="Simplified Arabic" w:hAnsi="Simplified Arabic" w:cs="Simplified Arabic"/>
          <w:sz w:val="28"/>
          <w:szCs w:val="28"/>
          <w:rtl/>
          <w:lang w:bidi="ar-DZ"/>
        </w:rPr>
        <w:footnoteReference w:id="86"/>
      </w:r>
      <w:r w:rsidR="00567E79" w:rsidRPr="0015225E">
        <w:rPr>
          <w:rFonts w:ascii="Simplified Arabic" w:hAnsi="Simplified Arabic" w:cs="Simplified Arabic" w:hint="cs"/>
          <w:sz w:val="28"/>
          <w:szCs w:val="28"/>
          <w:rtl/>
          <w:lang w:bidi="ar-DZ"/>
        </w:rPr>
        <w:t>.</w:t>
      </w:r>
    </w:p>
    <w:p w:rsidR="00A32962" w:rsidRPr="0015225E" w:rsidRDefault="00A32962" w:rsidP="00283CB6">
      <w:pPr>
        <w:bidi/>
        <w:spacing w:after="0" w:line="360" w:lineRule="auto"/>
        <w:ind w:firstLine="706"/>
        <w:jc w:val="both"/>
        <w:rPr>
          <w:rFonts w:ascii="Simplified Arabic" w:hAnsi="Simplified Arabic" w:cs="Simplified Arabic"/>
          <w:sz w:val="28"/>
          <w:szCs w:val="28"/>
          <w:rtl/>
          <w:lang w:bidi="ar-DZ"/>
        </w:rPr>
      </w:pPr>
      <w:r w:rsidRPr="0015225E">
        <w:rPr>
          <w:rFonts w:ascii="Simplified Arabic" w:hAnsi="Simplified Arabic" w:cs="Simplified Arabic" w:hint="cs"/>
          <w:sz w:val="28"/>
          <w:szCs w:val="28"/>
          <w:rtl/>
          <w:lang w:bidi="ar-DZ"/>
        </w:rPr>
        <w:t>يتضح من هذه المعاجم اللغوية المختلفة أنها توحي إلى مفهوم واحد للنقد وهو: تفحص الشيء والحكم عليه، وتمييز الجيد من الرديء، كما يأتي بمعنى العطاء وتصويب النظر وذكر العيوب.</w:t>
      </w:r>
    </w:p>
    <w:p w:rsidR="00A32962" w:rsidRPr="0015225E" w:rsidRDefault="000E5C1B" w:rsidP="000E5C1B">
      <w:pPr>
        <w:bidi/>
        <w:spacing w:after="0" w:line="360" w:lineRule="auto"/>
        <w:jc w:val="both"/>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1</w:t>
      </w:r>
      <w:r w:rsidR="00A32962" w:rsidRPr="0015225E">
        <w:rPr>
          <w:rFonts w:ascii="Simplified Arabic" w:hAnsi="Simplified Arabic" w:cs="Simplified Arabic" w:hint="cs"/>
          <w:b/>
          <w:bCs/>
          <w:sz w:val="28"/>
          <w:szCs w:val="28"/>
          <w:rtl/>
          <w:lang w:bidi="ar-DZ"/>
        </w:rPr>
        <w:t>-2- إصطلاحا:</w:t>
      </w:r>
    </w:p>
    <w:p w:rsidR="00293072" w:rsidRPr="0015225E" w:rsidRDefault="00CB1322" w:rsidP="00283CB6">
      <w:pPr>
        <w:bidi/>
        <w:spacing w:after="0" w:line="360" w:lineRule="auto"/>
        <w:ind w:firstLine="706"/>
        <w:jc w:val="both"/>
        <w:rPr>
          <w:rFonts w:ascii="Simplified Arabic" w:hAnsi="Simplified Arabic" w:cs="Simplified Arabic"/>
          <w:sz w:val="28"/>
          <w:szCs w:val="28"/>
          <w:rtl/>
          <w:lang w:bidi="ar-DZ"/>
        </w:rPr>
      </w:pPr>
      <w:r w:rsidRPr="0015225E">
        <w:rPr>
          <w:rFonts w:ascii="Simplified Arabic" w:hAnsi="Simplified Arabic" w:cs="Simplified Arabic" w:hint="cs"/>
          <w:sz w:val="28"/>
          <w:szCs w:val="28"/>
          <w:rtl/>
          <w:lang w:bidi="ar-DZ"/>
        </w:rPr>
        <w:t>رأينا في المعاني اللغوية لمصطلح "نقد" أن هناك نقد غير أدبي وهو نقد الدرهم، أما النقد الأدبي فهو اتصال النقد بالأدب؛ أي أن النقد تابعا للأدب بأنواعه وأجناسه المختلفة، فهو يبحث فيها ويدرسها ويحاول تقييمها وتقوميها بإصدار الأحكام عنها وفقا لمعايير معينة ترتبط بطبيعة المنهج النقدي الذي تتم به الدراسة، فهو واحد من الأنظمة المكونة لعالم الإتصال الأدبي المتعدد الأجهزة والمتشعب الأنظمة والمتباين ال</w:t>
      </w:r>
      <w:r w:rsidR="003D1918" w:rsidRPr="0015225E">
        <w:rPr>
          <w:rFonts w:ascii="Simplified Arabic" w:hAnsi="Simplified Arabic" w:cs="Simplified Arabic" w:hint="cs"/>
          <w:sz w:val="28"/>
          <w:szCs w:val="28"/>
          <w:rtl/>
          <w:lang w:bidi="ar-DZ"/>
        </w:rPr>
        <w:t>أنساق.</w:t>
      </w:r>
      <w:r w:rsidR="00592D04" w:rsidRPr="0015225E">
        <w:rPr>
          <w:rFonts w:ascii="Simplified Arabic" w:hAnsi="Simplified Arabic" w:cs="Simplified Arabic" w:hint="cs"/>
          <w:sz w:val="28"/>
          <w:szCs w:val="28"/>
          <w:rtl/>
          <w:lang w:bidi="ar-DZ"/>
        </w:rPr>
        <w:t xml:space="preserve"> وفي هذا الطرح يقول محمد غنيمي هلال: "وغالبا ما يكون النقد </w:t>
      </w:r>
      <w:r w:rsidR="00592D04" w:rsidRPr="0015225E">
        <w:rPr>
          <w:rFonts w:ascii="Simplified Arabic" w:hAnsi="Simplified Arabic" w:cs="Simplified Arabic"/>
          <w:sz w:val="28"/>
          <w:szCs w:val="28"/>
          <w:rtl/>
          <w:lang w:bidi="ar-DZ"/>
        </w:rPr>
        <w:t>–</w:t>
      </w:r>
      <w:r w:rsidR="00592D04" w:rsidRPr="0015225E">
        <w:rPr>
          <w:rFonts w:ascii="Simplified Arabic" w:hAnsi="Simplified Arabic" w:cs="Simplified Arabic" w:hint="cs"/>
          <w:sz w:val="28"/>
          <w:szCs w:val="28"/>
          <w:rtl/>
          <w:lang w:bidi="ar-DZ"/>
        </w:rPr>
        <w:t>في مفهومه الحديث- لاحقا للن</w:t>
      </w:r>
      <w:r w:rsidR="00293072" w:rsidRPr="0015225E">
        <w:rPr>
          <w:rFonts w:ascii="Simplified Arabic" w:hAnsi="Simplified Arabic" w:cs="Simplified Arabic" w:hint="cs"/>
          <w:sz w:val="28"/>
          <w:szCs w:val="28"/>
          <w:rtl/>
          <w:lang w:bidi="ar-DZ"/>
        </w:rPr>
        <w:t>تاج الأدبي لأنه لشيء سبق وجوده"</w:t>
      </w:r>
      <w:r w:rsidR="00293072" w:rsidRPr="0015225E">
        <w:rPr>
          <w:rStyle w:val="Appelnotedebasdep"/>
          <w:rFonts w:ascii="Simplified Arabic" w:hAnsi="Simplified Arabic" w:cs="Simplified Arabic"/>
          <w:sz w:val="28"/>
          <w:szCs w:val="28"/>
          <w:rtl/>
          <w:lang w:bidi="ar-DZ"/>
        </w:rPr>
        <w:footnoteReference w:id="87"/>
      </w:r>
      <w:r w:rsidR="00592D04" w:rsidRPr="0015225E">
        <w:rPr>
          <w:rFonts w:ascii="Simplified Arabic" w:hAnsi="Simplified Arabic" w:cs="Simplified Arabic" w:hint="cs"/>
          <w:sz w:val="28"/>
          <w:szCs w:val="28"/>
          <w:rtl/>
          <w:lang w:bidi="ar-DZ"/>
        </w:rPr>
        <w:t xml:space="preserve">، وفي مفهومه </w:t>
      </w:r>
      <w:r w:rsidR="003D1918" w:rsidRPr="0015225E">
        <w:rPr>
          <w:rFonts w:ascii="Simplified Arabic" w:hAnsi="Simplified Arabic" w:cs="Simplified Arabic" w:hint="cs"/>
          <w:sz w:val="28"/>
          <w:szCs w:val="28"/>
          <w:rtl/>
          <w:lang w:bidi="ar-DZ"/>
        </w:rPr>
        <w:lastRenderedPageBreak/>
        <w:t>يقول جبور عبد النور في المعجم الأدبي:</w:t>
      </w:r>
      <w:r w:rsidRPr="0015225E">
        <w:rPr>
          <w:rFonts w:ascii="Simplified Arabic" w:hAnsi="Simplified Arabic" w:cs="Simplified Arabic" w:hint="cs"/>
          <w:sz w:val="28"/>
          <w:szCs w:val="28"/>
          <w:rtl/>
          <w:lang w:bidi="ar-DZ"/>
        </w:rPr>
        <w:t xml:space="preserve"> "هو فن تحليل الآثار الأدبية، والتعرف إلى العناصر ال</w:t>
      </w:r>
      <w:r w:rsidR="00E72FDE" w:rsidRPr="0015225E">
        <w:rPr>
          <w:rFonts w:ascii="Simplified Arabic" w:hAnsi="Simplified Arabic" w:cs="Simplified Arabic" w:hint="cs"/>
          <w:sz w:val="28"/>
          <w:szCs w:val="28"/>
          <w:rtl/>
          <w:lang w:bidi="ar-DZ"/>
        </w:rPr>
        <w:t>مكونة لها للا</w:t>
      </w:r>
      <w:r w:rsidRPr="0015225E">
        <w:rPr>
          <w:rFonts w:ascii="Simplified Arabic" w:hAnsi="Simplified Arabic" w:cs="Simplified Arabic" w:hint="cs"/>
          <w:sz w:val="28"/>
          <w:szCs w:val="28"/>
          <w:rtl/>
          <w:lang w:bidi="ar-DZ"/>
        </w:rPr>
        <w:t>نتهاء إلى إصدار حكم يتعلق بمبلغها من الإ</w:t>
      </w:r>
      <w:r w:rsidR="003D1918" w:rsidRPr="0015225E">
        <w:rPr>
          <w:rFonts w:ascii="Simplified Arabic" w:hAnsi="Simplified Arabic" w:cs="Simplified Arabic" w:hint="cs"/>
          <w:sz w:val="28"/>
          <w:szCs w:val="28"/>
          <w:rtl/>
          <w:lang w:bidi="ar-DZ"/>
        </w:rPr>
        <w:t xml:space="preserve">جادة. وهو يصفها أيضا وصفا كاملا </w:t>
      </w:r>
      <w:r w:rsidRPr="0015225E">
        <w:rPr>
          <w:rFonts w:ascii="Simplified Arabic" w:hAnsi="Simplified Arabic" w:cs="Simplified Arabic" w:hint="cs"/>
          <w:sz w:val="28"/>
          <w:szCs w:val="28"/>
          <w:rtl/>
          <w:lang w:bidi="ar-DZ"/>
        </w:rPr>
        <w:t>معنى ومبنى</w:t>
      </w:r>
      <w:r w:rsidR="003D1918" w:rsidRPr="0015225E">
        <w:rPr>
          <w:rFonts w:ascii="Simplified Arabic" w:hAnsi="Simplified Arabic" w:cs="Simplified Arabic" w:hint="cs"/>
          <w:sz w:val="28"/>
          <w:szCs w:val="28"/>
          <w:rtl/>
          <w:lang w:bidi="ar-DZ"/>
        </w:rPr>
        <w:t>، ويتوقف عند المنابع البعيدة والمباشرة، والفكرة الرئيسية، والمخطط، والصلة بين الأقسام، وميزات الأس</w:t>
      </w:r>
      <w:r w:rsidR="00592D04" w:rsidRPr="0015225E">
        <w:rPr>
          <w:rFonts w:ascii="Simplified Arabic" w:hAnsi="Simplified Arabic" w:cs="Simplified Arabic" w:hint="cs"/>
          <w:sz w:val="28"/>
          <w:szCs w:val="28"/>
          <w:rtl/>
          <w:lang w:bidi="ar-DZ"/>
        </w:rPr>
        <w:t>لوب، وكل مركبات الآ</w:t>
      </w:r>
      <w:r w:rsidR="00293072" w:rsidRPr="0015225E">
        <w:rPr>
          <w:rFonts w:ascii="Simplified Arabic" w:hAnsi="Simplified Arabic" w:cs="Simplified Arabic" w:hint="cs"/>
          <w:sz w:val="28"/>
          <w:szCs w:val="28"/>
          <w:rtl/>
          <w:lang w:bidi="ar-DZ"/>
        </w:rPr>
        <w:t>ثار الأدبية"</w:t>
      </w:r>
      <w:r w:rsidR="00293072" w:rsidRPr="0015225E">
        <w:rPr>
          <w:rStyle w:val="Appelnotedebasdep"/>
          <w:rFonts w:ascii="Simplified Arabic" w:hAnsi="Simplified Arabic" w:cs="Simplified Arabic"/>
          <w:sz w:val="28"/>
          <w:szCs w:val="28"/>
          <w:rtl/>
          <w:lang w:bidi="ar-DZ"/>
        </w:rPr>
        <w:footnoteReference w:id="88"/>
      </w:r>
      <w:r w:rsidR="00293072" w:rsidRPr="0015225E">
        <w:rPr>
          <w:rFonts w:ascii="Simplified Arabic" w:hAnsi="Simplified Arabic" w:cs="Simplified Arabic" w:hint="cs"/>
          <w:sz w:val="28"/>
          <w:szCs w:val="28"/>
          <w:rtl/>
          <w:lang w:bidi="ar-DZ"/>
        </w:rPr>
        <w:t>.</w:t>
      </w:r>
      <w:r w:rsidR="00592D04" w:rsidRPr="0015225E">
        <w:rPr>
          <w:rFonts w:ascii="Simplified Arabic" w:hAnsi="Simplified Arabic" w:cs="Simplified Arabic" w:hint="cs"/>
          <w:sz w:val="28"/>
          <w:szCs w:val="28"/>
          <w:rtl/>
          <w:lang w:bidi="ar-DZ"/>
        </w:rPr>
        <w:t>ويقول فيه أحمد الشايب في كتابه" أصول النقد الأدبي": "هو ا</w:t>
      </w:r>
      <w:r w:rsidR="00293072" w:rsidRPr="0015225E">
        <w:rPr>
          <w:rFonts w:ascii="Simplified Arabic" w:hAnsi="Simplified Arabic" w:cs="Simplified Arabic" w:hint="cs"/>
          <w:sz w:val="28"/>
          <w:szCs w:val="28"/>
          <w:rtl/>
          <w:lang w:bidi="ar-DZ"/>
        </w:rPr>
        <w:t>لفحص والموازنة والتمييز والحكم"</w:t>
      </w:r>
      <w:r w:rsidR="00293072" w:rsidRPr="0015225E">
        <w:rPr>
          <w:rStyle w:val="Appelnotedebasdep"/>
          <w:rFonts w:ascii="Simplified Arabic" w:hAnsi="Simplified Arabic" w:cs="Simplified Arabic"/>
          <w:sz w:val="28"/>
          <w:szCs w:val="28"/>
          <w:rtl/>
          <w:lang w:bidi="ar-DZ"/>
        </w:rPr>
        <w:footnoteReference w:id="89"/>
      </w:r>
      <w:r w:rsidR="00C125C8" w:rsidRPr="0015225E">
        <w:rPr>
          <w:rFonts w:ascii="Simplified Arabic" w:hAnsi="Simplified Arabic" w:cs="Simplified Arabic" w:hint="cs"/>
          <w:sz w:val="28"/>
          <w:szCs w:val="28"/>
          <w:rtl/>
          <w:lang w:bidi="ar-DZ"/>
        </w:rPr>
        <w:t>. وهو: "دراسة الأشياء وتفسيرها وتحليلها وموازنتها بغير المشابهة لها أو المقابلة، ثم ال</w:t>
      </w:r>
      <w:r w:rsidR="00293072" w:rsidRPr="0015225E">
        <w:rPr>
          <w:rFonts w:ascii="Simplified Arabic" w:hAnsi="Simplified Arabic" w:cs="Simplified Arabic" w:hint="cs"/>
          <w:sz w:val="28"/>
          <w:szCs w:val="28"/>
          <w:rtl/>
          <w:lang w:bidi="ar-DZ"/>
        </w:rPr>
        <w:t>حكم عليها وبيان قيمتها ودرجتها"</w:t>
      </w:r>
      <w:r w:rsidR="00293072" w:rsidRPr="0015225E">
        <w:rPr>
          <w:rStyle w:val="Appelnotedebasdep"/>
          <w:rFonts w:ascii="Simplified Arabic" w:hAnsi="Simplified Arabic" w:cs="Simplified Arabic"/>
          <w:sz w:val="28"/>
          <w:szCs w:val="28"/>
          <w:rtl/>
          <w:lang w:bidi="ar-DZ"/>
        </w:rPr>
        <w:footnoteReference w:id="90"/>
      </w:r>
      <w:r w:rsidR="00293072" w:rsidRPr="0015225E">
        <w:rPr>
          <w:rFonts w:ascii="Simplified Arabic" w:hAnsi="Simplified Arabic" w:cs="Simplified Arabic" w:hint="cs"/>
          <w:sz w:val="28"/>
          <w:szCs w:val="28"/>
          <w:rtl/>
          <w:lang w:bidi="ar-DZ"/>
        </w:rPr>
        <w:t>.</w:t>
      </w:r>
    </w:p>
    <w:p w:rsidR="00C125C8" w:rsidRPr="0015225E" w:rsidRDefault="00C125C8" w:rsidP="00283CB6">
      <w:pPr>
        <w:bidi/>
        <w:spacing w:after="0" w:line="360" w:lineRule="auto"/>
        <w:ind w:firstLine="706"/>
        <w:jc w:val="both"/>
        <w:rPr>
          <w:rFonts w:ascii="Simplified Arabic" w:hAnsi="Simplified Arabic" w:cs="Simplified Arabic"/>
          <w:sz w:val="28"/>
          <w:szCs w:val="28"/>
          <w:rtl/>
          <w:lang w:bidi="ar-DZ"/>
        </w:rPr>
      </w:pPr>
      <w:r w:rsidRPr="0015225E">
        <w:rPr>
          <w:rFonts w:ascii="Simplified Arabic" w:hAnsi="Simplified Arabic" w:cs="Simplified Arabic" w:hint="cs"/>
          <w:sz w:val="28"/>
          <w:szCs w:val="28"/>
          <w:rtl/>
          <w:lang w:bidi="ar-DZ"/>
        </w:rPr>
        <w:t>كما يرى محمد مندور في ذلك أن: "النقد هو فن دراسة الأساليب وتمييزها (...)، فليس المقصود بالأسلوب طرق الأداء اللغوية فحسب، بل تضاف إليها طريقة الكاتب في التأليف والتعبي</w:t>
      </w:r>
      <w:r w:rsidR="00293072" w:rsidRPr="0015225E">
        <w:rPr>
          <w:rFonts w:ascii="Simplified Arabic" w:hAnsi="Simplified Arabic" w:cs="Simplified Arabic" w:hint="cs"/>
          <w:sz w:val="28"/>
          <w:szCs w:val="28"/>
          <w:rtl/>
          <w:lang w:bidi="ar-DZ"/>
        </w:rPr>
        <w:t>ر والتفكير والإحساس على السواء"</w:t>
      </w:r>
      <w:r w:rsidR="00293072" w:rsidRPr="0015225E">
        <w:rPr>
          <w:rStyle w:val="Appelnotedebasdep"/>
          <w:rFonts w:ascii="Simplified Arabic" w:hAnsi="Simplified Arabic" w:cs="Simplified Arabic"/>
          <w:sz w:val="28"/>
          <w:szCs w:val="28"/>
          <w:rtl/>
          <w:lang w:bidi="ar-DZ"/>
        </w:rPr>
        <w:footnoteReference w:id="91"/>
      </w:r>
    </w:p>
    <w:p w:rsidR="00FE17E0" w:rsidRPr="0015225E" w:rsidRDefault="00FE17E0" w:rsidP="00283CB6">
      <w:pPr>
        <w:bidi/>
        <w:spacing w:after="0" w:line="360" w:lineRule="auto"/>
        <w:ind w:firstLine="706"/>
        <w:jc w:val="both"/>
        <w:rPr>
          <w:rFonts w:ascii="Simplified Arabic" w:hAnsi="Simplified Arabic" w:cs="Simplified Arabic"/>
          <w:sz w:val="28"/>
          <w:szCs w:val="28"/>
          <w:rtl/>
          <w:lang w:bidi="ar-DZ"/>
        </w:rPr>
      </w:pPr>
      <w:r w:rsidRPr="0015225E">
        <w:rPr>
          <w:rFonts w:ascii="Simplified Arabic" w:hAnsi="Simplified Arabic" w:cs="Simplified Arabic" w:hint="cs"/>
          <w:sz w:val="28"/>
          <w:szCs w:val="28"/>
          <w:rtl/>
          <w:lang w:bidi="ar-DZ"/>
        </w:rPr>
        <w:t>تدور معاني مصطلح "نقد"  رغم اختلاف المعاجم والكتب حول التمييز والتفحص وتدقيق النظر والحديث عن الشيء والمناقشة فيه. فيعد النقد عملية دراسة ونقاش وتقييم و تفسير الأدب وإصدار الأحكام على النصوص الأدبية، بحيث يعتمد على النقاش العميق لأساليب النقد الأدبي وأهدافه، وهو أحد الفنون التي يرتبط فيها ذوق الناقد وفكره في محاولة للكشف عن جمالية النص الأدبي أو العيوب التي توجد فيه.</w:t>
      </w:r>
    </w:p>
    <w:p w:rsidR="007A6F0A" w:rsidRPr="0015225E" w:rsidRDefault="000E5C1B" w:rsidP="000E5C1B">
      <w:pPr>
        <w:bidi/>
        <w:spacing w:after="0" w:line="360" w:lineRule="auto"/>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2</w:t>
      </w:r>
      <w:r w:rsidR="007A6F0A" w:rsidRPr="0015225E">
        <w:rPr>
          <w:rFonts w:ascii="Simplified Arabic" w:hAnsi="Simplified Arabic" w:cs="Simplified Arabic" w:hint="cs"/>
          <w:b/>
          <w:bCs/>
          <w:sz w:val="28"/>
          <w:szCs w:val="28"/>
          <w:rtl/>
          <w:lang w:bidi="ar-DZ"/>
        </w:rPr>
        <w:t>) تطور مفهوم مصطلح "النقد":</w:t>
      </w:r>
    </w:p>
    <w:p w:rsidR="00570594" w:rsidRPr="0015225E" w:rsidRDefault="00570594" w:rsidP="0040080C">
      <w:pPr>
        <w:bidi/>
        <w:spacing w:after="0" w:line="360" w:lineRule="auto"/>
        <w:ind w:firstLine="706"/>
        <w:jc w:val="both"/>
        <w:rPr>
          <w:rFonts w:ascii="Simplified Arabic" w:hAnsi="Simplified Arabic" w:cs="Simplified Arabic"/>
          <w:sz w:val="28"/>
          <w:szCs w:val="28"/>
          <w:rtl/>
          <w:lang w:bidi="ar-DZ"/>
        </w:rPr>
      </w:pPr>
      <w:r w:rsidRPr="0015225E">
        <w:rPr>
          <w:rFonts w:ascii="Simplified Arabic" w:hAnsi="Simplified Arabic" w:cs="Simplified Arabic" w:hint="cs"/>
          <w:sz w:val="28"/>
          <w:szCs w:val="28"/>
          <w:rtl/>
          <w:lang w:bidi="ar-DZ"/>
        </w:rPr>
        <w:t xml:space="preserve">يعتبر النقد الأدبي من أبرز مظاهر الأدب التي كان يمارسها في القديم بلاغيون وفلاسفة مثل " أفلاطون </w:t>
      </w:r>
      <w:r w:rsidRPr="0015225E">
        <w:rPr>
          <w:rFonts w:ascii="Simplified Arabic" w:hAnsi="Simplified Arabic" w:cs="Simplified Arabic"/>
          <w:sz w:val="28"/>
          <w:szCs w:val="28"/>
          <w:lang w:bidi="ar-DZ"/>
        </w:rPr>
        <w:t>Platon</w:t>
      </w:r>
      <w:r w:rsidRPr="0015225E">
        <w:rPr>
          <w:rFonts w:ascii="Simplified Arabic" w:hAnsi="Simplified Arabic" w:cs="Simplified Arabic" w:hint="cs"/>
          <w:sz w:val="28"/>
          <w:szCs w:val="28"/>
          <w:rtl/>
          <w:lang w:bidi="ar-DZ"/>
        </w:rPr>
        <w:t xml:space="preserve">" الذي بدأ به النقد الأدبي، و"أرسطو </w:t>
      </w:r>
      <w:r w:rsidRPr="0015225E">
        <w:rPr>
          <w:rFonts w:ascii="Simplified Arabic" w:hAnsi="Simplified Arabic" w:cs="Simplified Arabic"/>
          <w:sz w:val="28"/>
          <w:szCs w:val="28"/>
          <w:lang w:bidi="ar-DZ"/>
        </w:rPr>
        <w:t>Ariston</w:t>
      </w:r>
      <w:r w:rsidRPr="0015225E">
        <w:rPr>
          <w:rFonts w:ascii="Simplified Arabic" w:hAnsi="Simplified Arabic" w:cs="Simplified Arabic" w:hint="cs"/>
          <w:sz w:val="28"/>
          <w:szCs w:val="28"/>
          <w:rtl/>
          <w:lang w:bidi="ar-DZ"/>
        </w:rPr>
        <w:t xml:space="preserve">" الذي مضى فيه ووسّعه، </w:t>
      </w:r>
      <w:r w:rsidRPr="0015225E">
        <w:rPr>
          <w:rFonts w:ascii="Simplified Arabic" w:hAnsi="Simplified Arabic" w:cs="Simplified Arabic" w:hint="cs"/>
          <w:sz w:val="28"/>
          <w:szCs w:val="28"/>
          <w:rtl/>
          <w:lang w:bidi="ar-DZ"/>
        </w:rPr>
        <w:lastRenderedPageBreak/>
        <w:t>كما يمكن أن نعدهما رائدا النقد الأدبي حيث سبقا إلى أشياء كثيرة.</w:t>
      </w:r>
      <w:r w:rsidR="00BD6177">
        <w:rPr>
          <w:rStyle w:val="Appelnotedebasdep"/>
          <w:rFonts w:ascii="Simplified Arabic" w:hAnsi="Simplified Arabic" w:cs="Simplified Arabic"/>
          <w:sz w:val="28"/>
          <w:szCs w:val="28"/>
          <w:rtl/>
          <w:lang w:bidi="ar-DZ"/>
        </w:rPr>
        <w:footnoteReference w:id="92"/>
      </w:r>
      <w:r w:rsidRPr="0015225E">
        <w:rPr>
          <w:rFonts w:ascii="Simplified Arabic" w:hAnsi="Simplified Arabic" w:cs="Simplified Arabic" w:hint="cs"/>
          <w:sz w:val="28"/>
          <w:szCs w:val="28"/>
          <w:rtl/>
          <w:lang w:bidi="ar-DZ"/>
        </w:rPr>
        <w:t xml:space="preserve"> فقد تكلم أفلاطون في كتابه "الجمهورية</w:t>
      </w:r>
      <w:r w:rsidR="00E72FDE" w:rsidRPr="0015225E">
        <w:rPr>
          <w:rFonts w:ascii="Simplified Arabic" w:hAnsi="Simplified Arabic" w:cs="Simplified Arabic" w:hint="cs"/>
          <w:sz w:val="28"/>
          <w:szCs w:val="28"/>
          <w:rtl/>
          <w:lang w:bidi="ar-DZ"/>
        </w:rPr>
        <w:t>" على الشعر والفروض النفسية والا</w:t>
      </w:r>
      <w:r w:rsidRPr="0015225E">
        <w:rPr>
          <w:rFonts w:ascii="Simplified Arabic" w:hAnsi="Simplified Arabic" w:cs="Simplified Arabic" w:hint="cs"/>
          <w:sz w:val="28"/>
          <w:szCs w:val="28"/>
          <w:rtl/>
          <w:lang w:bidi="ar-DZ"/>
        </w:rPr>
        <w:t>جتماعية القائمة في أصله ومهمته، واستبعد نتائجه للشعر فلسفيا لأنه مجانب للحقيقة، ولأنه من ناحية نفسية واجتما</w:t>
      </w:r>
      <w:r w:rsidR="00640268">
        <w:rPr>
          <w:rFonts w:ascii="Simplified Arabic" w:hAnsi="Simplified Arabic" w:cs="Simplified Arabic" w:hint="cs"/>
          <w:sz w:val="28"/>
          <w:szCs w:val="28"/>
          <w:rtl/>
          <w:lang w:bidi="ar-DZ"/>
        </w:rPr>
        <w:t>عية ضار بالمجتمع السليم، فلم ير</w:t>
      </w:r>
      <w:r w:rsidRPr="0015225E">
        <w:rPr>
          <w:rFonts w:ascii="Simplified Arabic" w:hAnsi="Simplified Arabic" w:cs="Simplified Arabic" w:hint="cs"/>
          <w:sz w:val="28"/>
          <w:szCs w:val="28"/>
          <w:rtl/>
          <w:lang w:bidi="ar-DZ"/>
        </w:rPr>
        <w:t xml:space="preserve"> مكانا للشعر في جمهوريته</w:t>
      </w:r>
      <w:r w:rsidR="00CD7D0D" w:rsidRPr="0015225E">
        <w:rPr>
          <w:rFonts w:ascii="Simplified Arabic" w:hAnsi="Simplified Arabic" w:cs="Simplified Arabic" w:hint="cs"/>
          <w:sz w:val="28"/>
          <w:szCs w:val="28"/>
          <w:rtl/>
          <w:lang w:bidi="ar-DZ"/>
        </w:rPr>
        <w:t>، وكان من خلال نظريته عن العالم المثالي وأن العالم الدنيوي ليس إلا تقليد له، ويرى أن الشاعر حين يقلد هذا العالم</w:t>
      </w:r>
      <w:r w:rsidR="00640268">
        <w:rPr>
          <w:rFonts w:ascii="Simplified Arabic" w:hAnsi="Simplified Arabic" w:cs="Simplified Arabic" w:hint="cs"/>
          <w:sz w:val="28"/>
          <w:szCs w:val="28"/>
          <w:rtl/>
          <w:lang w:bidi="ar-DZ"/>
        </w:rPr>
        <w:t xml:space="preserve"> يبتعد عن الحقيقة ثلاث خطوات </w:t>
      </w:r>
      <w:r w:rsidR="00CD7D0D" w:rsidRPr="0015225E">
        <w:rPr>
          <w:rFonts w:ascii="Simplified Arabic" w:hAnsi="Simplified Arabic" w:cs="Simplified Arabic" w:hint="cs"/>
          <w:sz w:val="28"/>
          <w:szCs w:val="28"/>
          <w:rtl/>
          <w:lang w:bidi="ar-DZ"/>
        </w:rPr>
        <w:t xml:space="preserve">ولكنه في الوقت نفسه كان مدركا للفجوة بين النظرية والتطبيق، وبين الحلم والواقع، كما هو واضح في بعض أجزاء جمهوريته وفي كتبه المتأخرة مثل كتابي النواميس </w:t>
      </w:r>
      <w:r w:rsidR="00CD7D0D" w:rsidRPr="0015225E">
        <w:rPr>
          <w:rFonts w:ascii="Simplified Arabic" w:hAnsi="Simplified Arabic" w:cs="Simplified Arabic"/>
          <w:sz w:val="28"/>
          <w:szCs w:val="28"/>
          <w:lang w:bidi="ar-DZ"/>
        </w:rPr>
        <w:t>Laws</w:t>
      </w:r>
      <w:r w:rsidR="00CD7D0D" w:rsidRPr="0015225E">
        <w:rPr>
          <w:rFonts w:ascii="Simplified Arabic" w:hAnsi="Simplified Arabic" w:cs="Simplified Arabic" w:hint="cs"/>
          <w:sz w:val="28"/>
          <w:szCs w:val="28"/>
          <w:rtl/>
          <w:lang w:bidi="ar-DZ"/>
        </w:rPr>
        <w:t xml:space="preserve"> والسياسة </w:t>
      </w:r>
      <w:r w:rsidR="00CD7D0D" w:rsidRPr="0015225E">
        <w:rPr>
          <w:rFonts w:ascii="Simplified Arabic" w:hAnsi="Simplified Arabic" w:cs="Simplified Arabic"/>
          <w:sz w:val="28"/>
          <w:szCs w:val="28"/>
          <w:lang w:bidi="ar-DZ"/>
        </w:rPr>
        <w:t>Politics</w:t>
      </w:r>
      <w:r w:rsidR="00CD7D0D" w:rsidRPr="0015225E">
        <w:rPr>
          <w:rFonts w:ascii="Simplified Arabic" w:hAnsi="Simplified Arabic" w:cs="Simplified Arabic" w:hint="cs"/>
          <w:sz w:val="28"/>
          <w:szCs w:val="28"/>
          <w:rtl/>
          <w:lang w:bidi="ar-DZ"/>
        </w:rPr>
        <w:t xml:space="preserve"> ، حيث يبدو أفلاطون أقل أوتوقراطية وأكثر ميلا إلى وجود تنظيمات حكومية وإدارية فاعلة إلى جانب الحاكم الفيلسوف</w:t>
      </w:r>
      <w:r w:rsidR="0040080C">
        <w:rPr>
          <w:rFonts w:ascii="Simplified Arabic" w:hAnsi="Simplified Arabic" w:cs="Simplified Arabic" w:hint="cs"/>
          <w:sz w:val="28"/>
          <w:szCs w:val="28"/>
          <w:rtl/>
          <w:lang w:bidi="ar-DZ"/>
        </w:rPr>
        <w:t>.</w:t>
      </w:r>
      <w:r w:rsidR="00CD7D0D" w:rsidRPr="0015225E">
        <w:rPr>
          <w:rStyle w:val="Appelnotedebasdep"/>
          <w:rFonts w:ascii="Simplified Arabic" w:hAnsi="Simplified Arabic" w:cs="Simplified Arabic"/>
          <w:sz w:val="28"/>
          <w:szCs w:val="28"/>
          <w:rtl/>
          <w:lang w:bidi="ar-DZ"/>
        </w:rPr>
        <w:footnoteReference w:id="93"/>
      </w:r>
    </w:p>
    <w:p w:rsidR="00CD7D0D" w:rsidRPr="0015225E" w:rsidRDefault="00CD7D0D" w:rsidP="002E5EED">
      <w:pPr>
        <w:bidi/>
        <w:spacing w:after="0" w:line="360" w:lineRule="auto"/>
        <w:ind w:firstLine="706"/>
        <w:jc w:val="both"/>
        <w:rPr>
          <w:rFonts w:ascii="Simplified Arabic" w:hAnsi="Simplified Arabic" w:cs="Simplified Arabic"/>
          <w:sz w:val="28"/>
          <w:szCs w:val="28"/>
          <w:rtl/>
          <w:lang w:bidi="ar-DZ"/>
        </w:rPr>
      </w:pPr>
      <w:r w:rsidRPr="0015225E">
        <w:rPr>
          <w:rFonts w:ascii="Simplified Arabic" w:hAnsi="Simplified Arabic" w:cs="Simplified Arabic" w:hint="cs"/>
          <w:sz w:val="28"/>
          <w:szCs w:val="28"/>
          <w:rtl/>
          <w:lang w:bidi="ar-DZ"/>
        </w:rPr>
        <w:t>أما في سبيل استبعاد الشعر عن الفلسفة وإعطا</w:t>
      </w:r>
      <w:r w:rsidR="00964B19" w:rsidRPr="0015225E">
        <w:rPr>
          <w:rFonts w:ascii="Simplified Arabic" w:hAnsi="Simplified Arabic" w:cs="Simplified Arabic" w:hint="cs"/>
          <w:sz w:val="28"/>
          <w:szCs w:val="28"/>
          <w:rtl/>
          <w:lang w:bidi="ar-DZ"/>
        </w:rPr>
        <w:t xml:space="preserve">ء كل منهما مكانة يستحقها، </w:t>
      </w:r>
      <w:r w:rsidR="00782FDA" w:rsidRPr="0015225E">
        <w:rPr>
          <w:rFonts w:ascii="Simplified Arabic" w:hAnsi="Simplified Arabic" w:cs="Simplified Arabic" w:hint="cs"/>
          <w:sz w:val="28"/>
          <w:szCs w:val="28"/>
          <w:rtl/>
          <w:lang w:bidi="ar-DZ"/>
        </w:rPr>
        <w:t>"فلميكن أفلاطون المؤمن أبدا بأن الفلسفة هي السبيل لمعرفة الحقيقة، راضيا عن إعطاء هذه المكانة الرفيعة للشعر والشعراء في تنشئة الأجيال وإعدادها للمستقبل، أما السبب كما وضّحه هو في الكتاب العاشر من الجمهورية فيكمن في أن: كل الفنون التي تعتمد على المحاكاة (</w:t>
      </w:r>
      <w:r w:rsidR="00782FDA" w:rsidRPr="0015225E">
        <w:rPr>
          <w:rFonts w:ascii="Simplified Arabic" w:hAnsi="Simplified Arabic" w:cs="Simplified Arabic"/>
          <w:sz w:val="28"/>
          <w:szCs w:val="28"/>
          <w:lang w:bidi="ar-DZ"/>
        </w:rPr>
        <w:t>mmesis</w:t>
      </w:r>
      <w:r w:rsidR="00782FDA" w:rsidRPr="0015225E">
        <w:rPr>
          <w:rFonts w:ascii="Simplified Arabic" w:hAnsi="Simplified Arabic" w:cs="Simplified Arabic" w:hint="cs"/>
          <w:sz w:val="28"/>
          <w:szCs w:val="28"/>
          <w:rtl/>
          <w:lang w:bidi="ar-DZ"/>
        </w:rPr>
        <w:t xml:space="preserve">) ضارة ومدمّرة لأنها تمارس مفعولا سلبيا غلى القوى العقلية عند المستمعين الذين لا يملكون المعرفة الكافية التي تحميهم من شرور هذه الفنون وأضرارها، ولهذا فإن من الواجب قول الحقيقة </w:t>
      </w:r>
      <w:r w:rsidR="00964B19" w:rsidRPr="0015225E">
        <w:rPr>
          <w:rFonts w:ascii="Simplified Arabic" w:hAnsi="Simplified Arabic" w:cs="Simplified Arabic" w:hint="cs"/>
          <w:sz w:val="28"/>
          <w:szCs w:val="28"/>
          <w:rtl/>
          <w:lang w:bidi="ar-DZ"/>
        </w:rPr>
        <w:t xml:space="preserve">على </w:t>
      </w:r>
      <w:r w:rsidR="00964B19" w:rsidRPr="0015225E">
        <w:rPr>
          <w:rFonts w:ascii="Simplified Arabic" w:hAnsi="Simplified Arabic" w:cs="Simplified Arabic" w:hint="cs"/>
          <w:sz w:val="28"/>
          <w:szCs w:val="28"/>
          <w:rtl/>
          <w:lang w:bidi="ar-DZ"/>
        </w:rPr>
        <w:lastRenderedPageBreak/>
        <w:t>الرغم من محبتي منذ الصغر لهوميروس</w:t>
      </w:r>
      <w:r w:rsidR="002E5EED">
        <w:rPr>
          <w:rFonts w:ascii="Simplified Arabic" w:hAnsi="Simplified Arabic" w:cs="Simplified Arabic" w:hint="cs"/>
          <w:sz w:val="28"/>
          <w:szCs w:val="28"/>
          <w:rtl/>
          <w:lang w:bidi="ar-DZ"/>
        </w:rPr>
        <w:t xml:space="preserve">، </w:t>
      </w:r>
      <w:r w:rsidR="00964B19" w:rsidRPr="0015225E">
        <w:rPr>
          <w:rFonts w:ascii="Simplified Arabic" w:hAnsi="Simplified Arabic" w:cs="Simplified Arabic" w:hint="cs"/>
          <w:sz w:val="28"/>
          <w:szCs w:val="28"/>
          <w:rtl/>
          <w:lang w:bidi="ar-DZ"/>
        </w:rPr>
        <w:t>لأنه</w:t>
      </w:r>
      <w:r w:rsidR="00933BDF" w:rsidRPr="0015225E">
        <w:rPr>
          <w:rFonts w:ascii="Simplified Arabic" w:hAnsi="Simplified Arabic" w:cs="Simplified Arabic" w:hint="cs"/>
          <w:sz w:val="28"/>
          <w:szCs w:val="28"/>
          <w:rtl/>
          <w:lang w:bidi="ar-DZ"/>
        </w:rPr>
        <w:t>ا</w:t>
      </w:r>
      <w:r w:rsidR="00964B19" w:rsidRPr="0015225E">
        <w:rPr>
          <w:rFonts w:ascii="Simplified Arabic" w:hAnsi="Simplified Arabic" w:cs="Simplified Arabic" w:hint="cs"/>
          <w:sz w:val="28"/>
          <w:szCs w:val="28"/>
          <w:rtl/>
          <w:lang w:bidi="ar-DZ"/>
        </w:rPr>
        <w:t>بالنسبة لي يعدّ أستاذا لجميع الشعراء التراجيديين وقائدا لهم، ولكن الحقيقة</w:t>
      </w:r>
      <w:r w:rsidR="00933BDF" w:rsidRPr="0015225E">
        <w:rPr>
          <w:rFonts w:ascii="Simplified Arabic" w:hAnsi="Simplified Arabic" w:cs="Simplified Arabic" w:hint="cs"/>
          <w:sz w:val="28"/>
          <w:szCs w:val="28"/>
          <w:rtl/>
          <w:lang w:bidi="ar-DZ"/>
        </w:rPr>
        <w:t xml:space="preserve"> تأتي قبل حب هوميروس، وسأقولها"</w:t>
      </w:r>
      <w:r w:rsidR="00964B19" w:rsidRPr="0015225E">
        <w:rPr>
          <w:rStyle w:val="Appelnotedebasdep"/>
          <w:rFonts w:ascii="Simplified Arabic" w:hAnsi="Simplified Arabic" w:cs="Simplified Arabic"/>
          <w:sz w:val="28"/>
          <w:szCs w:val="28"/>
          <w:rtl/>
          <w:lang w:bidi="ar-DZ"/>
        </w:rPr>
        <w:footnoteReference w:id="94"/>
      </w:r>
    </w:p>
    <w:p w:rsidR="00933BDF" w:rsidRPr="0015225E" w:rsidRDefault="00964B19" w:rsidP="00283CB6">
      <w:pPr>
        <w:pStyle w:val="Paragraphedeliste"/>
        <w:bidi/>
        <w:spacing w:after="0" w:line="360" w:lineRule="auto"/>
        <w:ind w:left="-2" w:firstLine="706"/>
        <w:jc w:val="both"/>
        <w:rPr>
          <w:rFonts w:ascii="Simplified Arabic" w:hAnsi="Simplified Arabic" w:cs="Simplified Arabic"/>
          <w:sz w:val="28"/>
          <w:szCs w:val="28"/>
          <w:rtl/>
          <w:lang w:bidi="ar-DZ"/>
        </w:rPr>
      </w:pPr>
      <w:r w:rsidRPr="0015225E">
        <w:rPr>
          <w:rFonts w:ascii="Simplified Arabic" w:hAnsi="Simplified Arabic" w:cs="Simplified Arabic" w:hint="cs"/>
          <w:sz w:val="28"/>
          <w:szCs w:val="28"/>
          <w:rtl/>
          <w:lang w:bidi="ar-DZ"/>
        </w:rPr>
        <w:t>فف</w:t>
      </w:r>
      <w:r w:rsidR="00E72FDE" w:rsidRPr="0015225E">
        <w:rPr>
          <w:rFonts w:ascii="Simplified Arabic" w:hAnsi="Simplified Arabic" w:cs="Simplified Arabic" w:hint="cs"/>
          <w:sz w:val="28"/>
          <w:szCs w:val="28"/>
          <w:rtl/>
          <w:lang w:bidi="ar-DZ"/>
        </w:rPr>
        <w:t>ي خضم هذا وعلى ضوء آراء وأحكام أ</w:t>
      </w:r>
      <w:r w:rsidRPr="0015225E">
        <w:rPr>
          <w:rFonts w:ascii="Simplified Arabic" w:hAnsi="Simplified Arabic" w:cs="Simplified Arabic" w:hint="cs"/>
          <w:sz w:val="28"/>
          <w:szCs w:val="28"/>
          <w:rtl/>
          <w:lang w:bidi="ar-DZ"/>
        </w:rPr>
        <w:t xml:space="preserve">فلاطون النقدية، فلا يمكن عزلها عن آرائه الفلسفية، ونظريته في المعرفة والحقيقة وطريقة الوصول إليها، </w:t>
      </w:r>
      <w:r w:rsidR="00E72FDE" w:rsidRPr="0015225E">
        <w:rPr>
          <w:rFonts w:ascii="Simplified Arabic" w:hAnsi="Simplified Arabic" w:cs="Simplified Arabic" w:hint="cs"/>
          <w:sz w:val="28"/>
          <w:szCs w:val="28"/>
          <w:rtl/>
          <w:lang w:bidi="ar-DZ"/>
        </w:rPr>
        <w:t>وكذا آرائه بال</w:t>
      </w:r>
      <w:r w:rsidR="00933BDF" w:rsidRPr="0015225E">
        <w:rPr>
          <w:rFonts w:ascii="Simplified Arabic" w:hAnsi="Simplified Arabic" w:cs="Simplified Arabic" w:hint="cs"/>
          <w:sz w:val="28"/>
          <w:szCs w:val="28"/>
          <w:rtl/>
          <w:lang w:bidi="ar-DZ"/>
        </w:rPr>
        <w:t>شعر والشعراء وطبي</w:t>
      </w:r>
      <w:r w:rsidR="008561C1" w:rsidRPr="0015225E">
        <w:rPr>
          <w:rFonts w:ascii="Simplified Arabic" w:hAnsi="Simplified Arabic" w:cs="Simplified Arabic" w:hint="cs"/>
          <w:sz w:val="28"/>
          <w:szCs w:val="28"/>
          <w:rtl/>
          <w:lang w:bidi="ar-DZ"/>
        </w:rPr>
        <w:t>عة الشعر ومهمته، فكل هذا مرتبط ا</w:t>
      </w:r>
      <w:r w:rsidR="00933BDF" w:rsidRPr="0015225E">
        <w:rPr>
          <w:rFonts w:ascii="Simplified Arabic" w:hAnsi="Simplified Arabic" w:cs="Simplified Arabic" w:hint="cs"/>
          <w:sz w:val="28"/>
          <w:szCs w:val="28"/>
          <w:rtl/>
          <w:lang w:bidi="ar-DZ"/>
        </w:rPr>
        <w:t>رتباطا عضويا بفلسفته (الفلسفة الأفلاطونية)، وهو يقول بأن الشاعر عندما يشعر يحاكي بطبعه عالم المادة المحسوس ذلك بغرض إنشاء شعر ممتع،</w:t>
      </w:r>
      <w:r w:rsidR="00C9407C">
        <w:rPr>
          <w:rStyle w:val="Appelnotedebasdep"/>
          <w:rFonts w:ascii="Simplified Arabic" w:hAnsi="Simplified Arabic" w:cs="Simplified Arabic"/>
          <w:sz w:val="28"/>
          <w:szCs w:val="28"/>
          <w:rtl/>
          <w:lang w:bidi="ar-DZ"/>
        </w:rPr>
        <w:footnoteReference w:id="95"/>
      </w:r>
      <w:r w:rsidR="00933BDF" w:rsidRPr="0015225E">
        <w:rPr>
          <w:rFonts w:ascii="Simplified Arabic" w:hAnsi="Simplified Arabic" w:cs="Simplified Arabic" w:hint="cs"/>
          <w:sz w:val="28"/>
          <w:szCs w:val="28"/>
          <w:rtl/>
          <w:lang w:bidi="ar-DZ"/>
        </w:rPr>
        <w:t xml:space="preserve"> وبهذا هو يبتعد كل البعد عن ماهو منطقي وعقلاني الموجود في عالم المثل، فالشعر هنا غرضه المتعة الذي هو بعيد كل البعد في نظره عن الحقيقة.</w:t>
      </w:r>
    </w:p>
    <w:p w:rsidR="00933BDF" w:rsidRPr="0015225E" w:rsidRDefault="008561C1" w:rsidP="00283CB6">
      <w:pPr>
        <w:bidi/>
        <w:spacing w:after="0" w:line="360" w:lineRule="auto"/>
        <w:ind w:firstLine="706"/>
        <w:jc w:val="both"/>
        <w:rPr>
          <w:rFonts w:ascii="Simplified Arabic" w:hAnsi="Simplified Arabic" w:cs="Simplified Arabic"/>
          <w:sz w:val="28"/>
          <w:szCs w:val="28"/>
          <w:rtl/>
          <w:lang w:bidi="ar-DZ"/>
        </w:rPr>
      </w:pPr>
      <w:r w:rsidRPr="0015225E">
        <w:rPr>
          <w:rFonts w:ascii="Simplified Arabic" w:hAnsi="Simplified Arabic" w:cs="Simplified Arabic" w:hint="cs"/>
          <w:sz w:val="28"/>
          <w:szCs w:val="28"/>
          <w:rtl/>
          <w:lang w:bidi="ar-DZ"/>
        </w:rPr>
        <w:t>وقد جرّد أرسطو ا</w:t>
      </w:r>
      <w:r w:rsidR="00933BDF" w:rsidRPr="0015225E">
        <w:rPr>
          <w:rFonts w:ascii="Simplified Arabic" w:hAnsi="Simplified Arabic" w:cs="Simplified Arabic" w:hint="cs"/>
          <w:sz w:val="28"/>
          <w:szCs w:val="28"/>
          <w:rtl/>
          <w:lang w:bidi="ar-DZ"/>
        </w:rPr>
        <w:t>تهامات أفلاطون من مغزاها وتحول بها وجهة جديدة فأقر أن المحاكاة طبيعية في الإنسان ولا يمكن أن توصف بأنها رديئة في ذاتها لأنها تختلف في نسبة ما يُحاكى وبطريقة الحكاية، وأن هذه المحاكاة قد تنتج شعرا تراجيديا أو كوميديا أو ملحميا، وميز كل هذه الأنواع</w:t>
      </w:r>
      <w:r w:rsidR="00FA23AB" w:rsidRPr="0015225E">
        <w:rPr>
          <w:rFonts w:ascii="Simplified Arabic" w:hAnsi="Simplified Arabic" w:cs="Simplified Arabic" w:hint="cs"/>
          <w:sz w:val="28"/>
          <w:szCs w:val="28"/>
          <w:rtl/>
          <w:lang w:bidi="ar-DZ"/>
        </w:rPr>
        <w:t xml:space="preserve"> ثم واجه التهمة بأن الشعر ينبه العواطف، فقال: "إنه يصرف العواطف"</w:t>
      </w:r>
      <w:r w:rsidR="00FA23AB" w:rsidRPr="0015225E">
        <w:rPr>
          <w:rStyle w:val="Appelnotedebasdep"/>
          <w:rFonts w:ascii="Simplified Arabic" w:hAnsi="Simplified Arabic" w:cs="Simplified Arabic"/>
          <w:sz w:val="28"/>
          <w:szCs w:val="28"/>
          <w:rtl/>
          <w:lang w:bidi="ar-DZ"/>
        </w:rPr>
        <w:footnoteReference w:id="96"/>
      </w:r>
      <w:r w:rsidR="00FA23AB" w:rsidRPr="0015225E">
        <w:rPr>
          <w:rFonts w:ascii="Simplified Arabic" w:hAnsi="Simplified Arabic" w:cs="Simplified Arabic" w:hint="cs"/>
          <w:sz w:val="28"/>
          <w:szCs w:val="28"/>
          <w:rtl/>
          <w:lang w:bidi="ar-DZ"/>
        </w:rPr>
        <w:t>؛ أي يجد لها متنفسا ومخرجا وهذا هو التطهير بإثارة عاطفت</w:t>
      </w:r>
      <w:r w:rsidRPr="0015225E">
        <w:rPr>
          <w:rFonts w:ascii="Simplified Arabic" w:hAnsi="Simplified Arabic" w:cs="Simplified Arabic" w:hint="cs"/>
          <w:sz w:val="28"/>
          <w:szCs w:val="28"/>
          <w:rtl/>
          <w:lang w:bidi="ar-DZ"/>
        </w:rPr>
        <w:t>ي الشفقة والخوف فتهيأ مسربا للا</w:t>
      </w:r>
      <w:r w:rsidR="00FA23AB" w:rsidRPr="0015225E">
        <w:rPr>
          <w:rFonts w:ascii="Simplified Arabic" w:hAnsi="Simplified Arabic" w:cs="Simplified Arabic" w:hint="cs"/>
          <w:sz w:val="28"/>
          <w:szCs w:val="28"/>
          <w:rtl/>
          <w:lang w:bidi="ar-DZ"/>
        </w:rPr>
        <w:t>ضطراب العاطفي وتحقق الرضا الجمالي في النفس وتبعث على الراحة والهدوء ولعل هذا هو المقصود بالتطهير</w:t>
      </w:r>
      <w:r w:rsidR="00FA23AB" w:rsidRPr="0015225E">
        <w:rPr>
          <w:rStyle w:val="Appelnotedebasdep"/>
          <w:rFonts w:ascii="Simplified Arabic" w:hAnsi="Simplified Arabic" w:cs="Simplified Arabic"/>
          <w:sz w:val="28"/>
          <w:szCs w:val="28"/>
          <w:rtl/>
          <w:lang w:bidi="ar-DZ"/>
        </w:rPr>
        <w:footnoteReference w:id="97"/>
      </w:r>
      <w:r w:rsidR="00FA23AB" w:rsidRPr="0015225E">
        <w:rPr>
          <w:rFonts w:ascii="Simplified Arabic" w:hAnsi="Simplified Arabic" w:cs="Simplified Arabic" w:hint="cs"/>
          <w:sz w:val="28"/>
          <w:szCs w:val="28"/>
          <w:rtl/>
          <w:lang w:bidi="ar-DZ"/>
        </w:rPr>
        <w:t xml:space="preserve">. فهو عارض فكرة الإلهام والوحي في قول الشعر، واعترف بغريزة المحاكاة كمصدر لنشأة الشعر إضافة لغريزة حب الوزن والإيقاع، وبالمحاكاة يتم التعلم وتنشأ اللذة؛ وهذا معناه أن أرسطو يرجع </w:t>
      </w:r>
      <w:r w:rsidR="00FA23AB" w:rsidRPr="0015225E">
        <w:rPr>
          <w:rFonts w:ascii="Simplified Arabic" w:hAnsi="Simplified Arabic" w:cs="Simplified Arabic" w:hint="cs"/>
          <w:sz w:val="28"/>
          <w:szCs w:val="28"/>
          <w:rtl/>
          <w:lang w:bidi="ar-DZ"/>
        </w:rPr>
        <w:lastRenderedPageBreak/>
        <w:t>أصل الشعر إلى سببين طبيعي</w:t>
      </w:r>
      <w:r w:rsidR="008D323E" w:rsidRPr="0015225E">
        <w:rPr>
          <w:rFonts w:ascii="Simplified Arabic" w:hAnsi="Simplified Arabic" w:cs="Simplified Arabic" w:hint="cs"/>
          <w:sz w:val="28"/>
          <w:szCs w:val="28"/>
          <w:rtl/>
          <w:lang w:bidi="ar-DZ"/>
        </w:rPr>
        <w:t>ين: أولهما: أن المحاكاة ظاهرة ط</w:t>
      </w:r>
      <w:r w:rsidR="00FA23AB" w:rsidRPr="0015225E">
        <w:rPr>
          <w:rFonts w:ascii="Simplified Arabic" w:hAnsi="Simplified Arabic" w:cs="Simplified Arabic" w:hint="cs"/>
          <w:sz w:val="28"/>
          <w:szCs w:val="28"/>
          <w:rtl/>
          <w:lang w:bidi="ar-DZ"/>
        </w:rPr>
        <w:t xml:space="preserve">بيعية وفطرية نشطة عند الإنسان منذ طفولته. وثانيهما: شعوره بمتعة ولذة المحاكاة التي تصل </w:t>
      </w:r>
      <w:r w:rsidR="000648F2">
        <w:rPr>
          <w:rFonts w:ascii="Simplified Arabic" w:hAnsi="Simplified Arabic" w:cs="Simplified Arabic" w:hint="cs"/>
          <w:sz w:val="28"/>
          <w:szCs w:val="28"/>
          <w:rtl/>
          <w:lang w:bidi="ar-DZ"/>
        </w:rPr>
        <w:t>به شيئا فشيئا إلى تعلم المعرفة.</w:t>
      </w:r>
      <w:r w:rsidR="000648F2">
        <w:rPr>
          <w:rStyle w:val="Appelnotedebasdep"/>
          <w:rFonts w:ascii="Simplified Arabic" w:hAnsi="Simplified Arabic" w:cs="Simplified Arabic"/>
          <w:sz w:val="28"/>
          <w:szCs w:val="28"/>
          <w:rtl/>
          <w:lang w:bidi="ar-DZ"/>
        </w:rPr>
        <w:footnoteReference w:id="98"/>
      </w:r>
    </w:p>
    <w:p w:rsidR="00FA23AB" w:rsidRPr="0015225E" w:rsidRDefault="00FA23AB" w:rsidP="00283CB6">
      <w:pPr>
        <w:bidi/>
        <w:spacing w:after="0" w:line="360" w:lineRule="auto"/>
        <w:ind w:firstLine="706"/>
        <w:jc w:val="both"/>
        <w:rPr>
          <w:rFonts w:ascii="Simplified Arabic" w:hAnsi="Simplified Arabic" w:cs="Simplified Arabic"/>
          <w:sz w:val="28"/>
          <w:szCs w:val="28"/>
          <w:rtl/>
          <w:lang w:bidi="ar-DZ"/>
        </w:rPr>
      </w:pPr>
      <w:r w:rsidRPr="0015225E">
        <w:rPr>
          <w:rFonts w:ascii="Simplified Arabic" w:hAnsi="Simplified Arabic" w:cs="Simplified Arabic" w:hint="cs"/>
          <w:sz w:val="28"/>
          <w:szCs w:val="28"/>
          <w:rtl/>
          <w:lang w:bidi="ar-DZ"/>
        </w:rPr>
        <w:t>غير أن أرسطو خلافا لما جاء به أفلاطون لم يقرن نظرية المحاكاة بنظرية المثل فيكبّل الفن بقيود الفلسفة</w:t>
      </w:r>
      <w:r w:rsidR="009F417F" w:rsidRPr="0015225E">
        <w:rPr>
          <w:rFonts w:ascii="Simplified Arabic" w:hAnsi="Simplified Arabic" w:cs="Simplified Arabic" w:hint="cs"/>
          <w:sz w:val="28"/>
          <w:szCs w:val="28"/>
          <w:rtl/>
          <w:lang w:bidi="ar-DZ"/>
        </w:rPr>
        <w:t xml:space="preserve">، لكنه اعتبر الشعر محاكاة للطبيعة، والطبيعة </w:t>
      </w:r>
      <w:r w:rsidR="009F417F" w:rsidRPr="0015225E">
        <w:rPr>
          <w:rFonts w:ascii="Simplified Arabic" w:hAnsi="Simplified Arabic" w:cs="Simplified Arabic"/>
          <w:sz w:val="28"/>
          <w:szCs w:val="28"/>
          <w:rtl/>
          <w:lang w:bidi="ar-DZ"/>
        </w:rPr>
        <w:t>–</w:t>
      </w:r>
      <w:r w:rsidR="009F417F" w:rsidRPr="0015225E">
        <w:rPr>
          <w:rFonts w:ascii="Simplified Arabic" w:hAnsi="Simplified Arabic" w:cs="Simplified Arabic" w:hint="cs"/>
          <w:sz w:val="28"/>
          <w:szCs w:val="28"/>
          <w:rtl/>
          <w:lang w:bidi="ar-DZ"/>
        </w:rPr>
        <w:t>في نظره- ليست محاكاة لعالم عقلي. وعليه فنجده يرجع الفنون كافة ومنها الشعر إلى أصل فلسفي واحد وهو محاكاة الحياة الطبيعية، ويقسمها إلى ثلاثة أنواع وهي: محاكاة الواقع (لما هو كائن فعلا)، ومحاكاة لما يمكن أن يكون، ومحاكاة للمثال (لما يجب أن يكون). وفي هذا المعنى يقول: "لما كان الشاعر محاكيا شأنه شأن الرسام، وكل فنان يصنع الصور فينبغي بالضرورة أن يتخذ إحدى طرق المحاكاة الثلاث، فهو يصور الأشياء إما كما كانت، أو كما هي في الواقع، أو كما يصفها الناس وتبدوا عليه، أو كما يجب أن تكون، وهو إنما يصورها بالقول ويشمل الكلمة الغريبة والمجاز وكثيرا من التبديلات اللغوية التي أجزناها للشعراء"</w:t>
      </w:r>
      <w:r w:rsidR="009F417F" w:rsidRPr="0015225E">
        <w:rPr>
          <w:rStyle w:val="Appelnotedebasdep"/>
          <w:rFonts w:ascii="Simplified Arabic" w:hAnsi="Simplified Arabic" w:cs="Simplified Arabic"/>
          <w:sz w:val="28"/>
          <w:szCs w:val="28"/>
          <w:rtl/>
          <w:lang w:bidi="ar-DZ"/>
        </w:rPr>
        <w:footnoteReference w:id="99"/>
      </w:r>
      <w:r w:rsidR="009F417F" w:rsidRPr="0015225E">
        <w:rPr>
          <w:rFonts w:ascii="Simplified Arabic" w:hAnsi="Simplified Arabic" w:cs="Simplified Arabic" w:hint="cs"/>
          <w:sz w:val="28"/>
          <w:szCs w:val="28"/>
          <w:rtl/>
          <w:lang w:bidi="ar-DZ"/>
        </w:rPr>
        <w:t>.</w:t>
      </w:r>
    </w:p>
    <w:p w:rsidR="00A17A01" w:rsidRPr="0015225E" w:rsidRDefault="009F417F" w:rsidP="00283CB6">
      <w:pPr>
        <w:bidi/>
        <w:spacing w:after="0" w:line="360" w:lineRule="auto"/>
        <w:ind w:firstLine="706"/>
        <w:jc w:val="both"/>
        <w:rPr>
          <w:rFonts w:ascii="Simplified Arabic" w:hAnsi="Simplified Arabic" w:cs="Simplified Arabic"/>
          <w:sz w:val="28"/>
          <w:szCs w:val="28"/>
          <w:rtl/>
          <w:lang w:bidi="ar-DZ"/>
        </w:rPr>
      </w:pPr>
      <w:r w:rsidRPr="0015225E">
        <w:rPr>
          <w:rFonts w:ascii="Simplified Arabic" w:hAnsi="Simplified Arabic" w:cs="Simplified Arabic" w:hint="cs"/>
          <w:sz w:val="28"/>
          <w:szCs w:val="28"/>
          <w:rtl/>
          <w:lang w:bidi="ar-DZ"/>
        </w:rPr>
        <w:t>وكذا فكرة التطهير التي أتى بها أرسطو للشعر وعلى رأسه التراجيديا، إذ أنها تخلص النفس الإنسانية من بعض الإضطرابات التي ت</w:t>
      </w:r>
      <w:r w:rsidR="00A17A01" w:rsidRPr="0015225E">
        <w:rPr>
          <w:rFonts w:ascii="Simplified Arabic" w:hAnsi="Simplified Arabic" w:cs="Simplified Arabic" w:hint="cs"/>
          <w:sz w:val="28"/>
          <w:szCs w:val="28"/>
          <w:rtl/>
          <w:lang w:bidi="ar-DZ"/>
        </w:rPr>
        <w:t xml:space="preserve">فرض سيطرتها على الأفراد، وتجعلهم في حالة غير طبيعية، وللتخلص من هذه الحالة لابد من معالجة هذه الإضطرابات النفسية، ويرى أرسطو أن العلاج يكمن في تطهير النفس من العواطف المضطرِبة </w:t>
      </w:r>
      <w:r w:rsidR="00E17F93" w:rsidRPr="0015225E">
        <w:rPr>
          <w:rFonts w:ascii="Simplified Arabic" w:hAnsi="Simplified Arabic" w:cs="Simplified Arabic" w:hint="cs"/>
          <w:sz w:val="28"/>
          <w:szCs w:val="28"/>
          <w:rtl/>
          <w:lang w:bidi="ar-DZ"/>
        </w:rPr>
        <w:t>بنفس العواطف التي تتولد في النفس</w:t>
      </w:r>
      <w:r w:rsidR="00A17A01" w:rsidRPr="0015225E">
        <w:rPr>
          <w:rFonts w:ascii="Simplified Arabic" w:hAnsi="Simplified Arabic" w:cs="Simplified Arabic" w:hint="cs"/>
          <w:sz w:val="28"/>
          <w:szCs w:val="28"/>
          <w:rtl/>
          <w:lang w:bidi="ar-DZ"/>
        </w:rPr>
        <w:t xml:space="preserve"> عن طريق عامل خارجي يولدها في النفس المضطرَبة، وهذا تتفاعل العواطف مع بعضها فيطرد الزائف منها، ومنه تعود النفس إلى حالة التوازن الطبيعي.</w:t>
      </w:r>
      <w:r w:rsidR="00925A1E">
        <w:rPr>
          <w:rStyle w:val="Appelnotedebasdep"/>
          <w:rFonts w:ascii="Simplified Arabic" w:hAnsi="Simplified Arabic" w:cs="Simplified Arabic"/>
          <w:sz w:val="28"/>
          <w:szCs w:val="28"/>
          <w:rtl/>
          <w:lang w:bidi="ar-DZ"/>
        </w:rPr>
        <w:footnoteReference w:id="100"/>
      </w:r>
    </w:p>
    <w:p w:rsidR="00A17A01" w:rsidRPr="0015225E" w:rsidRDefault="00A17A01" w:rsidP="00283CB6">
      <w:pPr>
        <w:bidi/>
        <w:spacing w:after="0" w:line="360" w:lineRule="auto"/>
        <w:ind w:firstLine="706"/>
        <w:jc w:val="both"/>
        <w:rPr>
          <w:rFonts w:ascii="Simplified Arabic" w:hAnsi="Simplified Arabic" w:cs="Simplified Arabic"/>
          <w:sz w:val="28"/>
          <w:szCs w:val="28"/>
          <w:rtl/>
          <w:lang w:bidi="ar-DZ"/>
        </w:rPr>
      </w:pPr>
      <w:r w:rsidRPr="0015225E">
        <w:rPr>
          <w:rFonts w:ascii="Simplified Arabic" w:hAnsi="Simplified Arabic" w:cs="Simplified Arabic" w:hint="cs"/>
          <w:sz w:val="28"/>
          <w:szCs w:val="28"/>
          <w:rtl/>
          <w:lang w:bidi="ar-DZ"/>
        </w:rPr>
        <w:lastRenderedPageBreak/>
        <w:t xml:space="preserve"> ويمكننا أن نستنتج من خلال فكرة التطهير عند أرسطو الذي يؤدي إلى التوازن الإنفعالي أنه وبالضرورة سينتج عنه التوازن الأخلاقي، ومن ثمة فإن الشعر يتعدى وظيفة التطهير إلى الوظيفة الأخلاقية التي تمكن من بناء إنسان سوي، وليس كما يرى أفلاطون بأن الشعر إفساد للأخلاق وتأجيج للعواطف.</w:t>
      </w:r>
    </w:p>
    <w:p w:rsidR="00344B4B" w:rsidRPr="0015225E" w:rsidRDefault="00A17A01" w:rsidP="00283CB6">
      <w:pPr>
        <w:bidi/>
        <w:spacing w:after="0" w:line="360" w:lineRule="auto"/>
        <w:ind w:firstLine="706"/>
        <w:jc w:val="both"/>
        <w:rPr>
          <w:rFonts w:ascii="Simplified Arabic" w:hAnsi="Simplified Arabic" w:cs="Simplified Arabic"/>
          <w:sz w:val="28"/>
          <w:szCs w:val="28"/>
          <w:rtl/>
          <w:lang w:bidi="ar-DZ"/>
        </w:rPr>
      </w:pPr>
      <w:r w:rsidRPr="0015225E">
        <w:rPr>
          <w:rFonts w:ascii="Simplified Arabic" w:hAnsi="Simplified Arabic" w:cs="Simplified Arabic" w:hint="cs"/>
          <w:sz w:val="28"/>
          <w:szCs w:val="28"/>
          <w:rtl/>
          <w:lang w:bidi="ar-DZ"/>
        </w:rPr>
        <w:t>أما في العصور الوسطى، فنجد (النقد) ورد مصطلحا طبيا</w:t>
      </w:r>
      <w:r w:rsidR="00A54876" w:rsidRPr="0015225E">
        <w:rPr>
          <w:rFonts w:ascii="Simplified Arabic" w:hAnsi="Simplified Arabic" w:cs="Simplified Arabic" w:hint="cs"/>
          <w:sz w:val="28"/>
          <w:szCs w:val="28"/>
          <w:rtl/>
          <w:lang w:bidi="ar-DZ"/>
        </w:rPr>
        <w:t>، وقد تم إحياء المعنى القديم في عصر ا</w:t>
      </w:r>
      <w:r w:rsidR="008D323E" w:rsidRPr="0015225E">
        <w:rPr>
          <w:rFonts w:ascii="Simplified Arabic" w:hAnsi="Simplified Arabic" w:cs="Simplified Arabic" w:hint="cs"/>
          <w:sz w:val="28"/>
          <w:szCs w:val="28"/>
          <w:rtl/>
          <w:lang w:bidi="ar-DZ"/>
        </w:rPr>
        <w:t>لنهضة،</w:t>
      </w:r>
      <w:r w:rsidR="00BD0C61">
        <w:rPr>
          <w:rStyle w:val="Appelnotedebasdep"/>
          <w:rFonts w:ascii="Simplified Arabic" w:hAnsi="Simplified Arabic" w:cs="Simplified Arabic"/>
          <w:sz w:val="28"/>
          <w:szCs w:val="28"/>
          <w:rtl/>
          <w:lang w:bidi="ar-DZ"/>
        </w:rPr>
        <w:footnoteReference w:id="101"/>
      </w:r>
      <w:r w:rsidR="008D323E" w:rsidRPr="0015225E">
        <w:rPr>
          <w:rFonts w:ascii="Simplified Arabic" w:hAnsi="Simplified Arabic" w:cs="Simplified Arabic" w:hint="cs"/>
          <w:sz w:val="28"/>
          <w:szCs w:val="28"/>
          <w:rtl/>
          <w:lang w:bidi="ar-DZ"/>
        </w:rPr>
        <w:t xml:space="preserve"> ووجدت فيه دعوات لتوسيع مف</w:t>
      </w:r>
      <w:r w:rsidR="00A54876" w:rsidRPr="0015225E">
        <w:rPr>
          <w:rFonts w:ascii="Simplified Arabic" w:hAnsi="Simplified Arabic" w:cs="Simplified Arabic" w:hint="cs"/>
          <w:sz w:val="28"/>
          <w:szCs w:val="28"/>
          <w:rtl/>
          <w:lang w:bidi="ar-DZ"/>
        </w:rPr>
        <w:t>هوم هذا المصطلح، حيث تناقش" النقد"ضمن إطار البلاغة وفن الأدب، "فسار تطور هذا المفهوم في المدة بين العصر الكلاسيكيوعصر النهضة بين مجالين مختلفين، إذ يحتفظ المجال الطبي حتى القرن السابع عشر بما يمكن أن نترجمه إلى العربية ب"أزمة"، أما ما يمكن أن يُنقل إلى العربية ب"التمييز النحوي" فاستمر على حال مفهوم النقد في العصور الكلاسيكية</w:t>
      </w:r>
      <w:r w:rsidR="008561C1" w:rsidRPr="0015225E">
        <w:rPr>
          <w:rFonts w:ascii="Simplified Arabic" w:hAnsi="Simplified Arabic" w:cs="Simplified Arabic" w:hint="cs"/>
          <w:sz w:val="28"/>
          <w:szCs w:val="28"/>
          <w:rtl/>
          <w:lang w:bidi="ar-DZ"/>
        </w:rPr>
        <w:t xml:space="preserve"> وبقي يحيل إلى نشاط النحاة، أي ا</w:t>
      </w:r>
      <w:r w:rsidR="00A54876" w:rsidRPr="0015225E">
        <w:rPr>
          <w:rFonts w:ascii="Simplified Arabic" w:hAnsi="Simplified Arabic" w:cs="Simplified Arabic" w:hint="cs"/>
          <w:sz w:val="28"/>
          <w:szCs w:val="28"/>
          <w:rtl/>
          <w:lang w:bidi="ar-DZ"/>
        </w:rPr>
        <w:t>رتباط النقد بمعنى النحو"</w:t>
      </w:r>
      <w:r w:rsidR="00A54876" w:rsidRPr="0015225E">
        <w:rPr>
          <w:rStyle w:val="Appelnotedebasdep"/>
          <w:rFonts w:ascii="Simplified Arabic" w:hAnsi="Simplified Arabic" w:cs="Simplified Arabic"/>
          <w:sz w:val="28"/>
          <w:szCs w:val="28"/>
          <w:rtl/>
          <w:lang w:bidi="ar-DZ"/>
        </w:rPr>
        <w:footnoteReference w:id="102"/>
      </w:r>
      <w:r w:rsidR="00A54876" w:rsidRPr="0015225E">
        <w:rPr>
          <w:rFonts w:ascii="Simplified Arabic" w:hAnsi="Simplified Arabic" w:cs="Simplified Arabic" w:hint="cs"/>
          <w:sz w:val="28"/>
          <w:szCs w:val="28"/>
          <w:rtl/>
          <w:lang w:bidi="ar-DZ"/>
        </w:rPr>
        <w:t>. فظل النقد معنيا بتحقيق النصوص (دراسة النصوص الأدبية) وإعادة بناء وتصحيح ما تلف منها. ومن هنا "استخدم الإنسانيون والإصلاحيون هذا النقد لوصف الحكم المقنع والمختص بدراسة النصوص القديمة سواءا كانت الكلاسيكية منها أو الإنجيل"</w:t>
      </w:r>
      <w:r w:rsidR="00A54876" w:rsidRPr="0015225E">
        <w:rPr>
          <w:rStyle w:val="Appelnotedebasdep"/>
          <w:rFonts w:ascii="Simplified Arabic" w:hAnsi="Simplified Arabic" w:cs="Simplified Arabic"/>
          <w:sz w:val="28"/>
          <w:szCs w:val="28"/>
          <w:rtl/>
          <w:lang w:bidi="ar-DZ"/>
        </w:rPr>
        <w:footnoteReference w:id="103"/>
      </w:r>
      <w:r w:rsidR="002D2706" w:rsidRPr="0015225E">
        <w:rPr>
          <w:rFonts w:ascii="Simplified Arabic" w:hAnsi="Simplified Arabic" w:cs="Simplified Arabic" w:hint="cs"/>
          <w:sz w:val="28"/>
          <w:szCs w:val="28"/>
          <w:rtl/>
          <w:lang w:bidi="ar-DZ"/>
        </w:rPr>
        <w:t>. ولاشك أن مثل هذا التطور للمفردة قد أفاد رجال الدين في مخاصماتهم</w:t>
      </w:r>
      <w:r w:rsidR="002D2706" w:rsidRPr="0015225E">
        <w:rPr>
          <w:rStyle w:val="Appelnotedebasdep"/>
          <w:rFonts w:ascii="Simplified Arabic" w:hAnsi="Simplified Arabic" w:cs="Simplified Arabic"/>
          <w:sz w:val="28"/>
          <w:szCs w:val="28"/>
          <w:rtl/>
          <w:lang w:bidi="ar-DZ"/>
        </w:rPr>
        <w:footnoteReference w:id="104"/>
      </w:r>
      <w:r w:rsidR="002D2706" w:rsidRPr="0015225E">
        <w:rPr>
          <w:rFonts w:ascii="Simplified Arabic" w:hAnsi="Simplified Arabic" w:cs="Simplified Arabic" w:hint="cs"/>
          <w:sz w:val="28"/>
          <w:szCs w:val="28"/>
          <w:rtl/>
          <w:lang w:bidi="ar-DZ"/>
        </w:rPr>
        <w:t xml:space="preserve">، لكن أبعاد هذا النشاط تحول ضدهم، فإذا كانوا قد اعتقدوا بأن الحقيقة ثابتة غير متغيرة  ولايحول دونها سوى المعرفة النقدية الدقيقة، فأن مثل هذا التوجه قد أعطى للنقد مجالا خاصا به، وبهذا لا يصبح النقد عاملا في إثبات حقيقة محددة فحسب، وإنما </w:t>
      </w:r>
      <w:r w:rsidR="002D2706" w:rsidRPr="0015225E">
        <w:rPr>
          <w:rFonts w:ascii="Simplified Arabic" w:hAnsi="Simplified Arabic" w:cs="Simplified Arabic" w:hint="cs"/>
          <w:sz w:val="28"/>
          <w:szCs w:val="28"/>
          <w:rtl/>
          <w:lang w:bidi="ar-DZ"/>
        </w:rPr>
        <w:lastRenderedPageBreak/>
        <w:t>إجراء له قوانينه</w:t>
      </w:r>
      <w:r w:rsidR="00344B4B" w:rsidRPr="0015225E">
        <w:rPr>
          <w:rFonts w:ascii="Simplified Arabic" w:hAnsi="Simplified Arabic" w:cs="Simplified Arabic" w:hint="cs"/>
          <w:sz w:val="28"/>
          <w:szCs w:val="28"/>
          <w:rtl/>
          <w:lang w:bidi="ar-DZ"/>
        </w:rPr>
        <w:t xml:space="preserve"> الخاصة به، يكتشف الحقيقة دون العودة أو الإحالة إلى وقائع ما ورائية تكسبه مشروعية الحكم، ولقد أصبح النقد هو نفسه المشروعية التي تفضي إلى الحقيقة،</w:t>
      </w:r>
      <w:r w:rsidR="00840C82">
        <w:rPr>
          <w:rStyle w:val="Appelnotedebasdep"/>
          <w:rFonts w:ascii="Simplified Arabic" w:hAnsi="Simplified Arabic" w:cs="Simplified Arabic"/>
          <w:sz w:val="28"/>
          <w:szCs w:val="28"/>
          <w:rtl/>
          <w:lang w:bidi="ar-DZ"/>
        </w:rPr>
        <w:footnoteReference w:id="105"/>
      </w:r>
      <w:r w:rsidR="00344B4B" w:rsidRPr="0015225E">
        <w:rPr>
          <w:rFonts w:ascii="Simplified Arabic" w:hAnsi="Simplified Arabic" w:cs="Simplified Arabic" w:hint="cs"/>
          <w:sz w:val="28"/>
          <w:szCs w:val="28"/>
          <w:rtl/>
          <w:lang w:bidi="ar-DZ"/>
        </w:rPr>
        <w:t xml:space="preserve"> ومن هذا المنطلق أخذ النقد حلة جديدة بمفهوم أساسي يتجاوز الإقتصار على دراسة النصوص الأدبية القديمة، واستطاع أن يتحرر من الخضوع للنحو والبلاغة وأخذ محل الفن الأدبي، وارتبطت هذه الحركة بنمو وانتشار الروح النقدية بشكل عام، ذلك ما تبع من اهتمام بالذوق والأحاسيس والمشاعر. وفي القرن الثامن عشر تم تدريجيا توسيع مفهوم النقد بحيث أصبح يتضمن مشكلة الفهم والحكم، بل ونظرية المعرفة والتعرف بأسرها، وما أدى بعده إلى منح النقد مجالا واسعا للعمل بالترابط مع علم النفس</w:t>
      </w:r>
      <w:r w:rsidR="00344B4B" w:rsidRPr="0015225E">
        <w:rPr>
          <w:rStyle w:val="Appelnotedebasdep"/>
          <w:rFonts w:ascii="Simplified Arabic" w:hAnsi="Simplified Arabic" w:cs="Simplified Arabic"/>
          <w:sz w:val="28"/>
          <w:szCs w:val="28"/>
          <w:rtl/>
          <w:lang w:bidi="ar-DZ"/>
        </w:rPr>
        <w:footnoteReference w:id="106"/>
      </w:r>
      <w:r w:rsidR="00344B4B" w:rsidRPr="0015225E">
        <w:rPr>
          <w:rFonts w:ascii="Simplified Arabic" w:hAnsi="Simplified Arabic" w:cs="Simplified Arabic" w:hint="cs"/>
          <w:sz w:val="28"/>
          <w:szCs w:val="28"/>
          <w:rtl/>
          <w:lang w:bidi="ar-DZ"/>
        </w:rPr>
        <w:t>، والإدعاء باعتزاز أنه إنما يقوم بتأسيس علم جديد.</w:t>
      </w:r>
    </w:p>
    <w:p w:rsidR="0049399A" w:rsidRDefault="0049399A" w:rsidP="002E5EED">
      <w:pPr>
        <w:bidi/>
        <w:spacing w:after="0" w:line="360" w:lineRule="auto"/>
        <w:jc w:val="both"/>
        <w:rPr>
          <w:rFonts w:ascii="Simplified Arabic" w:hAnsi="Simplified Arabic" w:cs="Simplified Arabic"/>
          <w:sz w:val="28"/>
          <w:szCs w:val="28"/>
          <w:rtl/>
          <w:lang w:bidi="ar-DZ"/>
        </w:rPr>
      </w:pPr>
      <w:r w:rsidRPr="0015225E">
        <w:rPr>
          <w:rFonts w:ascii="Simplified Arabic" w:hAnsi="Simplified Arabic" w:cs="Simplified Arabic" w:hint="cs"/>
          <w:sz w:val="28"/>
          <w:szCs w:val="28"/>
          <w:rtl/>
          <w:lang w:bidi="ar-DZ"/>
        </w:rPr>
        <w:t>أما فيما يخص النقد العربي فنجده تطوّر عبر مراحل تاريخية كما سنذكرها، ففي العصر الجاهلي كان النقد لا يخرج عن طبيعة الحياة التي كانوا يحيونها أنذاك، ولا سيما في بيئتهم التي كانت بدوية صحراوية بسيطة فجاء أدبهم ونقدهم منها، فكان نقدهم ذوقي ونابع من الفطرة ومنصب في قالب الإنطباعية، "كلّ شيء في حياة العربي في الجاه</w:t>
      </w:r>
      <w:r w:rsidR="008561C1" w:rsidRPr="0015225E">
        <w:rPr>
          <w:rFonts w:ascii="Simplified Arabic" w:hAnsi="Simplified Arabic" w:cs="Simplified Arabic" w:hint="cs"/>
          <w:sz w:val="28"/>
          <w:szCs w:val="28"/>
          <w:rtl/>
          <w:lang w:bidi="ar-DZ"/>
        </w:rPr>
        <w:t>ل</w:t>
      </w:r>
      <w:r w:rsidRPr="0015225E">
        <w:rPr>
          <w:rFonts w:ascii="Simplified Arabic" w:hAnsi="Simplified Arabic" w:cs="Simplified Arabic" w:hint="cs"/>
          <w:sz w:val="28"/>
          <w:szCs w:val="28"/>
          <w:rtl/>
          <w:lang w:bidi="ar-DZ"/>
        </w:rPr>
        <w:t>ية راجع إلى الصحراء، فنظام معيشته وطريقة تفكيره، ونوع شعوره، وما اعتاد من كريم العادات وذميم الخصال، وما وهم من قوي تنصر وتخذل</w:t>
      </w:r>
      <w:r w:rsidR="00AE32C1" w:rsidRPr="0015225E">
        <w:rPr>
          <w:rFonts w:ascii="Simplified Arabic" w:hAnsi="Simplified Arabic" w:cs="Simplified Arabic" w:hint="cs"/>
          <w:sz w:val="28"/>
          <w:szCs w:val="28"/>
          <w:rtl/>
          <w:lang w:bidi="ar-DZ"/>
        </w:rPr>
        <w:t>، وتسعد وتشقى، كل أولئك من أثر الحياة البادية التي يحياها"</w:t>
      </w:r>
      <w:r w:rsidR="00AE32C1" w:rsidRPr="0015225E">
        <w:rPr>
          <w:rStyle w:val="Appelnotedebasdep"/>
          <w:rFonts w:ascii="Simplified Arabic" w:hAnsi="Simplified Arabic" w:cs="Simplified Arabic"/>
          <w:sz w:val="28"/>
          <w:szCs w:val="28"/>
          <w:rtl/>
          <w:lang w:bidi="ar-DZ"/>
        </w:rPr>
        <w:footnoteReference w:id="107"/>
      </w:r>
      <w:r w:rsidR="00AE32C1" w:rsidRPr="0015225E">
        <w:rPr>
          <w:rFonts w:ascii="Simplified Arabic" w:hAnsi="Simplified Arabic" w:cs="Simplified Arabic" w:hint="cs"/>
          <w:sz w:val="28"/>
          <w:szCs w:val="28"/>
          <w:rtl/>
          <w:lang w:bidi="ar-DZ"/>
        </w:rPr>
        <w:t xml:space="preserve">، فالصحراء هي العنصر الأساسي التي جعلت من أصحابها التغني بروح الخوض في المجال الأدبي بما يحويه من أشعار العرب القدامى، فمن هنا نشأ أول شعر وهو "الرجز" الذي يساير نغمات سير الجمل الموجود من أصله </w:t>
      </w:r>
      <w:r w:rsidR="00AE32C1" w:rsidRPr="0015225E">
        <w:rPr>
          <w:rFonts w:ascii="Simplified Arabic" w:hAnsi="Simplified Arabic" w:cs="Simplified Arabic" w:hint="cs"/>
          <w:sz w:val="28"/>
          <w:szCs w:val="28"/>
          <w:rtl/>
          <w:lang w:bidi="ar-DZ"/>
        </w:rPr>
        <w:lastRenderedPageBreak/>
        <w:t>في الصحراء، وحين نضج هذا الشعر وأصبح في كامل صورته، صار العرب مفتونون به ويتغنون به إلى أبعد حد، فأخذه العرب على طابع الأخذ والعطاء وتذوقوه، ونظروا إليه من جانب حياتهم البدوية، فهي النظرة الملائمة لهم ولحياتهم وطبيعتهم، ذلك لبعدهم عن الأساليب الحضارية، فأعلنوا ا</w:t>
      </w:r>
      <w:r w:rsidR="008561C1" w:rsidRPr="0015225E">
        <w:rPr>
          <w:rFonts w:ascii="Simplified Arabic" w:hAnsi="Simplified Arabic" w:cs="Simplified Arabic" w:hint="cs"/>
          <w:sz w:val="28"/>
          <w:szCs w:val="28"/>
          <w:rtl/>
          <w:lang w:bidi="ar-DZ"/>
        </w:rPr>
        <w:t>ستحسانهم لما أ</w:t>
      </w:r>
      <w:r w:rsidR="00AE32C1" w:rsidRPr="0015225E">
        <w:rPr>
          <w:rFonts w:ascii="Simplified Arabic" w:hAnsi="Simplified Arabic" w:cs="Simplified Arabic" w:hint="cs"/>
          <w:sz w:val="28"/>
          <w:szCs w:val="28"/>
          <w:rtl/>
          <w:lang w:bidi="ar-DZ"/>
        </w:rPr>
        <w:t xml:space="preserve">جادوا واستهجانهم لما استقبحوا في عبارات موجزة وأحكام سريعة، وإن كانت صحيحة عادلة كما تمليها </w:t>
      </w:r>
      <w:r w:rsidR="00324091" w:rsidRPr="0015225E">
        <w:rPr>
          <w:rFonts w:ascii="Simplified Arabic" w:hAnsi="Simplified Arabic" w:cs="Simplified Arabic" w:hint="cs"/>
          <w:sz w:val="28"/>
          <w:szCs w:val="28"/>
          <w:rtl/>
          <w:lang w:bidi="ar-DZ"/>
        </w:rPr>
        <w:t>الفطرة السليمة لا كما يمليها التعمق في البحث والدراسة</w:t>
      </w:r>
      <w:r w:rsidR="00324091" w:rsidRPr="0015225E">
        <w:rPr>
          <w:rStyle w:val="Appelnotedebasdep"/>
          <w:rFonts w:ascii="Simplified Arabic" w:hAnsi="Simplified Arabic" w:cs="Simplified Arabic"/>
          <w:sz w:val="28"/>
          <w:szCs w:val="28"/>
          <w:rtl/>
          <w:lang w:bidi="ar-DZ"/>
        </w:rPr>
        <w:footnoteReference w:id="108"/>
      </w:r>
      <w:r w:rsidR="00324091" w:rsidRPr="0015225E">
        <w:rPr>
          <w:rFonts w:ascii="Simplified Arabic" w:hAnsi="Simplified Arabic" w:cs="Simplified Arabic" w:hint="cs"/>
          <w:sz w:val="28"/>
          <w:szCs w:val="28"/>
          <w:rtl/>
          <w:lang w:bidi="ar-DZ"/>
        </w:rPr>
        <w:t>.</w:t>
      </w:r>
    </w:p>
    <w:p w:rsidR="00324091" w:rsidRPr="0015225E" w:rsidRDefault="00324091" w:rsidP="002E5EED">
      <w:pPr>
        <w:bidi/>
        <w:spacing w:after="0" w:line="360" w:lineRule="auto"/>
        <w:ind w:firstLine="709"/>
        <w:jc w:val="both"/>
        <w:rPr>
          <w:rFonts w:ascii="Simplified Arabic" w:hAnsi="Simplified Arabic" w:cs="Simplified Arabic"/>
          <w:sz w:val="28"/>
          <w:szCs w:val="28"/>
          <w:rtl/>
          <w:lang w:bidi="ar-DZ"/>
        </w:rPr>
      </w:pPr>
      <w:r w:rsidRPr="0015225E">
        <w:rPr>
          <w:rFonts w:ascii="Simplified Arabic" w:hAnsi="Simplified Arabic" w:cs="Simplified Arabic" w:hint="cs"/>
          <w:sz w:val="28"/>
          <w:szCs w:val="28"/>
          <w:rtl/>
          <w:lang w:bidi="ar-DZ"/>
        </w:rPr>
        <w:t>فقضى النقد الأدبي مدة طويلة من الزمن وهو يدور في مجال الإنطباعية الخالصة والأحكام الجزئية التي تعتمد المفاضلة بين بيت وبيت</w:t>
      </w:r>
      <w:r w:rsidRPr="0015225E">
        <w:rPr>
          <w:rStyle w:val="Appelnotedebasdep"/>
          <w:rFonts w:ascii="Simplified Arabic" w:hAnsi="Simplified Arabic" w:cs="Simplified Arabic"/>
          <w:sz w:val="28"/>
          <w:szCs w:val="28"/>
          <w:rtl/>
          <w:lang w:bidi="ar-DZ"/>
        </w:rPr>
        <w:footnoteReference w:id="109"/>
      </w:r>
      <w:r w:rsidRPr="0015225E">
        <w:rPr>
          <w:rFonts w:ascii="Simplified Arabic" w:hAnsi="Simplified Arabic" w:cs="Simplified Arabic" w:hint="cs"/>
          <w:sz w:val="28"/>
          <w:szCs w:val="28"/>
          <w:rtl/>
          <w:lang w:bidi="ar-DZ"/>
        </w:rPr>
        <w:t xml:space="preserve">، وهذا ولأن النقد في الجاهلية كان تأثريا ولحظيا، </w:t>
      </w:r>
      <w:r w:rsidR="00CC20DE" w:rsidRPr="0015225E">
        <w:rPr>
          <w:rFonts w:ascii="Simplified Arabic" w:hAnsi="Simplified Arabic" w:cs="Simplified Arabic" w:hint="cs"/>
          <w:sz w:val="28"/>
          <w:szCs w:val="28"/>
          <w:rtl/>
          <w:lang w:bidi="ar-DZ"/>
        </w:rPr>
        <w:t>ويرتكز بشكل أساسي على الحس الفطري ويشمل أحكاما جزئية، وليست له قواعد وشروط معينة.</w:t>
      </w:r>
    </w:p>
    <w:p w:rsidR="001232B9" w:rsidRPr="0015225E" w:rsidRDefault="000B2953" w:rsidP="002E5EED">
      <w:pPr>
        <w:bidi/>
        <w:spacing w:after="0" w:line="360" w:lineRule="auto"/>
        <w:ind w:firstLine="709"/>
        <w:jc w:val="both"/>
        <w:rPr>
          <w:rFonts w:ascii="Simplified Arabic" w:hAnsi="Simplified Arabic" w:cs="Simplified Arabic"/>
          <w:sz w:val="28"/>
          <w:szCs w:val="28"/>
          <w:rtl/>
          <w:lang w:bidi="ar-DZ"/>
        </w:rPr>
      </w:pPr>
      <w:r w:rsidRPr="0015225E">
        <w:rPr>
          <w:rFonts w:ascii="Simplified Arabic" w:hAnsi="Simplified Arabic" w:cs="Simplified Arabic" w:hint="cs"/>
          <w:sz w:val="28"/>
          <w:szCs w:val="28"/>
          <w:rtl/>
          <w:lang w:bidi="ar-DZ"/>
        </w:rPr>
        <w:t>إلى</w:t>
      </w:r>
      <w:r w:rsidR="008D323E" w:rsidRPr="0015225E">
        <w:rPr>
          <w:rFonts w:ascii="Simplified Arabic" w:hAnsi="Simplified Arabic" w:cs="Simplified Arabic" w:hint="cs"/>
          <w:sz w:val="28"/>
          <w:szCs w:val="28"/>
          <w:rtl/>
          <w:lang w:bidi="ar-DZ"/>
        </w:rPr>
        <w:t xml:space="preserve"> أن تغير معناه بعد مجيئ الإسلام وهوعصر الرسول صلى الله عليه وسلم والخلفاء الراشدون، فلما كان النقد الأدبي بحكم نشأته تابعا للأدب يتأثر ويؤثر فيه، فإن الإلمام بحركة النقد العربي في عصر صدر الإسلام يتطلب التعرف أولا على الحياة الأدبية فيه، وتجدر الإشارة من البدء إلى أن الحياة الأدبية في عهد البعثة الإسلامية قد تأثرت إلى حد كبير بالإسلام وبالقرآن الكريم ومعجزاته الخالدة</w:t>
      </w:r>
      <w:r w:rsidR="008D323E" w:rsidRPr="0015225E">
        <w:rPr>
          <w:rStyle w:val="Appelnotedebasdep"/>
          <w:rFonts w:ascii="Simplified Arabic" w:hAnsi="Simplified Arabic" w:cs="Simplified Arabic"/>
          <w:sz w:val="28"/>
          <w:szCs w:val="28"/>
          <w:rtl/>
          <w:lang w:bidi="ar-DZ"/>
        </w:rPr>
        <w:footnoteReference w:id="110"/>
      </w:r>
      <w:r w:rsidR="001232B9" w:rsidRPr="0015225E">
        <w:rPr>
          <w:rFonts w:ascii="Simplified Arabic" w:hAnsi="Simplified Arabic" w:cs="Simplified Arabic" w:hint="cs"/>
          <w:sz w:val="28"/>
          <w:szCs w:val="28"/>
          <w:rtl/>
          <w:lang w:bidi="ar-DZ"/>
        </w:rPr>
        <w:t xml:space="preserve">. قال الله تعالى: "وَمَا عَلَّمْنَاهُ الشِّعْرَ ومَا يَنْبَغِي لهُ إنْ هوَ إلاَّ ذِكْرٌ وقُرْآنٌ مُبينٌ" الآية(69) من سورة يس، ففي هذه الآية نزّه الله نبيه، وهو أفصح العرب إجماعا لم يكن ينشد </w:t>
      </w:r>
      <w:r w:rsidR="001232B9" w:rsidRPr="0015225E">
        <w:rPr>
          <w:rFonts w:ascii="Simplified Arabic" w:hAnsi="Simplified Arabic" w:cs="Simplified Arabic" w:hint="cs"/>
          <w:sz w:val="28"/>
          <w:szCs w:val="28"/>
          <w:rtl/>
          <w:lang w:bidi="ar-DZ"/>
        </w:rPr>
        <w:lastRenderedPageBreak/>
        <w:t>بيتا على وزنه وإنما كان قصراه أن ينشد الصدر أو العجز فحسب</w:t>
      </w:r>
      <w:r w:rsidR="001232B9" w:rsidRPr="0015225E">
        <w:rPr>
          <w:rStyle w:val="Appelnotedebasdep"/>
          <w:rFonts w:ascii="Simplified Arabic" w:hAnsi="Simplified Arabic" w:cs="Simplified Arabic"/>
          <w:sz w:val="28"/>
          <w:szCs w:val="28"/>
          <w:rtl/>
          <w:lang w:bidi="ar-DZ"/>
        </w:rPr>
        <w:footnoteReference w:id="111"/>
      </w:r>
      <w:r w:rsidR="001232B9" w:rsidRPr="0015225E">
        <w:rPr>
          <w:rFonts w:ascii="Simplified Arabic" w:hAnsi="Simplified Arabic" w:cs="Simplified Arabic" w:hint="cs"/>
          <w:sz w:val="28"/>
          <w:szCs w:val="28"/>
          <w:rtl/>
          <w:lang w:bidi="ar-DZ"/>
        </w:rPr>
        <w:t>، فموقف الرسول صلى الله عليه وسلم جاء متحدا مع موقف القرآن الكريم الذي كان يذم نوع الشعر الماجن وغزله، والخارج عن تعاليم الدين الإسلامي</w:t>
      </w:r>
      <w:r w:rsidR="00AB3EE9" w:rsidRPr="0015225E">
        <w:rPr>
          <w:rFonts w:ascii="Simplified Arabic" w:hAnsi="Simplified Arabic" w:cs="Simplified Arabic" w:hint="cs"/>
          <w:sz w:val="28"/>
          <w:szCs w:val="28"/>
          <w:rtl/>
          <w:lang w:bidi="ar-DZ"/>
        </w:rPr>
        <w:t>، تاركا نوع الشعر العفيف.</w:t>
      </w:r>
    </w:p>
    <w:p w:rsidR="00AB3EE9" w:rsidRPr="0015225E" w:rsidRDefault="00AB3EE9" w:rsidP="00283CB6">
      <w:pPr>
        <w:bidi/>
        <w:spacing w:after="0" w:line="360" w:lineRule="auto"/>
        <w:ind w:firstLine="706"/>
        <w:jc w:val="both"/>
        <w:rPr>
          <w:rFonts w:ascii="Simplified Arabic" w:hAnsi="Simplified Arabic" w:cs="Simplified Arabic"/>
          <w:sz w:val="28"/>
          <w:szCs w:val="28"/>
          <w:rtl/>
          <w:lang w:bidi="ar-DZ"/>
        </w:rPr>
      </w:pPr>
      <w:r w:rsidRPr="0015225E">
        <w:rPr>
          <w:rFonts w:ascii="Simplified Arabic" w:hAnsi="Simplified Arabic" w:cs="Simplified Arabic" w:hint="cs"/>
          <w:sz w:val="28"/>
          <w:szCs w:val="28"/>
          <w:rtl/>
          <w:lang w:bidi="ar-DZ"/>
        </w:rPr>
        <w:t>فدخول الإسلام وانتشاره أثر في الفكر العربي، وطوّر النقد العربي بشكل ملحوظ، فأصبح النقد يتصف بالدقة في أحكامه والمبادئ الرفيعة في الأعمال الأدبية.</w:t>
      </w:r>
    </w:p>
    <w:p w:rsidR="00AB3EE9" w:rsidRPr="0015225E" w:rsidRDefault="00AB3EE9" w:rsidP="00283CB6">
      <w:pPr>
        <w:bidi/>
        <w:spacing w:after="0" w:line="360" w:lineRule="auto"/>
        <w:ind w:firstLine="706"/>
        <w:jc w:val="both"/>
        <w:rPr>
          <w:rFonts w:ascii="Simplified Arabic" w:hAnsi="Simplified Arabic" w:cs="Simplified Arabic"/>
          <w:sz w:val="28"/>
          <w:szCs w:val="28"/>
          <w:rtl/>
          <w:lang w:bidi="ar-DZ"/>
        </w:rPr>
      </w:pPr>
      <w:r w:rsidRPr="0015225E">
        <w:rPr>
          <w:rFonts w:ascii="Simplified Arabic" w:hAnsi="Simplified Arabic" w:cs="Simplified Arabic" w:hint="cs"/>
          <w:sz w:val="28"/>
          <w:szCs w:val="28"/>
          <w:rtl/>
          <w:lang w:bidi="ar-DZ"/>
        </w:rPr>
        <w:t>وفي العصر الأموي برزت بعض مظاهر النقد المنهجي، ذلك بتغير الحياة في شتى المجالات  ولاسيما الأدبية منها، والنقد في هذا العصر أسهم فيه الرجال والنساء والشعراء، كل على قدر ذوقه وفهمه وروحه ونوع ثقافته</w:t>
      </w:r>
      <w:r w:rsidRPr="0015225E">
        <w:rPr>
          <w:rStyle w:val="Appelnotedebasdep"/>
          <w:rFonts w:ascii="Simplified Arabic" w:hAnsi="Simplified Arabic" w:cs="Simplified Arabic"/>
          <w:sz w:val="28"/>
          <w:szCs w:val="28"/>
          <w:rtl/>
          <w:lang w:bidi="ar-DZ"/>
        </w:rPr>
        <w:footnoteReference w:id="112"/>
      </w:r>
      <w:r w:rsidRPr="0015225E">
        <w:rPr>
          <w:rFonts w:ascii="Simplified Arabic" w:hAnsi="Simplified Arabic" w:cs="Simplified Arabic" w:hint="cs"/>
          <w:sz w:val="28"/>
          <w:szCs w:val="28"/>
          <w:rtl/>
          <w:lang w:bidi="ar-DZ"/>
        </w:rPr>
        <w:t>.</w:t>
      </w:r>
    </w:p>
    <w:p w:rsidR="00AB3EE9" w:rsidRPr="0015225E" w:rsidRDefault="00AB3EE9" w:rsidP="00283CB6">
      <w:pPr>
        <w:bidi/>
        <w:spacing w:after="0" w:line="360" w:lineRule="auto"/>
        <w:ind w:firstLine="706"/>
        <w:jc w:val="both"/>
        <w:rPr>
          <w:rFonts w:ascii="Simplified Arabic" w:hAnsi="Simplified Arabic" w:cs="Simplified Arabic"/>
          <w:sz w:val="28"/>
          <w:szCs w:val="28"/>
          <w:rtl/>
          <w:lang w:bidi="ar-DZ"/>
        </w:rPr>
      </w:pPr>
      <w:r w:rsidRPr="0015225E">
        <w:rPr>
          <w:rFonts w:ascii="Simplified Arabic" w:hAnsi="Simplified Arabic" w:cs="Simplified Arabic" w:hint="cs"/>
          <w:sz w:val="28"/>
          <w:szCs w:val="28"/>
          <w:rtl/>
          <w:lang w:bidi="ar-DZ"/>
        </w:rPr>
        <w:t>ولم يقتصر النقد على الشعراء فقط، بل تجاوزه إلى الرواة والأدباء والنحاة</w:t>
      </w:r>
      <w:r w:rsidR="00311F3C" w:rsidRPr="0015225E">
        <w:rPr>
          <w:rFonts w:ascii="Simplified Arabic" w:hAnsi="Simplified Arabic" w:cs="Simplified Arabic" w:hint="cs"/>
          <w:sz w:val="28"/>
          <w:szCs w:val="28"/>
          <w:rtl/>
          <w:lang w:bidi="ar-DZ"/>
        </w:rPr>
        <w:t>. فالنقد في العصر الأموي بدا يبتعد نوعا ما عن الذوق والتأثر، وأصبح يقوم على أسس وقواعد في خُطى نحو العلمية.</w:t>
      </w:r>
    </w:p>
    <w:p w:rsidR="00311F3C" w:rsidRPr="0015225E" w:rsidRDefault="000B2953" w:rsidP="00837594">
      <w:pPr>
        <w:bidi/>
        <w:spacing w:after="0" w:line="360" w:lineRule="auto"/>
        <w:ind w:firstLine="706"/>
        <w:jc w:val="both"/>
        <w:rPr>
          <w:rFonts w:ascii="Simplified Arabic" w:hAnsi="Simplified Arabic" w:cs="Simplified Arabic"/>
          <w:sz w:val="28"/>
          <w:szCs w:val="28"/>
          <w:rtl/>
          <w:lang w:bidi="ar-DZ"/>
        </w:rPr>
      </w:pPr>
      <w:r w:rsidRPr="0015225E">
        <w:rPr>
          <w:rFonts w:ascii="Simplified Arabic" w:hAnsi="Simplified Arabic" w:cs="Simplified Arabic" w:hint="cs"/>
          <w:sz w:val="28"/>
          <w:szCs w:val="28"/>
          <w:rtl/>
          <w:lang w:bidi="ar-DZ"/>
        </w:rPr>
        <w:t>أ</w:t>
      </w:r>
      <w:r w:rsidR="00311F3C" w:rsidRPr="0015225E">
        <w:rPr>
          <w:rFonts w:ascii="Simplified Arabic" w:hAnsi="Simplified Arabic" w:cs="Simplified Arabic" w:hint="cs"/>
          <w:sz w:val="28"/>
          <w:szCs w:val="28"/>
          <w:rtl/>
          <w:lang w:bidi="ar-DZ"/>
        </w:rPr>
        <w:t>ما في الع</w:t>
      </w:r>
      <w:r w:rsidR="00E72FDE" w:rsidRPr="0015225E">
        <w:rPr>
          <w:rFonts w:ascii="Simplified Arabic" w:hAnsi="Simplified Arabic" w:cs="Simplified Arabic" w:hint="cs"/>
          <w:sz w:val="28"/>
          <w:szCs w:val="28"/>
          <w:rtl/>
          <w:lang w:bidi="ar-DZ"/>
        </w:rPr>
        <w:t>صر العباسي كونه من أكثر العصور ا</w:t>
      </w:r>
      <w:r w:rsidR="00311F3C" w:rsidRPr="0015225E">
        <w:rPr>
          <w:rFonts w:ascii="Simplified Arabic" w:hAnsi="Simplified Arabic" w:cs="Simplified Arabic" w:hint="cs"/>
          <w:sz w:val="28"/>
          <w:szCs w:val="28"/>
          <w:rtl/>
          <w:lang w:bidi="ar-DZ"/>
        </w:rPr>
        <w:t>زدهارا للعلم والأدب والنقد، وكونه عصر النهضة العلمية، والشعر والأدب فيه تحولا إلى فن وصناعة</w:t>
      </w:r>
      <w:r w:rsidR="00837594">
        <w:rPr>
          <w:rFonts w:ascii="Simplified Arabic" w:hAnsi="Simplified Arabic" w:cs="Simplified Arabic" w:hint="cs"/>
          <w:sz w:val="28"/>
          <w:szCs w:val="28"/>
          <w:rtl/>
          <w:lang w:bidi="ar-DZ"/>
        </w:rPr>
        <w:t>:</w:t>
      </w:r>
      <w:r w:rsidR="00311F3C" w:rsidRPr="0015225E">
        <w:rPr>
          <w:rFonts w:ascii="Simplified Arabic" w:hAnsi="Simplified Arabic" w:cs="Simplified Arabic" w:hint="cs"/>
          <w:sz w:val="28"/>
          <w:szCs w:val="28"/>
          <w:rtl/>
          <w:lang w:bidi="ar-DZ"/>
        </w:rPr>
        <w:t xml:space="preserve"> "ورأينا الثقافة تعظم وتتسع وتشمل فروع المعرفة كلها(...)، ورأينا الثقافات الأجنبية تتدفق على المملكة الإسلامية(...)، ورأينا مجموعة من المعارف تتحول إلى علم حتى اللغة والنحو والصرف"</w:t>
      </w:r>
      <w:r w:rsidR="00311F3C" w:rsidRPr="0015225E">
        <w:rPr>
          <w:rStyle w:val="Appelnotedebasdep"/>
          <w:rFonts w:ascii="Simplified Arabic" w:hAnsi="Simplified Arabic" w:cs="Simplified Arabic"/>
          <w:sz w:val="28"/>
          <w:szCs w:val="28"/>
          <w:rtl/>
          <w:lang w:bidi="ar-DZ"/>
        </w:rPr>
        <w:footnoteReference w:id="113"/>
      </w:r>
    </w:p>
    <w:p w:rsidR="002453DE" w:rsidRPr="0015225E" w:rsidRDefault="002453DE" w:rsidP="00283CB6">
      <w:pPr>
        <w:bidi/>
        <w:spacing w:after="0" w:line="360" w:lineRule="auto"/>
        <w:ind w:firstLine="706"/>
        <w:jc w:val="both"/>
        <w:rPr>
          <w:rFonts w:ascii="Simplified Arabic" w:hAnsi="Simplified Arabic" w:cs="Simplified Arabic"/>
          <w:sz w:val="28"/>
          <w:szCs w:val="28"/>
          <w:rtl/>
          <w:lang w:bidi="ar-DZ"/>
        </w:rPr>
      </w:pPr>
      <w:r w:rsidRPr="0015225E">
        <w:rPr>
          <w:rFonts w:ascii="Simplified Arabic" w:hAnsi="Simplified Arabic" w:cs="Simplified Arabic" w:hint="cs"/>
          <w:sz w:val="28"/>
          <w:szCs w:val="28"/>
          <w:rtl/>
          <w:lang w:bidi="ar-DZ"/>
        </w:rPr>
        <w:t>ف</w:t>
      </w:r>
      <w:r w:rsidR="00E72FDE" w:rsidRPr="0015225E">
        <w:rPr>
          <w:rFonts w:ascii="Simplified Arabic" w:hAnsi="Simplified Arabic" w:cs="Simplified Arabic" w:hint="cs"/>
          <w:sz w:val="28"/>
          <w:szCs w:val="28"/>
          <w:rtl/>
          <w:lang w:bidi="ar-DZ"/>
        </w:rPr>
        <w:t>ارتقى النقد في هذا العصر إلى الا</w:t>
      </w:r>
      <w:r w:rsidRPr="0015225E">
        <w:rPr>
          <w:rFonts w:ascii="Simplified Arabic" w:hAnsi="Simplified Arabic" w:cs="Simplified Arabic" w:hint="cs"/>
          <w:sz w:val="28"/>
          <w:szCs w:val="28"/>
          <w:rtl/>
          <w:lang w:bidi="ar-DZ"/>
        </w:rPr>
        <w:t xml:space="preserve">نتفاع بكل ما جاءت به النهضة العلمية، والصبو إلى نقد موضوعي تحكمه عوامل ومعايير موضوعية. </w:t>
      </w:r>
    </w:p>
    <w:p w:rsidR="002453DE" w:rsidRDefault="002453DE" w:rsidP="00283CB6">
      <w:pPr>
        <w:bidi/>
        <w:spacing w:after="0" w:line="360" w:lineRule="auto"/>
        <w:ind w:firstLine="706"/>
        <w:jc w:val="both"/>
        <w:rPr>
          <w:rFonts w:ascii="Simplified Arabic" w:hAnsi="Simplified Arabic" w:cs="Simplified Arabic"/>
          <w:sz w:val="28"/>
          <w:szCs w:val="28"/>
          <w:rtl/>
          <w:lang w:bidi="ar-DZ"/>
        </w:rPr>
      </w:pPr>
      <w:r w:rsidRPr="0015225E">
        <w:rPr>
          <w:rFonts w:ascii="Simplified Arabic" w:hAnsi="Simplified Arabic" w:cs="Simplified Arabic" w:hint="cs"/>
          <w:sz w:val="28"/>
          <w:szCs w:val="28"/>
          <w:rtl/>
          <w:lang w:bidi="ar-DZ"/>
        </w:rPr>
        <w:lastRenderedPageBreak/>
        <w:t>كذلك في العصر الحديث حيث شهد حركة إحياء نقدية على يد العديد من النقاد والمستشرقين منهم، باطلاعهم على مناهج وآراء الطرف الآخر، بحيث استطاعوا أن يوجهوا هذا الأخير نحو العلمية.</w:t>
      </w:r>
    </w:p>
    <w:p w:rsidR="00615A6F" w:rsidRPr="0015225E" w:rsidRDefault="00837594" w:rsidP="002E5EED">
      <w:pPr>
        <w:bidi/>
        <w:spacing w:after="0" w:line="360" w:lineRule="auto"/>
        <w:jc w:val="both"/>
        <w:rPr>
          <w:rFonts w:ascii="Simplified Arabic" w:hAnsi="Simplified Arabic" w:cs="Simplified Arabic"/>
          <w:b/>
          <w:bCs/>
          <w:sz w:val="28"/>
          <w:szCs w:val="28"/>
          <w:rtl/>
          <w:lang w:bidi="ar-DZ"/>
        </w:rPr>
      </w:pPr>
      <w:r w:rsidRPr="00837594">
        <w:rPr>
          <w:rFonts w:ascii="Simplified Arabic" w:hAnsi="Simplified Arabic" w:cs="Simplified Arabic" w:hint="cs"/>
          <w:b/>
          <w:bCs/>
          <w:sz w:val="28"/>
          <w:szCs w:val="28"/>
          <w:rtl/>
          <w:lang w:bidi="ar-DZ"/>
        </w:rPr>
        <w:t>3</w:t>
      </w:r>
      <w:r w:rsidR="002453DE" w:rsidRPr="0015225E">
        <w:rPr>
          <w:rFonts w:ascii="Simplified Arabic" w:hAnsi="Simplified Arabic" w:cs="Simplified Arabic" w:hint="cs"/>
          <w:b/>
          <w:bCs/>
          <w:sz w:val="28"/>
          <w:szCs w:val="28"/>
          <w:rtl/>
          <w:lang w:bidi="ar-DZ"/>
        </w:rPr>
        <w:t>) أنواع النقد:</w:t>
      </w:r>
    </w:p>
    <w:p w:rsidR="00615A6F" w:rsidRPr="0015225E" w:rsidRDefault="00615A6F" w:rsidP="00283CB6">
      <w:pPr>
        <w:bidi/>
        <w:spacing w:after="0" w:line="360" w:lineRule="auto"/>
        <w:ind w:firstLine="706"/>
        <w:jc w:val="both"/>
        <w:rPr>
          <w:rFonts w:ascii="Simplified Arabic" w:hAnsi="Simplified Arabic" w:cs="Simplified Arabic"/>
          <w:sz w:val="28"/>
          <w:szCs w:val="28"/>
          <w:rtl/>
          <w:lang w:bidi="ar-DZ"/>
        </w:rPr>
      </w:pPr>
      <w:r w:rsidRPr="0015225E">
        <w:rPr>
          <w:rFonts w:ascii="Simplified Arabic" w:hAnsi="Simplified Arabic" w:cs="Simplified Arabic" w:hint="cs"/>
          <w:sz w:val="28"/>
          <w:szCs w:val="28"/>
          <w:rtl/>
          <w:lang w:bidi="ar-DZ"/>
        </w:rPr>
        <w:t>"أيا كان نوع العمل فلا بدّ أن تجد به أوجها للنقد، سواءا كنت رئيسيا، أو مدرسا أو(...)، فالنقد أمر لا بد منه في العمل، وإذا كان الأمر كذلك فما عليك إلا أن تتألف مع هذا المفهوم"</w:t>
      </w:r>
      <w:r w:rsidRPr="0015225E">
        <w:rPr>
          <w:rStyle w:val="Appelnotedebasdep"/>
          <w:rFonts w:ascii="Simplified Arabic" w:hAnsi="Simplified Arabic" w:cs="Simplified Arabic"/>
          <w:sz w:val="28"/>
          <w:szCs w:val="28"/>
          <w:rtl/>
          <w:lang w:bidi="ar-DZ"/>
        </w:rPr>
        <w:footnoteReference w:id="114"/>
      </w:r>
    </w:p>
    <w:p w:rsidR="00615A6F" w:rsidRPr="0015225E" w:rsidRDefault="00615A6F" w:rsidP="002E5EED">
      <w:pPr>
        <w:bidi/>
        <w:spacing w:after="0" w:line="360" w:lineRule="auto"/>
        <w:jc w:val="both"/>
        <w:rPr>
          <w:rFonts w:ascii="Simplified Arabic" w:hAnsi="Simplified Arabic" w:cs="Simplified Arabic"/>
          <w:sz w:val="28"/>
          <w:szCs w:val="28"/>
          <w:rtl/>
          <w:lang w:bidi="ar-DZ"/>
        </w:rPr>
      </w:pPr>
      <w:r w:rsidRPr="0015225E">
        <w:rPr>
          <w:rFonts w:ascii="Simplified Arabic" w:hAnsi="Simplified Arabic" w:cs="Simplified Arabic" w:hint="cs"/>
          <w:sz w:val="28"/>
          <w:szCs w:val="28"/>
          <w:rtl/>
          <w:lang w:bidi="ar-DZ"/>
        </w:rPr>
        <w:t>فهناك نوعان من النقد، واللذان يؤسسان من العمل الإبداعي، فهناك نقد يبني وآخر يهدم ويفتك، وسنطرق إليهما كما يلي:</w:t>
      </w:r>
    </w:p>
    <w:p w:rsidR="00615A6F" w:rsidRPr="0015225E" w:rsidRDefault="002E5EED" w:rsidP="002E5EED">
      <w:pPr>
        <w:bidi/>
        <w:spacing w:after="0" w:line="360" w:lineRule="auto"/>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3</w:t>
      </w:r>
      <w:r w:rsidR="00615A6F" w:rsidRPr="0015225E">
        <w:rPr>
          <w:rFonts w:ascii="Simplified Arabic" w:hAnsi="Simplified Arabic" w:cs="Simplified Arabic" w:hint="cs"/>
          <w:b/>
          <w:bCs/>
          <w:sz w:val="28"/>
          <w:szCs w:val="28"/>
          <w:rtl/>
          <w:lang w:bidi="ar-DZ"/>
        </w:rPr>
        <w:t xml:space="preserve">-1-النقد البناء </w:t>
      </w:r>
      <w:r w:rsidR="002478CD" w:rsidRPr="0015225E">
        <w:rPr>
          <w:rFonts w:ascii="Simplified Arabic" w:hAnsi="Simplified Arabic" w:cs="Simplified Arabic"/>
          <w:b/>
          <w:bCs/>
          <w:sz w:val="28"/>
          <w:szCs w:val="28"/>
          <w:lang w:bidi="ar-DZ"/>
        </w:rPr>
        <w:t>Critique Constructive</w:t>
      </w:r>
      <w:r w:rsidR="002478CD" w:rsidRPr="0015225E">
        <w:rPr>
          <w:rFonts w:ascii="Simplified Arabic" w:hAnsi="Simplified Arabic" w:cs="Simplified Arabic" w:hint="cs"/>
          <w:b/>
          <w:bCs/>
          <w:sz w:val="28"/>
          <w:szCs w:val="28"/>
          <w:rtl/>
          <w:lang w:bidi="ar-DZ"/>
        </w:rPr>
        <w:t>:</w:t>
      </w:r>
      <w:r w:rsidR="002478CD" w:rsidRPr="0015225E">
        <w:rPr>
          <w:rFonts w:ascii="Simplified Arabic" w:hAnsi="Simplified Arabic" w:cs="Simplified Arabic" w:hint="cs"/>
          <w:sz w:val="28"/>
          <w:szCs w:val="28"/>
          <w:rtl/>
          <w:lang w:bidi="ar-DZ"/>
        </w:rPr>
        <w:t xml:space="preserve"> يعتبرالنقد البناء عملية تقديم وعرض لكل ما يح</w:t>
      </w:r>
      <w:r w:rsidR="007308C0" w:rsidRPr="0015225E">
        <w:rPr>
          <w:rFonts w:ascii="Simplified Arabic" w:hAnsi="Simplified Arabic" w:cs="Simplified Arabic" w:hint="cs"/>
          <w:sz w:val="28"/>
          <w:szCs w:val="28"/>
          <w:rtl/>
          <w:lang w:bidi="ar-DZ"/>
        </w:rPr>
        <w:t xml:space="preserve">مله العمل الإبداعي أو الأدبي منإيجابيات تساهم في ترقيته وتطوير وتأسيس نوع من القاعدة السليمة التي يجب للعمل أن </w:t>
      </w:r>
      <w:r w:rsidR="00837594">
        <w:rPr>
          <w:rFonts w:ascii="Simplified Arabic" w:hAnsi="Simplified Arabic" w:cs="Simplified Arabic" w:hint="cs"/>
          <w:sz w:val="28"/>
          <w:szCs w:val="28"/>
          <w:rtl/>
          <w:lang w:bidi="ar-DZ"/>
        </w:rPr>
        <w:t>ينبني عليها:</w:t>
      </w:r>
      <w:r w:rsidR="007308C0" w:rsidRPr="0015225E">
        <w:rPr>
          <w:rFonts w:ascii="Simplified Arabic" w:hAnsi="Simplified Arabic" w:cs="Simplified Arabic" w:hint="cs"/>
          <w:sz w:val="28"/>
          <w:szCs w:val="28"/>
          <w:rtl/>
          <w:lang w:bidi="ar-DZ"/>
        </w:rPr>
        <w:t xml:space="preserve"> "ففيه يقوم الناقد بتحقيق التأثير الإيجابي للنقد (...) ذلك بتمتعهم بدرجة من الوعي والتي قد لا تعتري الجميع"</w:t>
      </w:r>
      <w:r w:rsidR="007308C0" w:rsidRPr="0015225E">
        <w:rPr>
          <w:rStyle w:val="Appelnotedebasdep"/>
          <w:rFonts w:ascii="Simplified Arabic" w:hAnsi="Simplified Arabic" w:cs="Simplified Arabic"/>
          <w:sz w:val="28"/>
          <w:szCs w:val="28"/>
          <w:rtl/>
          <w:lang w:bidi="ar-DZ"/>
        </w:rPr>
        <w:footnoteReference w:id="115"/>
      </w:r>
      <w:r w:rsidR="007308C0" w:rsidRPr="0015225E">
        <w:rPr>
          <w:rFonts w:ascii="Simplified Arabic" w:hAnsi="Simplified Arabic" w:cs="Simplified Arabic" w:hint="cs"/>
          <w:sz w:val="28"/>
          <w:szCs w:val="28"/>
          <w:rtl/>
          <w:lang w:bidi="ar-DZ"/>
        </w:rPr>
        <w:t>، فتقديم نقد على أي عمل كان نوعه يجب الوعي بأهمية هذا النقد ودوره في بناء النفس التي تُبدع وتعطي، ودوره في تحقيق النجاح الفردي أو الجماع</w:t>
      </w:r>
      <w:r w:rsidR="00837594">
        <w:rPr>
          <w:rFonts w:ascii="Simplified Arabic" w:hAnsi="Simplified Arabic" w:cs="Simplified Arabic" w:hint="cs"/>
          <w:sz w:val="28"/>
          <w:szCs w:val="28"/>
          <w:rtl/>
          <w:lang w:bidi="ar-DZ"/>
        </w:rPr>
        <w:t>ي:</w:t>
      </w:r>
      <w:r w:rsidR="007308C0" w:rsidRPr="0015225E">
        <w:rPr>
          <w:rFonts w:ascii="Simplified Arabic" w:hAnsi="Simplified Arabic" w:cs="Simplified Arabic" w:hint="cs"/>
          <w:sz w:val="28"/>
          <w:szCs w:val="28"/>
          <w:rtl/>
          <w:lang w:bidi="ar-DZ"/>
        </w:rPr>
        <w:t xml:space="preserve"> "لاحظ أن النقد بالنسبة للنقاد الإيجابيين يعتبر الوسيلة الرئيسية لزيادة الوعي بأنفسهم وبالآخرين، وبالتالي فإن النتائج الإيجابية</w:t>
      </w:r>
      <w:r w:rsidR="00942FBE" w:rsidRPr="0015225E">
        <w:rPr>
          <w:rFonts w:ascii="Simplified Arabic" w:hAnsi="Simplified Arabic" w:cs="Simplified Arabic" w:hint="cs"/>
          <w:sz w:val="28"/>
          <w:szCs w:val="28"/>
          <w:rtl/>
          <w:lang w:bidi="ar-DZ"/>
        </w:rPr>
        <w:t xml:space="preserve"> التي يصل إليها النقد تساعدهم في زيادة رغبتهم في كلّ من الوعي والنقد"</w:t>
      </w:r>
      <w:r w:rsidR="00942FBE" w:rsidRPr="0015225E">
        <w:rPr>
          <w:rStyle w:val="Appelnotedebasdep"/>
          <w:rFonts w:ascii="Simplified Arabic" w:hAnsi="Simplified Arabic" w:cs="Simplified Arabic"/>
          <w:sz w:val="28"/>
          <w:szCs w:val="28"/>
          <w:rtl/>
          <w:lang w:bidi="ar-DZ"/>
        </w:rPr>
        <w:footnoteReference w:id="116"/>
      </w:r>
      <w:r w:rsidR="00942FBE" w:rsidRPr="0015225E">
        <w:rPr>
          <w:rFonts w:ascii="Simplified Arabic" w:hAnsi="Simplified Arabic" w:cs="Simplified Arabic" w:hint="cs"/>
          <w:sz w:val="28"/>
          <w:szCs w:val="28"/>
          <w:rtl/>
          <w:lang w:bidi="ar-DZ"/>
        </w:rPr>
        <w:t xml:space="preserve">. فهذا النوع من النقد يقوم به الناقد من خلال النصائح والملاحظات الهادفة إلى تحسين الحال، ويعمل على إبراز كافة نقاط القوة والضعف مع تقديم النصائح الإرشادية لإصلاح </w:t>
      </w:r>
      <w:r w:rsidR="00942FBE" w:rsidRPr="0015225E">
        <w:rPr>
          <w:rFonts w:ascii="Simplified Arabic" w:hAnsi="Simplified Arabic" w:cs="Simplified Arabic" w:hint="cs"/>
          <w:sz w:val="28"/>
          <w:szCs w:val="28"/>
          <w:rtl/>
          <w:lang w:bidi="ar-DZ"/>
        </w:rPr>
        <w:lastRenderedPageBreak/>
        <w:t>الضعف والتغلب عليه دون تجريح الطرف المقابل لهذه العملية أو إحباط معنوياته التي تساهم بشكل فعّال على تأسيس العملية الإبداعية، فيجب على الناقد أن يكون في مثل هذا النوع نفسا ناقدة مرنة ومتعاونة ولبقة في التعامل مع من حولها، وليست لها مصالح شخصية، فينبغي أن تكون مصلحتها وحيدة وهي إنجاح الأمر وإصلاحه (الإبداع الأدبي)، وتوجهه وِجهة صحيحة، ذلك بالتعامل مع هذا العمل، وليس الشخص المبدع له، مع تجريد النفس من النزعات الذاتية وصبغها بالعلمية والموضوعية، وهذا كله من أجل التغيير نحو ما هو أفضل وأحسن وأجود.</w:t>
      </w:r>
    </w:p>
    <w:p w:rsidR="00942FBE" w:rsidRPr="0015225E" w:rsidRDefault="00942FBE" w:rsidP="00283CB6">
      <w:pPr>
        <w:bidi/>
        <w:spacing w:after="0" w:line="360" w:lineRule="auto"/>
        <w:ind w:firstLine="706"/>
        <w:jc w:val="both"/>
        <w:rPr>
          <w:rFonts w:ascii="Simplified Arabic" w:hAnsi="Simplified Arabic" w:cs="Simplified Arabic"/>
          <w:sz w:val="28"/>
          <w:szCs w:val="28"/>
          <w:rtl/>
          <w:lang w:bidi="ar-DZ"/>
        </w:rPr>
      </w:pPr>
      <w:r w:rsidRPr="0015225E">
        <w:rPr>
          <w:rFonts w:ascii="Simplified Arabic" w:hAnsi="Simplified Arabic" w:cs="Simplified Arabic" w:hint="cs"/>
          <w:sz w:val="28"/>
          <w:szCs w:val="28"/>
          <w:rtl/>
          <w:lang w:bidi="ar-DZ"/>
        </w:rPr>
        <w:t>فالنقد البنّاء عملية فعلية إيجابية لتطوير الذات المبدعة وسير أعمالها، وإرسائها في خضم مجموع الأعمال الأدبية على العموم</w:t>
      </w:r>
      <w:r w:rsidR="00A95AE2" w:rsidRPr="0015225E">
        <w:rPr>
          <w:rFonts w:ascii="Simplified Arabic" w:hAnsi="Simplified Arabic" w:cs="Simplified Arabic" w:hint="cs"/>
          <w:sz w:val="28"/>
          <w:szCs w:val="28"/>
          <w:rtl/>
          <w:lang w:bidi="ar-DZ"/>
        </w:rPr>
        <w:t>، وهو عملية فاعلية للتعامل مع كلّ من النقد الذي يوجه وكذلك الذي يتلقاه.</w:t>
      </w:r>
    </w:p>
    <w:p w:rsidR="00A95AE2" w:rsidRPr="0015225E" w:rsidRDefault="002E5EED" w:rsidP="002E5EED">
      <w:pPr>
        <w:bidi/>
        <w:spacing w:after="0" w:line="360" w:lineRule="auto"/>
        <w:jc w:val="both"/>
        <w:rPr>
          <w:rFonts w:ascii="Simplified Arabic" w:hAnsi="Simplified Arabic" w:cs="Simplified Arabic"/>
          <w:sz w:val="28"/>
          <w:szCs w:val="28"/>
          <w:rtl/>
          <w:lang w:bidi="ar-DZ"/>
        </w:rPr>
      </w:pPr>
      <w:r w:rsidRPr="002E5EED">
        <w:rPr>
          <w:rFonts w:ascii="Simplified Arabic" w:hAnsi="Simplified Arabic" w:cs="Simplified Arabic" w:hint="cs"/>
          <w:b/>
          <w:bCs/>
          <w:sz w:val="28"/>
          <w:szCs w:val="28"/>
          <w:rtl/>
          <w:lang w:bidi="ar-DZ"/>
        </w:rPr>
        <w:t>3</w:t>
      </w:r>
      <w:r w:rsidR="00A95AE2" w:rsidRPr="0015225E">
        <w:rPr>
          <w:rFonts w:ascii="Simplified Arabic" w:hAnsi="Simplified Arabic" w:cs="Simplified Arabic" w:hint="cs"/>
          <w:b/>
          <w:bCs/>
          <w:sz w:val="28"/>
          <w:szCs w:val="28"/>
          <w:rtl/>
          <w:lang w:bidi="ar-DZ"/>
        </w:rPr>
        <w:t xml:space="preserve">-2- النقد الهدّام </w:t>
      </w:r>
      <w:r w:rsidR="00A95AE2" w:rsidRPr="0015225E">
        <w:rPr>
          <w:rFonts w:ascii="Simplified Arabic" w:hAnsi="Simplified Arabic" w:cs="Simplified Arabic"/>
          <w:b/>
          <w:bCs/>
          <w:sz w:val="28"/>
          <w:szCs w:val="28"/>
          <w:lang w:bidi="ar-DZ"/>
        </w:rPr>
        <w:t>Critique déstructrice</w:t>
      </w:r>
      <w:r w:rsidR="00A95AE2" w:rsidRPr="0015225E">
        <w:rPr>
          <w:rFonts w:ascii="Simplified Arabic" w:hAnsi="Simplified Arabic" w:cs="Simplified Arabic" w:hint="cs"/>
          <w:b/>
          <w:bCs/>
          <w:sz w:val="28"/>
          <w:szCs w:val="28"/>
          <w:rtl/>
          <w:lang w:bidi="ar-DZ"/>
        </w:rPr>
        <w:t xml:space="preserve">: </w:t>
      </w:r>
      <w:r w:rsidR="00A95AE2" w:rsidRPr="0015225E">
        <w:rPr>
          <w:rFonts w:ascii="Simplified Arabic" w:hAnsi="Simplified Arabic" w:cs="Simplified Arabic" w:hint="cs"/>
          <w:sz w:val="28"/>
          <w:szCs w:val="28"/>
          <w:rtl/>
          <w:lang w:bidi="ar-DZ"/>
        </w:rPr>
        <w:t>يأتي هذا النقد معاكسا لما سبق ذكره في النوع الأول، فهو نقد سلبي لا يقدم إلا السلبيات، ويسبب العديد من الأضرار التي تؤدي إلى توقف العملية الإبداعية، فيقوم على السب والتجريح الشخصي للطرف المبدع، فينتقد أفكاره وأسلوبه بطريقة سلبية محبطة، بغية كسب الموقف وإثبات ذاته، فيرى الناقد الهدام رأيه ونقده بمثابة حكم نهائي غير قابل للنقض، وغير مستعد لسماع رد صاحب الفكرة التي انتقدها، وغالبا ما ين</w:t>
      </w:r>
      <w:r w:rsidR="000376CD" w:rsidRPr="0015225E">
        <w:rPr>
          <w:rFonts w:ascii="Simplified Arabic" w:hAnsi="Simplified Arabic" w:cs="Simplified Arabic" w:hint="cs"/>
          <w:sz w:val="28"/>
          <w:szCs w:val="28"/>
          <w:rtl/>
          <w:lang w:bidi="ar-DZ"/>
        </w:rPr>
        <w:t xml:space="preserve">قد المبدِع كذات وكشخص لا بالنظر إلى العمل المبدَع، ففيه يستعمل الناقد ذاتيته بشكل فظّ، وغالبا ما إذا انتقد شخص فإنه يرفض كلّ أفكاره الأخرى مهما كانت إيجابية وذلك راجع إلى عدة أسباب شخصية وذاتية لا موضوعية، وهذا ما يسميه البعض ب"السلاح الفتّاك"، فهو يفتك النفس المبدعة والعمل الإبداعي نفسه. وكثير من النقاد يعلقون بطريقة غير إيجابية للموضوع، فمهما كانت أهمية </w:t>
      </w:r>
      <w:r w:rsidR="000376CD" w:rsidRPr="0015225E">
        <w:rPr>
          <w:rFonts w:ascii="Simplified Arabic" w:hAnsi="Simplified Arabic" w:cs="Simplified Arabic" w:hint="cs"/>
          <w:sz w:val="28"/>
          <w:szCs w:val="28"/>
          <w:rtl/>
          <w:lang w:bidi="ar-DZ"/>
        </w:rPr>
        <w:lastRenderedPageBreak/>
        <w:t>ذلك الموضوع فإن هذا النوع من النقاد لا يلجؤون إلا لتصعيد الأخطاء</w:t>
      </w:r>
      <w:r w:rsidR="00837594">
        <w:rPr>
          <w:rStyle w:val="Appelnotedebasdep"/>
          <w:rFonts w:ascii="Simplified Arabic" w:hAnsi="Simplified Arabic" w:cs="Simplified Arabic"/>
          <w:sz w:val="28"/>
          <w:szCs w:val="28"/>
          <w:rtl/>
          <w:lang w:bidi="ar-DZ"/>
        </w:rPr>
        <w:footnoteReference w:id="117"/>
      </w:r>
      <w:r w:rsidR="000376CD" w:rsidRPr="0015225E">
        <w:rPr>
          <w:rFonts w:ascii="Simplified Arabic" w:hAnsi="Simplified Arabic" w:cs="Simplified Arabic" w:hint="cs"/>
          <w:sz w:val="28"/>
          <w:szCs w:val="28"/>
          <w:rtl/>
          <w:lang w:bidi="ar-DZ"/>
        </w:rPr>
        <w:t>، ومحاولة تشويه المضمون بطريقة لاذعة تفتقر لمعيار احترام الرأي والرأي الآخر، ففي هذا الصدد يقول الشعبي: "لو أصبت تسعة وتسعين، وأخطأت في واحدة، لأخذوا الواحدة وتركوا التسع والتسعين"</w:t>
      </w:r>
      <w:r w:rsidR="000376CD" w:rsidRPr="0015225E">
        <w:rPr>
          <w:rStyle w:val="Appelnotedebasdep"/>
          <w:rFonts w:ascii="Simplified Arabic" w:hAnsi="Simplified Arabic" w:cs="Simplified Arabic"/>
          <w:sz w:val="28"/>
          <w:szCs w:val="28"/>
          <w:rtl/>
          <w:lang w:bidi="ar-DZ"/>
        </w:rPr>
        <w:footnoteReference w:id="118"/>
      </w:r>
      <w:r w:rsidR="009512BC" w:rsidRPr="0015225E">
        <w:rPr>
          <w:rFonts w:ascii="Simplified Arabic" w:hAnsi="Simplified Arabic" w:cs="Simplified Arabic" w:hint="cs"/>
          <w:sz w:val="28"/>
          <w:szCs w:val="28"/>
          <w:rtl/>
          <w:lang w:bidi="ar-DZ"/>
        </w:rPr>
        <w:t>، فهذا النوع من النقد يحمل في طياته نوع من المبالغة؛ والتي غالبا ما تأتي في قالب المواجهة والهجوم والعدوانية تجاه الذات المبدعة، فهذا النوع من النقد يأتي من أجل النقد وفقط، لأنه إذا نظرنا إلى الإختلاف في المواقف والأفكار فسنرى بأنه سبيل يؤدي إلى فتح العملية الحوارية والمناقشة مع الطرف الآخر؛ والتي غالبا ما تؤدي إلى فتح آفاق الفكر، واستفادة الطرفين من بعضهما البعض، أما إذا نظرنا إلى هذا النوع بما فيه فسنرى أنه لا سبيل له في ذلك بتاتا.</w:t>
      </w:r>
    </w:p>
    <w:p w:rsidR="009512BC" w:rsidRPr="0015225E" w:rsidRDefault="002E5EED" w:rsidP="002E5EED">
      <w:pPr>
        <w:bidi/>
        <w:spacing w:after="0" w:line="360" w:lineRule="auto"/>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4</w:t>
      </w:r>
      <w:r w:rsidR="009512BC" w:rsidRPr="0015225E">
        <w:rPr>
          <w:rFonts w:ascii="Simplified Arabic" w:hAnsi="Simplified Arabic" w:cs="Simplified Arabic" w:hint="cs"/>
          <w:b/>
          <w:bCs/>
          <w:sz w:val="28"/>
          <w:szCs w:val="28"/>
          <w:rtl/>
          <w:lang w:bidi="ar-DZ"/>
        </w:rPr>
        <w:t xml:space="preserve">) مراحل النقد الأدبي: </w:t>
      </w:r>
    </w:p>
    <w:p w:rsidR="00C0222A" w:rsidRPr="0015225E" w:rsidRDefault="009512BC" w:rsidP="002E5EED">
      <w:pPr>
        <w:bidi/>
        <w:spacing w:after="0" w:line="360" w:lineRule="auto"/>
        <w:ind w:firstLine="706"/>
        <w:jc w:val="both"/>
        <w:rPr>
          <w:rFonts w:ascii="Simplified Arabic" w:hAnsi="Simplified Arabic" w:cs="Simplified Arabic"/>
          <w:sz w:val="28"/>
          <w:szCs w:val="28"/>
          <w:rtl/>
          <w:lang w:bidi="ar-DZ"/>
        </w:rPr>
      </w:pPr>
      <w:r w:rsidRPr="0015225E">
        <w:rPr>
          <w:rFonts w:ascii="Simplified Arabic" w:hAnsi="Simplified Arabic" w:cs="Simplified Arabic" w:hint="cs"/>
          <w:sz w:val="28"/>
          <w:szCs w:val="28"/>
          <w:rtl/>
          <w:lang w:bidi="ar-DZ"/>
        </w:rPr>
        <w:t>تقوم العملية النقدية بطريقتها الإجرائية على مراحل ثلاث، والتي تسعى من خلال عبورها الواحدة تلو الأخرى لتأسيس عملية نقدية صحيحة وعلى أصولها، والتي لا يستغنى عنها أي أدب كان، "وإذا قام الناقد بهذه العملية</w:t>
      </w:r>
      <w:r w:rsidR="00C0222A" w:rsidRPr="0015225E">
        <w:rPr>
          <w:rFonts w:ascii="Simplified Arabic" w:hAnsi="Simplified Arabic" w:cs="Simplified Arabic" w:hint="cs"/>
          <w:sz w:val="28"/>
          <w:szCs w:val="28"/>
          <w:rtl/>
          <w:lang w:bidi="ar-DZ"/>
        </w:rPr>
        <w:t xml:space="preserve"> حسب هذه المراحل، وعلى أحسن وجه ممكن، يكون قد أدى رسالته تأدية كاملة، ويكون قد خدم الأدب والأدباء والنهضة العامة معا"</w:t>
      </w:r>
      <w:r w:rsidR="00C0222A" w:rsidRPr="0015225E">
        <w:rPr>
          <w:rStyle w:val="Appelnotedebasdep"/>
          <w:rFonts w:ascii="Simplified Arabic" w:hAnsi="Simplified Arabic" w:cs="Simplified Arabic"/>
          <w:sz w:val="28"/>
          <w:szCs w:val="28"/>
          <w:rtl/>
          <w:lang w:bidi="ar-DZ"/>
        </w:rPr>
        <w:footnoteReference w:id="119"/>
      </w:r>
      <w:r w:rsidR="002E5EED">
        <w:rPr>
          <w:rFonts w:ascii="Simplified Arabic" w:hAnsi="Simplified Arabic" w:cs="Simplified Arabic" w:hint="cs"/>
          <w:sz w:val="28"/>
          <w:szCs w:val="28"/>
          <w:rtl/>
          <w:lang w:bidi="ar-DZ"/>
        </w:rPr>
        <w:t xml:space="preserve">. </w:t>
      </w:r>
      <w:r w:rsidR="00C0222A" w:rsidRPr="0015225E">
        <w:rPr>
          <w:rFonts w:ascii="Simplified Arabic" w:hAnsi="Simplified Arabic" w:cs="Simplified Arabic" w:hint="cs"/>
          <w:sz w:val="28"/>
          <w:szCs w:val="28"/>
          <w:rtl/>
          <w:lang w:bidi="ar-DZ"/>
        </w:rPr>
        <w:t>وهذه المراحل كالتالي:</w:t>
      </w:r>
    </w:p>
    <w:p w:rsidR="00C0222A" w:rsidRPr="0015225E" w:rsidRDefault="002E5EED" w:rsidP="002E5EED">
      <w:pPr>
        <w:bidi/>
        <w:spacing w:after="0" w:line="360" w:lineRule="auto"/>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4</w:t>
      </w:r>
      <w:r w:rsidR="00C0222A" w:rsidRPr="0015225E">
        <w:rPr>
          <w:rFonts w:ascii="Simplified Arabic" w:hAnsi="Simplified Arabic" w:cs="Simplified Arabic" w:hint="cs"/>
          <w:b/>
          <w:bCs/>
          <w:sz w:val="28"/>
          <w:szCs w:val="28"/>
          <w:rtl/>
          <w:lang w:bidi="ar-DZ"/>
        </w:rPr>
        <w:t xml:space="preserve">-1- مرحلة الدراسة: </w:t>
      </w:r>
      <w:r w:rsidR="00C0222A" w:rsidRPr="0015225E">
        <w:rPr>
          <w:rFonts w:ascii="Simplified Arabic" w:hAnsi="Simplified Arabic" w:cs="Simplified Arabic" w:hint="cs"/>
          <w:sz w:val="28"/>
          <w:szCs w:val="28"/>
          <w:rtl/>
          <w:lang w:bidi="ar-DZ"/>
        </w:rPr>
        <w:t>وتمثل المرحلة الأولى في العملية النقدية، "وفيها يحدد الناقد القضية الأساسية (الإتجاه العام)، التي يعالجها الأثر الفني"</w:t>
      </w:r>
      <w:r w:rsidR="00C0222A" w:rsidRPr="0015225E">
        <w:rPr>
          <w:rStyle w:val="Appelnotedebasdep"/>
          <w:rFonts w:ascii="Simplified Arabic" w:hAnsi="Simplified Arabic" w:cs="Simplified Arabic"/>
          <w:sz w:val="28"/>
          <w:szCs w:val="28"/>
          <w:rtl/>
          <w:lang w:bidi="ar-DZ"/>
        </w:rPr>
        <w:footnoteReference w:id="120"/>
      </w:r>
      <w:r w:rsidR="006609E6" w:rsidRPr="0015225E">
        <w:rPr>
          <w:rFonts w:ascii="Simplified Arabic" w:hAnsi="Simplified Arabic" w:cs="Simplified Arabic" w:hint="cs"/>
          <w:sz w:val="28"/>
          <w:szCs w:val="28"/>
          <w:rtl/>
          <w:lang w:bidi="ar-DZ"/>
        </w:rPr>
        <w:t xml:space="preserve">، فيكون النقد فيها مبني على دراسة دقيقة </w:t>
      </w:r>
      <w:r w:rsidR="006609E6" w:rsidRPr="0015225E">
        <w:rPr>
          <w:rFonts w:ascii="Simplified Arabic" w:hAnsi="Simplified Arabic" w:cs="Simplified Arabic" w:hint="cs"/>
          <w:sz w:val="28"/>
          <w:szCs w:val="28"/>
          <w:rtl/>
          <w:lang w:bidi="ar-DZ"/>
        </w:rPr>
        <w:lastRenderedPageBreak/>
        <w:t>للنص ذاته، والتي تشمل لغة النص وفكرته، وكذا العاطفة التي يحتويها والتي يتركها الكاتب المبدع في كتاباته تلك، فالنص المراد دراسته يكون بصدد تعبير عن وِجهة نظر الأديب، أو عن موقفه من الحياة بشتى مجالاتها (سياسية، اجتماعية، نفسية، إنسانية)، وقد تكون وجهة النظر هذه موضوعية بحسب تواجدها في الواقع والنظرة المنطقية لها، كما قد تكون نظرة ذاتية تعبّر عن ذاتية الأديب نفسه، وعن طريقة تأثيرها فيه.</w:t>
      </w:r>
    </w:p>
    <w:p w:rsidR="006609E6" w:rsidRPr="0015225E" w:rsidRDefault="006609E6" w:rsidP="001744B1">
      <w:pPr>
        <w:bidi/>
        <w:spacing w:after="0" w:line="360" w:lineRule="auto"/>
        <w:ind w:firstLine="706"/>
        <w:jc w:val="both"/>
        <w:rPr>
          <w:rFonts w:ascii="Simplified Arabic" w:hAnsi="Simplified Arabic" w:cs="Simplified Arabic"/>
          <w:sz w:val="28"/>
          <w:szCs w:val="28"/>
          <w:rtl/>
          <w:lang w:bidi="ar-DZ"/>
        </w:rPr>
      </w:pPr>
      <w:r w:rsidRPr="0015225E">
        <w:rPr>
          <w:rFonts w:ascii="Simplified Arabic" w:hAnsi="Simplified Arabic" w:cs="Simplified Arabic" w:hint="cs"/>
          <w:sz w:val="28"/>
          <w:szCs w:val="28"/>
          <w:rtl/>
          <w:lang w:bidi="ar-DZ"/>
        </w:rPr>
        <w:t>فمرحلة الدراسة هذه زكما يسميها البعض مرحلة "القراءة" تعتمد على توضيح</w:t>
      </w:r>
      <w:r w:rsidR="00BD20B1" w:rsidRPr="0015225E">
        <w:rPr>
          <w:rFonts w:ascii="Simplified Arabic" w:hAnsi="Simplified Arabic" w:cs="Simplified Arabic" w:hint="cs"/>
          <w:sz w:val="28"/>
          <w:szCs w:val="28"/>
          <w:rtl/>
          <w:lang w:bidi="ar-DZ"/>
        </w:rPr>
        <w:t xml:space="preserve"> صورة ذلك العمل في ذهنية القارئ الناقد، وفيها يتم فهم العمل الأدبي فهما سليما لا تعتريه ثغرات، فيقوم الناقد باستكناه دلالات ذلك النص وفهم معانيه، والأخذ بوجهة نظر الكاتب، وفي أي قضية تحدث، وكيف تحدث، وما المراد من حديثه ذاك و</w:t>
      </w:r>
      <w:r w:rsidR="001744B1">
        <w:rPr>
          <w:rFonts w:ascii="Simplified Arabic" w:hAnsi="Simplified Arabic" w:cs="Simplified Arabic" w:hint="cs"/>
          <w:sz w:val="28"/>
          <w:szCs w:val="28"/>
          <w:rtl/>
          <w:lang w:bidi="ar-DZ"/>
        </w:rPr>
        <w:t>غير ذلك.</w:t>
      </w:r>
    </w:p>
    <w:p w:rsidR="00BD20B1" w:rsidRPr="0015225E" w:rsidRDefault="00BD20B1" w:rsidP="00283CB6">
      <w:pPr>
        <w:bidi/>
        <w:spacing w:after="0" w:line="360" w:lineRule="auto"/>
        <w:ind w:firstLine="706"/>
        <w:jc w:val="both"/>
        <w:rPr>
          <w:rFonts w:ascii="Simplified Arabic" w:hAnsi="Simplified Arabic" w:cs="Simplified Arabic"/>
          <w:sz w:val="28"/>
          <w:szCs w:val="28"/>
          <w:rtl/>
          <w:lang w:bidi="ar-DZ"/>
        </w:rPr>
      </w:pPr>
      <w:r w:rsidRPr="0015225E">
        <w:rPr>
          <w:rFonts w:ascii="Simplified Arabic" w:hAnsi="Simplified Arabic" w:cs="Simplified Arabic" w:hint="cs"/>
          <w:sz w:val="28"/>
          <w:szCs w:val="28"/>
          <w:rtl/>
          <w:lang w:bidi="ar-DZ"/>
        </w:rPr>
        <w:t>فالمرحلة الأولى تقوم على قراءة العمل ودراسته بتمعن ودقة للوصول إلى مراحل تليها بدون إشكال أو عوص.</w:t>
      </w:r>
    </w:p>
    <w:p w:rsidR="00BD20B1" w:rsidRPr="0015225E" w:rsidRDefault="002E5EED" w:rsidP="006655F3">
      <w:pPr>
        <w:bidi/>
        <w:spacing w:after="0" w:line="360" w:lineRule="auto"/>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4</w:t>
      </w:r>
      <w:r w:rsidR="00BD20B1" w:rsidRPr="0015225E">
        <w:rPr>
          <w:rFonts w:ascii="Simplified Arabic" w:hAnsi="Simplified Arabic" w:cs="Simplified Arabic" w:hint="cs"/>
          <w:b/>
          <w:bCs/>
          <w:sz w:val="28"/>
          <w:szCs w:val="28"/>
          <w:rtl/>
          <w:lang w:bidi="ar-DZ"/>
        </w:rPr>
        <w:t xml:space="preserve">-2- مرحلة التفسير: </w:t>
      </w:r>
      <w:r w:rsidR="00BD20B1" w:rsidRPr="0015225E">
        <w:rPr>
          <w:rFonts w:ascii="Simplified Arabic" w:hAnsi="Simplified Arabic" w:cs="Simplified Arabic" w:hint="cs"/>
          <w:sz w:val="28"/>
          <w:szCs w:val="28"/>
          <w:rtl/>
          <w:lang w:bidi="ar-DZ"/>
        </w:rPr>
        <w:t>وهي المرحلة الثانية من مراحل العملية النقدية</w:t>
      </w:r>
      <w:r w:rsidR="006655F3">
        <w:rPr>
          <w:rFonts w:ascii="Simplified Arabic" w:hAnsi="Simplified Arabic" w:cs="Simplified Arabic" w:hint="cs"/>
          <w:sz w:val="28"/>
          <w:szCs w:val="28"/>
          <w:rtl/>
          <w:lang w:bidi="ar-DZ"/>
        </w:rPr>
        <w:t>:</w:t>
      </w:r>
      <w:r w:rsidR="00BD20B1" w:rsidRPr="0015225E">
        <w:rPr>
          <w:rFonts w:ascii="Simplified Arabic" w:hAnsi="Simplified Arabic" w:cs="Simplified Arabic" w:hint="cs"/>
          <w:sz w:val="28"/>
          <w:szCs w:val="28"/>
          <w:rtl/>
          <w:lang w:bidi="ar-DZ"/>
        </w:rPr>
        <w:t xml:space="preserve"> "وفيها يحدد الناقد الأفكار الثانوية المتفرعة عن القضية العامة، ويستدل بالنصوص، ويضم الجزئيات بعضها إلى بعض، ويدرس ما إذا كان الإطار الفني للأثر ناجحا في استيعاب القضية وأطرافها"</w:t>
      </w:r>
      <w:r w:rsidR="00BD20B1" w:rsidRPr="0015225E">
        <w:rPr>
          <w:rStyle w:val="Appelnotedebasdep"/>
          <w:rFonts w:ascii="Simplified Arabic" w:hAnsi="Simplified Arabic" w:cs="Simplified Arabic"/>
          <w:sz w:val="28"/>
          <w:szCs w:val="28"/>
          <w:rtl/>
          <w:lang w:bidi="ar-DZ"/>
        </w:rPr>
        <w:footnoteReference w:id="121"/>
      </w:r>
      <w:r w:rsidR="00823442" w:rsidRPr="0015225E">
        <w:rPr>
          <w:rFonts w:ascii="Simplified Arabic" w:hAnsi="Simplified Arabic" w:cs="Simplified Arabic" w:hint="cs"/>
          <w:sz w:val="28"/>
          <w:szCs w:val="28"/>
          <w:rtl/>
          <w:lang w:bidi="ar-DZ"/>
        </w:rPr>
        <w:t>، ففي هذا الصدد يقوم الناقد بفك شيفرات ورموز العمل الأدبي (النص) ويحدد الأفكار الثانوية على حدة والأساسية على حدة، ويكشف عما في النص الأدبي من أفكار ومعان وصور جمالية قد تكون موحية لغرض ما، وتحليلها إلى جزئيات بغية الكشف عن دلالاتها داخل النص الأدبي، ذلك مما يفتح مجالا للقارئ المتلقي أن يتواصل مع النص، ويتذوقه، ويكتشف جوانب الإبداع فيه، وقد يك</w:t>
      </w:r>
      <w:r w:rsidR="000B2953" w:rsidRPr="0015225E">
        <w:rPr>
          <w:rFonts w:ascii="Simplified Arabic" w:hAnsi="Simplified Arabic" w:cs="Simplified Arabic" w:hint="cs"/>
          <w:sz w:val="28"/>
          <w:szCs w:val="28"/>
          <w:rtl/>
          <w:lang w:bidi="ar-DZ"/>
        </w:rPr>
        <w:t xml:space="preserve">ون الكشف عن </w:t>
      </w:r>
      <w:r w:rsidR="000B2953" w:rsidRPr="0015225E">
        <w:rPr>
          <w:rFonts w:ascii="Simplified Arabic" w:hAnsi="Simplified Arabic" w:cs="Simplified Arabic" w:hint="cs"/>
          <w:sz w:val="28"/>
          <w:szCs w:val="28"/>
          <w:rtl/>
          <w:lang w:bidi="ar-DZ"/>
        </w:rPr>
        <w:lastRenderedPageBreak/>
        <w:t>هذه الجماليات كشفا ا</w:t>
      </w:r>
      <w:r w:rsidR="00823442" w:rsidRPr="0015225E">
        <w:rPr>
          <w:rFonts w:ascii="Simplified Arabic" w:hAnsi="Simplified Arabic" w:cs="Simplified Arabic" w:hint="cs"/>
          <w:sz w:val="28"/>
          <w:szCs w:val="28"/>
          <w:rtl/>
          <w:lang w:bidi="ar-DZ"/>
        </w:rPr>
        <w:t>نطباعيا مبنيا على ذائقة الناقد وفقط، وقد يكون كشفا منهجيا من خلال توظيف أحد المناهج النقدية وأدواتها، ففيه يتخذ الناقد المنهج سبيلا في تفسير هذه الظاهرة.</w:t>
      </w:r>
    </w:p>
    <w:p w:rsidR="00823442" w:rsidRPr="0015225E" w:rsidRDefault="00823442" w:rsidP="00283CB6">
      <w:pPr>
        <w:bidi/>
        <w:spacing w:after="0" w:line="360" w:lineRule="auto"/>
        <w:ind w:firstLine="706"/>
        <w:jc w:val="both"/>
        <w:rPr>
          <w:rFonts w:ascii="Simplified Arabic" w:hAnsi="Simplified Arabic" w:cs="Simplified Arabic"/>
          <w:sz w:val="28"/>
          <w:szCs w:val="28"/>
          <w:rtl/>
          <w:lang w:bidi="ar-DZ"/>
        </w:rPr>
      </w:pPr>
      <w:r w:rsidRPr="0015225E">
        <w:rPr>
          <w:rFonts w:ascii="Simplified Arabic" w:hAnsi="Simplified Arabic" w:cs="Simplified Arabic" w:hint="cs"/>
          <w:sz w:val="28"/>
          <w:szCs w:val="28"/>
          <w:rtl/>
          <w:lang w:bidi="ar-DZ"/>
        </w:rPr>
        <w:t>ففي هذه المرحلة يقوم الناقد بتحليل النص الأدبي وتفكيكه إلى عناصره الأولية، ومعرفة طريقة تنظيم الأجزاء مع بعضها البعض سواءا تعلق الأمر بطريقة التناسق للأفكار وانسجام المعاني وغير ذلك.</w:t>
      </w:r>
    </w:p>
    <w:p w:rsidR="00823442" w:rsidRPr="0015225E" w:rsidRDefault="002E5EED" w:rsidP="002E5EED">
      <w:pPr>
        <w:bidi/>
        <w:spacing w:after="0" w:line="360" w:lineRule="auto"/>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4</w:t>
      </w:r>
      <w:r w:rsidR="00823442" w:rsidRPr="0015225E">
        <w:rPr>
          <w:rFonts w:ascii="Simplified Arabic" w:hAnsi="Simplified Arabic" w:cs="Simplified Arabic" w:hint="cs"/>
          <w:b/>
          <w:bCs/>
          <w:sz w:val="28"/>
          <w:szCs w:val="28"/>
          <w:rtl/>
          <w:lang w:bidi="ar-DZ"/>
        </w:rPr>
        <w:t xml:space="preserve">-3- مرحلة التقييم والتقويم: </w:t>
      </w:r>
      <w:r w:rsidR="00823442" w:rsidRPr="0015225E">
        <w:rPr>
          <w:rFonts w:ascii="Simplified Arabic" w:hAnsi="Simplified Arabic" w:cs="Simplified Arabic" w:hint="cs"/>
          <w:sz w:val="28"/>
          <w:szCs w:val="28"/>
          <w:rtl/>
          <w:lang w:bidi="ar-DZ"/>
        </w:rPr>
        <w:t>ففي هذه المرحلة يقوم الناقد بعد دراسته للعمل الأدبي (النص)</w:t>
      </w:r>
      <w:r w:rsidR="00FE08F3" w:rsidRPr="0015225E">
        <w:rPr>
          <w:rFonts w:ascii="Simplified Arabic" w:hAnsi="Simplified Arabic" w:cs="Simplified Arabic" w:hint="cs"/>
          <w:sz w:val="28"/>
          <w:szCs w:val="28"/>
          <w:rtl/>
          <w:lang w:bidi="ar-DZ"/>
        </w:rPr>
        <w:t xml:space="preserve"> وتفسير جزئياته، فينتقل بهذا إلى تقييم ذلك النص وإصدار حكمه النهائي عليه سواءا كان الحكم إيجابي أم سلبي، جيّد أو رديء</w:t>
      </w:r>
      <w:r w:rsidR="001A2C35">
        <w:rPr>
          <w:rFonts w:ascii="Simplified Arabic" w:hAnsi="Simplified Arabic" w:cs="Simplified Arabic" w:hint="cs"/>
          <w:sz w:val="28"/>
          <w:szCs w:val="28"/>
          <w:rtl/>
          <w:lang w:bidi="ar-DZ"/>
        </w:rPr>
        <w:t>:</w:t>
      </w:r>
      <w:r w:rsidR="00FE08F3" w:rsidRPr="0015225E">
        <w:rPr>
          <w:rFonts w:ascii="Simplified Arabic" w:hAnsi="Simplified Arabic" w:cs="Simplified Arabic" w:hint="cs"/>
          <w:sz w:val="28"/>
          <w:szCs w:val="28"/>
          <w:rtl/>
          <w:lang w:bidi="ar-DZ"/>
        </w:rPr>
        <w:t xml:space="preserve"> "وفيها يحكم للأثر الفني أو عليه، باعتباره موقفا وفنا في آن واحد"</w:t>
      </w:r>
      <w:r w:rsidR="00FE08F3" w:rsidRPr="0015225E">
        <w:rPr>
          <w:rStyle w:val="Appelnotedebasdep"/>
          <w:rFonts w:ascii="Simplified Arabic" w:hAnsi="Simplified Arabic" w:cs="Simplified Arabic"/>
          <w:sz w:val="28"/>
          <w:szCs w:val="28"/>
          <w:rtl/>
          <w:lang w:bidi="ar-DZ"/>
        </w:rPr>
        <w:footnoteReference w:id="122"/>
      </w:r>
      <w:r w:rsidR="00FE08F3" w:rsidRPr="0015225E">
        <w:rPr>
          <w:rFonts w:ascii="Simplified Arabic" w:hAnsi="Simplified Arabic" w:cs="Simplified Arabic" w:hint="cs"/>
          <w:sz w:val="28"/>
          <w:szCs w:val="28"/>
          <w:rtl/>
          <w:lang w:bidi="ar-DZ"/>
        </w:rPr>
        <w:t>، كما أن هناك من النقاد من يقوم بتقويم العمل وتصويب أخطائه، وتوجيهه نحو الطريق الصحيح أثناء العملية الإبداعية، فيقوم الناقد بعرض أفكاره الموضوعية والمنطقية لصاحب العمل(المبدع)، وتجريده من الذاتية التي غالبا ما تؤدي إلى تفشي اللحن في المعاني الكتابية، فيقوم بعرض آراءه التي يراها صائبة بغية تفادي اللّحن، فإن ش</w:t>
      </w:r>
      <w:r w:rsidR="00E17F93" w:rsidRPr="0015225E">
        <w:rPr>
          <w:rFonts w:ascii="Simplified Arabic" w:hAnsi="Simplified Arabic" w:cs="Simplified Arabic" w:hint="cs"/>
          <w:sz w:val="28"/>
          <w:szCs w:val="28"/>
          <w:rtl/>
          <w:lang w:bidi="ar-DZ"/>
        </w:rPr>
        <w:t xml:space="preserve">اء المبدع أخذها، وإن شاء تركها، </w:t>
      </w:r>
      <w:r w:rsidR="00FE08F3" w:rsidRPr="0015225E">
        <w:rPr>
          <w:rFonts w:ascii="Simplified Arabic" w:hAnsi="Simplified Arabic" w:cs="Simplified Arabic" w:hint="cs"/>
          <w:sz w:val="28"/>
          <w:szCs w:val="28"/>
          <w:rtl/>
          <w:lang w:bidi="ar-DZ"/>
        </w:rPr>
        <w:t>كما قد يستفيد منها أي متلقٍ كان.</w:t>
      </w:r>
    </w:p>
    <w:p w:rsidR="00FE08F3" w:rsidRPr="0015225E" w:rsidRDefault="00FE08F3" w:rsidP="00283CB6">
      <w:pPr>
        <w:bidi/>
        <w:spacing w:after="0" w:line="360" w:lineRule="auto"/>
        <w:ind w:firstLine="706"/>
        <w:jc w:val="both"/>
        <w:rPr>
          <w:rFonts w:ascii="Simplified Arabic" w:hAnsi="Simplified Arabic" w:cs="Simplified Arabic"/>
          <w:sz w:val="28"/>
          <w:szCs w:val="28"/>
          <w:rtl/>
          <w:lang w:bidi="ar-DZ"/>
        </w:rPr>
      </w:pPr>
    </w:p>
    <w:p w:rsidR="00FE08F3" w:rsidRPr="0015225E" w:rsidRDefault="00FE08F3" w:rsidP="00283CB6">
      <w:pPr>
        <w:bidi/>
        <w:spacing w:after="0" w:line="360" w:lineRule="auto"/>
        <w:ind w:firstLine="706"/>
        <w:jc w:val="both"/>
        <w:rPr>
          <w:rFonts w:ascii="Simplified Arabic" w:hAnsi="Simplified Arabic" w:cs="Simplified Arabic"/>
          <w:sz w:val="28"/>
          <w:szCs w:val="28"/>
          <w:rtl/>
          <w:lang w:bidi="ar-DZ"/>
        </w:rPr>
      </w:pPr>
    </w:p>
    <w:p w:rsidR="00FE08F3" w:rsidRPr="0015225E" w:rsidRDefault="00FE08F3" w:rsidP="00283CB6">
      <w:pPr>
        <w:bidi/>
        <w:spacing w:after="0" w:line="360" w:lineRule="auto"/>
        <w:ind w:firstLine="706"/>
        <w:jc w:val="both"/>
        <w:rPr>
          <w:rFonts w:ascii="Simplified Arabic" w:hAnsi="Simplified Arabic" w:cs="Simplified Arabic"/>
          <w:sz w:val="28"/>
          <w:szCs w:val="28"/>
          <w:rtl/>
          <w:lang w:bidi="ar-DZ"/>
        </w:rPr>
      </w:pPr>
    </w:p>
    <w:p w:rsidR="00FE08F3" w:rsidRDefault="00FE08F3" w:rsidP="00283CB6">
      <w:pPr>
        <w:bidi/>
        <w:spacing w:after="0" w:line="360" w:lineRule="auto"/>
        <w:ind w:firstLine="706"/>
        <w:jc w:val="both"/>
        <w:rPr>
          <w:rFonts w:ascii="Simplified Arabic" w:hAnsi="Simplified Arabic" w:cs="Simplified Arabic"/>
          <w:sz w:val="28"/>
          <w:szCs w:val="28"/>
          <w:rtl/>
          <w:lang w:bidi="ar-DZ"/>
        </w:rPr>
      </w:pPr>
    </w:p>
    <w:p w:rsidR="00295FA8" w:rsidRDefault="00295FA8" w:rsidP="00283CB6">
      <w:pPr>
        <w:bidi/>
        <w:spacing w:after="0" w:line="360" w:lineRule="auto"/>
        <w:ind w:firstLine="706"/>
        <w:jc w:val="both"/>
        <w:rPr>
          <w:rFonts w:ascii="Simplified Arabic" w:hAnsi="Simplified Arabic" w:cs="Simplified Arabic"/>
          <w:sz w:val="28"/>
          <w:szCs w:val="28"/>
          <w:rtl/>
          <w:lang w:bidi="ar-DZ"/>
        </w:rPr>
      </w:pPr>
    </w:p>
    <w:p w:rsidR="00FE08F3" w:rsidRPr="0015225E" w:rsidRDefault="00FE08F3" w:rsidP="002E5EED">
      <w:pPr>
        <w:bidi/>
        <w:spacing w:after="0" w:line="360" w:lineRule="auto"/>
        <w:jc w:val="both"/>
        <w:rPr>
          <w:rFonts w:ascii="Simplified Arabic" w:hAnsi="Simplified Arabic" w:cs="Simplified Arabic"/>
          <w:b/>
          <w:bCs/>
          <w:sz w:val="28"/>
          <w:szCs w:val="28"/>
          <w:rtl/>
          <w:lang w:bidi="ar-DZ"/>
        </w:rPr>
      </w:pPr>
      <w:r w:rsidRPr="0015225E">
        <w:rPr>
          <w:rFonts w:ascii="Simplified Arabic" w:hAnsi="Simplified Arabic" w:cs="Simplified Arabic" w:hint="cs"/>
          <w:b/>
          <w:bCs/>
          <w:sz w:val="28"/>
          <w:szCs w:val="28"/>
          <w:rtl/>
          <w:lang w:bidi="ar-DZ"/>
        </w:rPr>
        <w:lastRenderedPageBreak/>
        <w:t>خلاصة الفصل الثاني:</w:t>
      </w:r>
    </w:p>
    <w:p w:rsidR="00FE17E0" w:rsidRPr="002E5EED" w:rsidRDefault="00FE08F3" w:rsidP="002E5EED">
      <w:pPr>
        <w:bidi/>
        <w:spacing w:after="0" w:line="360" w:lineRule="auto"/>
        <w:jc w:val="both"/>
        <w:rPr>
          <w:rFonts w:ascii="Simplified Arabic" w:hAnsi="Simplified Arabic" w:cs="Simplified Arabic"/>
          <w:sz w:val="28"/>
          <w:szCs w:val="28"/>
          <w:rtl/>
          <w:lang w:bidi="ar-DZ"/>
        </w:rPr>
      </w:pPr>
      <w:r w:rsidRPr="002E5EED">
        <w:rPr>
          <w:rFonts w:ascii="Simplified Arabic" w:hAnsi="Simplified Arabic" w:cs="Simplified Arabic" w:hint="cs"/>
          <w:sz w:val="28"/>
          <w:szCs w:val="28"/>
          <w:rtl/>
          <w:lang w:bidi="ar-DZ"/>
        </w:rPr>
        <w:t>نستنتج ممّا سبق أن:</w:t>
      </w:r>
    </w:p>
    <w:p w:rsidR="00FE08F3" w:rsidRPr="002E5EED" w:rsidRDefault="00FE08F3" w:rsidP="002E5EED">
      <w:pPr>
        <w:pStyle w:val="Paragraphedeliste"/>
        <w:numPr>
          <w:ilvl w:val="0"/>
          <w:numId w:val="16"/>
        </w:numPr>
        <w:bidi/>
        <w:spacing w:after="0" w:line="360" w:lineRule="auto"/>
        <w:jc w:val="both"/>
        <w:rPr>
          <w:rFonts w:ascii="Simplified Arabic" w:hAnsi="Simplified Arabic" w:cs="Simplified Arabic"/>
          <w:sz w:val="28"/>
          <w:szCs w:val="28"/>
          <w:lang w:bidi="ar-DZ"/>
        </w:rPr>
      </w:pPr>
      <w:r w:rsidRPr="002E5EED">
        <w:rPr>
          <w:rFonts w:ascii="Simplified Arabic" w:hAnsi="Simplified Arabic" w:cs="Simplified Arabic" w:hint="cs"/>
          <w:sz w:val="28"/>
          <w:szCs w:val="28"/>
          <w:rtl/>
          <w:lang w:bidi="ar-DZ"/>
        </w:rPr>
        <w:t xml:space="preserve">تعددت </w:t>
      </w:r>
      <w:r w:rsidR="004A3439" w:rsidRPr="002E5EED">
        <w:rPr>
          <w:rFonts w:ascii="Simplified Arabic" w:hAnsi="Simplified Arabic" w:cs="Simplified Arabic" w:hint="cs"/>
          <w:sz w:val="28"/>
          <w:szCs w:val="28"/>
          <w:rtl/>
          <w:lang w:bidi="ar-DZ"/>
        </w:rPr>
        <w:t>التعاريف اللغوية لمصطلح "النقد" ذلك بحسب المعاجم، إلا أنها رمت لمفهوم واحد.</w:t>
      </w:r>
    </w:p>
    <w:p w:rsidR="004A3439" w:rsidRPr="002E5EED" w:rsidRDefault="004A3439" w:rsidP="002E5EED">
      <w:pPr>
        <w:pStyle w:val="Paragraphedeliste"/>
        <w:numPr>
          <w:ilvl w:val="0"/>
          <w:numId w:val="16"/>
        </w:numPr>
        <w:bidi/>
        <w:spacing w:after="0" w:line="360" w:lineRule="auto"/>
        <w:jc w:val="both"/>
        <w:rPr>
          <w:rFonts w:ascii="Simplified Arabic" w:hAnsi="Simplified Arabic" w:cs="Simplified Arabic"/>
          <w:sz w:val="28"/>
          <w:szCs w:val="28"/>
          <w:lang w:bidi="ar-DZ"/>
        </w:rPr>
      </w:pPr>
      <w:r w:rsidRPr="002E5EED">
        <w:rPr>
          <w:rFonts w:ascii="Simplified Arabic" w:hAnsi="Simplified Arabic" w:cs="Simplified Arabic" w:hint="cs"/>
          <w:sz w:val="28"/>
          <w:szCs w:val="28"/>
          <w:rtl/>
          <w:lang w:bidi="ar-DZ"/>
        </w:rPr>
        <w:t>رمى بنا المفهوم الإصطلاحي إلى مفهوم موحد يتشكل في الذهنية ألا وهو أن: النقد عملية تتميز بالدراسة والتمحيص وتمييز الأساليب والنصوص بعضها ببعض.</w:t>
      </w:r>
    </w:p>
    <w:p w:rsidR="004A3439" w:rsidRPr="002E5EED" w:rsidRDefault="004A3439" w:rsidP="002E5EED">
      <w:pPr>
        <w:pStyle w:val="Paragraphedeliste"/>
        <w:numPr>
          <w:ilvl w:val="0"/>
          <w:numId w:val="16"/>
        </w:numPr>
        <w:bidi/>
        <w:spacing w:after="0" w:line="360" w:lineRule="auto"/>
        <w:jc w:val="both"/>
        <w:rPr>
          <w:rFonts w:ascii="Simplified Arabic" w:hAnsi="Simplified Arabic" w:cs="Simplified Arabic"/>
          <w:sz w:val="28"/>
          <w:szCs w:val="28"/>
          <w:lang w:bidi="ar-DZ"/>
        </w:rPr>
      </w:pPr>
      <w:r w:rsidRPr="002E5EED">
        <w:rPr>
          <w:rFonts w:ascii="Simplified Arabic" w:hAnsi="Simplified Arabic" w:cs="Simplified Arabic" w:hint="cs"/>
          <w:sz w:val="28"/>
          <w:szCs w:val="28"/>
          <w:rtl/>
          <w:lang w:bidi="ar-DZ"/>
        </w:rPr>
        <w:t>الأدب هو القرين الأساسي الذي يقوم عليه النقد.</w:t>
      </w:r>
    </w:p>
    <w:p w:rsidR="004A3439" w:rsidRPr="002E5EED" w:rsidRDefault="004A3439" w:rsidP="002E5EED">
      <w:pPr>
        <w:pStyle w:val="Paragraphedeliste"/>
        <w:numPr>
          <w:ilvl w:val="0"/>
          <w:numId w:val="16"/>
        </w:numPr>
        <w:bidi/>
        <w:spacing w:after="0" w:line="360" w:lineRule="auto"/>
        <w:jc w:val="both"/>
        <w:rPr>
          <w:rFonts w:ascii="Simplified Arabic" w:hAnsi="Simplified Arabic" w:cs="Simplified Arabic"/>
          <w:sz w:val="28"/>
          <w:szCs w:val="28"/>
          <w:lang w:bidi="ar-DZ"/>
        </w:rPr>
      </w:pPr>
      <w:r w:rsidRPr="002E5EED">
        <w:rPr>
          <w:rFonts w:ascii="Simplified Arabic" w:hAnsi="Simplified Arabic" w:cs="Simplified Arabic" w:hint="cs"/>
          <w:sz w:val="28"/>
          <w:szCs w:val="28"/>
          <w:rtl/>
          <w:lang w:bidi="ar-DZ"/>
        </w:rPr>
        <w:t>تطور مفهوم مصطلح "النقد" عبر تاريخية النقاد.</w:t>
      </w:r>
    </w:p>
    <w:p w:rsidR="004A3439" w:rsidRPr="002E5EED" w:rsidRDefault="004A3439" w:rsidP="002E5EED">
      <w:pPr>
        <w:pStyle w:val="Paragraphedeliste"/>
        <w:numPr>
          <w:ilvl w:val="0"/>
          <w:numId w:val="16"/>
        </w:numPr>
        <w:bidi/>
        <w:spacing w:after="0" w:line="360" w:lineRule="auto"/>
        <w:jc w:val="both"/>
        <w:rPr>
          <w:rFonts w:ascii="Simplified Arabic" w:hAnsi="Simplified Arabic" w:cs="Simplified Arabic"/>
          <w:sz w:val="28"/>
          <w:szCs w:val="28"/>
          <w:lang w:bidi="ar-DZ"/>
        </w:rPr>
      </w:pPr>
      <w:r w:rsidRPr="002E5EED">
        <w:rPr>
          <w:rFonts w:ascii="Simplified Arabic" w:hAnsi="Simplified Arabic" w:cs="Simplified Arabic" w:hint="cs"/>
          <w:sz w:val="28"/>
          <w:szCs w:val="28"/>
          <w:rtl/>
          <w:lang w:bidi="ar-DZ"/>
        </w:rPr>
        <w:t>الغرب هم الأولي اهتماما بهذا المصطلح، وعندهم تطور، مما أدى إلى انتشار تطوره عند العرب.</w:t>
      </w:r>
    </w:p>
    <w:p w:rsidR="004A3439" w:rsidRPr="002E5EED" w:rsidRDefault="004A3439" w:rsidP="002E5EED">
      <w:pPr>
        <w:pStyle w:val="Paragraphedeliste"/>
        <w:numPr>
          <w:ilvl w:val="0"/>
          <w:numId w:val="16"/>
        </w:numPr>
        <w:bidi/>
        <w:spacing w:after="0" w:line="360" w:lineRule="auto"/>
        <w:jc w:val="both"/>
        <w:rPr>
          <w:rFonts w:ascii="Simplified Arabic" w:hAnsi="Simplified Arabic" w:cs="Simplified Arabic"/>
          <w:sz w:val="28"/>
          <w:szCs w:val="28"/>
          <w:lang w:bidi="ar-DZ"/>
        </w:rPr>
      </w:pPr>
      <w:r w:rsidRPr="002E5EED">
        <w:rPr>
          <w:rFonts w:ascii="Simplified Arabic" w:hAnsi="Simplified Arabic" w:cs="Simplified Arabic" w:hint="cs"/>
          <w:sz w:val="28"/>
          <w:szCs w:val="28"/>
          <w:rtl/>
          <w:lang w:bidi="ar-DZ"/>
        </w:rPr>
        <w:t>يوجد نوعين من النقد، فأحدهما يبني ويحصّل، وثانيهما يهدّم ويحبط.</w:t>
      </w:r>
    </w:p>
    <w:p w:rsidR="004A3439" w:rsidRPr="002E5EED" w:rsidRDefault="004A3439" w:rsidP="002E5EED">
      <w:pPr>
        <w:pStyle w:val="Paragraphedeliste"/>
        <w:numPr>
          <w:ilvl w:val="0"/>
          <w:numId w:val="16"/>
        </w:numPr>
        <w:bidi/>
        <w:spacing w:after="0" w:line="360" w:lineRule="auto"/>
        <w:jc w:val="both"/>
        <w:rPr>
          <w:rFonts w:ascii="Simplified Arabic" w:hAnsi="Simplified Arabic" w:cs="Simplified Arabic"/>
          <w:sz w:val="28"/>
          <w:szCs w:val="28"/>
          <w:lang w:bidi="ar-DZ"/>
        </w:rPr>
      </w:pPr>
      <w:r w:rsidRPr="002E5EED">
        <w:rPr>
          <w:rFonts w:ascii="Simplified Arabic" w:hAnsi="Simplified Arabic" w:cs="Simplified Arabic" w:hint="cs"/>
          <w:sz w:val="28"/>
          <w:szCs w:val="28"/>
          <w:rtl/>
          <w:lang w:bidi="ar-DZ"/>
        </w:rPr>
        <w:t>يجب على النقد الأدبي أن يمرّ بمراحل ثلاث</w:t>
      </w:r>
      <w:r w:rsidR="000B2953" w:rsidRPr="002E5EED">
        <w:rPr>
          <w:rFonts w:ascii="Simplified Arabic" w:hAnsi="Simplified Arabic" w:cs="Simplified Arabic" w:hint="cs"/>
          <w:sz w:val="28"/>
          <w:szCs w:val="28"/>
          <w:rtl/>
          <w:lang w:bidi="ar-DZ"/>
        </w:rPr>
        <w:t xml:space="preserve"> ألا وهي: دراسة ثم تفسير، ثم تقييم وتقويم، ذلك ليصل إلى مرحلة النقد الحقيقية.</w:t>
      </w:r>
    </w:p>
    <w:p w:rsidR="00C7367D" w:rsidRPr="0015225E" w:rsidRDefault="00C7367D" w:rsidP="00283CB6">
      <w:pPr>
        <w:bidi/>
        <w:spacing w:after="0" w:line="360" w:lineRule="auto"/>
        <w:ind w:firstLine="706"/>
        <w:jc w:val="both"/>
        <w:rPr>
          <w:rFonts w:ascii="Simplified Arabic" w:hAnsi="Simplified Arabic" w:cs="Simplified Arabic"/>
          <w:sz w:val="28"/>
          <w:szCs w:val="28"/>
          <w:lang w:bidi="ar-DZ"/>
        </w:rPr>
      </w:pPr>
    </w:p>
    <w:p w:rsidR="00C7367D" w:rsidRPr="0015225E" w:rsidRDefault="00C7367D" w:rsidP="00283CB6">
      <w:pPr>
        <w:bidi/>
        <w:spacing w:after="0" w:line="360" w:lineRule="auto"/>
        <w:ind w:firstLine="706"/>
        <w:jc w:val="both"/>
        <w:rPr>
          <w:rFonts w:ascii="Simplified Arabic" w:hAnsi="Simplified Arabic" w:cs="Simplified Arabic"/>
          <w:sz w:val="28"/>
          <w:szCs w:val="28"/>
          <w:lang w:bidi="ar-DZ"/>
        </w:rPr>
      </w:pPr>
    </w:p>
    <w:p w:rsidR="00C7367D" w:rsidRPr="0015225E" w:rsidRDefault="00C7367D" w:rsidP="00283CB6">
      <w:pPr>
        <w:bidi/>
        <w:spacing w:after="0" w:line="360" w:lineRule="auto"/>
        <w:ind w:firstLine="706"/>
        <w:jc w:val="both"/>
        <w:rPr>
          <w:rFonts w:ascii="Simplified Arabic" w:hAnsi="Simplified Arabic" w:cs="Simplified Arabic"/>
          <w:sz w:val="28"/>
          <w:szCs w:val="28"/>
          <w:lang w:bidi="ar-DZ"/>
        </w:rPr>
      </w:pPr>
    </w:p>
    <w:p w:rsidR="00C7367D" w:rsidRPr="0015225E" w:rsidRDefault="00C7367D" w:rsidP="00283CB6">
      <w:pPr>
        <w:bidi/>
        <w:spacing w:after="0" w:line="360" w:lineRule="auto"/>
        <w:ind w:firstLine="706"/>
        <w:jc w:val="both"/>
        <w:rPr>
          <w:rFonts w:ascii="Simplified Arabic" w:hAnsi="Simplified Arabic" w:cs="Simplified Arabic"/>
          <w:sz w:val="28"/>
          <w:szCs w:val="28"/>
          <w:lang w:bidi="ar-DZ"/>
        </w:rPr>
      </w:pPr>
    </w:p>
    <w:p w:rsidR="00C7367D" w:rsidRPr="0015225E" w:rsidRDefault="00C7367D" w:rsidP="00283CB6">
      <w:pPr>
        <w:bidi/>
        <w:spacing w:after="0" w:line="360" w:lineRule="auto"/>
        <w:ind w:firstLine="706"/>
        <w:jc w:val="both"/>
        <w:rPr>
          <w:rFonts w:ascii="Simplified Arabic" w:hAnsi="Simplified Arabic" w:cs="Simplified Arabic"/>
          <w:sz w:val="28"/>
          <w:szCs w:val="28"/>
          <w:lang w:bidi="ar-DZ"/>
        </w:rPr>
      </w:pPr>
    </w:p>
    <w:p w:rsidR="00C7367D" w:rsidRPr="0015225E" w:rsidRDefault="00C7367D" w:rsidP="00283CB6">
      <w:pPr>
        <w:bidi/>
        <w:spacing w:after="0" w:line="360" w:lineRule="auto"/>
        <w:ind w:firstLine="706"/>
        <w:jc w:val="both"/>
        <w:rPr>
          <w:rFonts w:ascii="Simplified Arabic" w:hAnsi="Simplified Arabic" w:cs="Simplified Arabic"/>
          <w:sz w:val="28"/>
          <w:szCs w:val="28"/>
          <w:lang w:bidi="ar-DZ"/>
        </w:rPr>
      </w:pPr>
    </w:p>
    <w:p w:rsidR="00073628" w:rsidRDefault="00073628" w:rsidP="00283CB6">
      <w:pPr>
        <w:bidi/>
        <w:spacing w:after="0" w:line="360" w:lineRule="auto"/>
        <w:ind w:firstLine="706"/>
        <w:jc w:val="both"/>
        <w:rPr>
          <w:rFonts w:ascii="Simplified Arabic" w:hAnsi="Simplified Arabic" w:cs="Simplified Arabic"/>
          <w:sz w:val="28"/>
          <w:szCs w:val="28"/>
          <w:rtl/>
          <w:lang w:bidi="ar-DZ"/>
        </w:rPr>
        <w:sectPr w:rsidR="00073628" w:rsidSect="008766C0">
          <w:headerReference w:type="default" r:id="rId23"/>
          <w:footerReference w:type="default" r:id="rId24"/>
          <w:headerReference w:type="first" r:id="rId25"/>
          <w:footerReference w:type="first" r:id="rId26"/>
          <w:footnotePr>
            <w:numRestart w:val="eachPage"/>
          </w:footnotePr>
          <w:pgSz w:w="11906" w:h="16838"/>
          <w:pgMar w:top="1418" w:right="1985" w:bottom="1418" w:left="1418" w:header="709" w:footer="709" w:gutter="0"/>
          <w:cols w:space="708"/>
          <w:titlePg/>
          <w:rtlGutter/>
          <w:docGrid w:linePitch="360"/>
        </w:sectPr>
      </w:pPr>
    </w:p>
    <w:p w:rsidR="00C7367D" w:rsidRPr="0015225E" w:rsidRDefault="00C7367D" w:rsidP="00283CB6">
      <w:pPr>
        <w:bidi/>
        <w:spacing w:after="0" w:line="360" w:lineRule="auto"/>
        <w:ind w:firstLine="706"/>
        <w:jc w:val="both"/>
        <w:rPr>
          <w:rFonts w:ascii="Simplified Arabic" w:hAnsi="Simplified Arabic" w:cs="Simplified Arabic"/>
          <w:sz w:val="28"/>
          <w:szCs w:val="28"/>
          <w:lang w:bidi="ar-DZ"/>
        </w:rPr>
      </w:pPr>
    </w:p>
    <w:p w:rsidR="00C7367D" w:rsidRPr="00073628" w:rsidRDefault="00C7367D" w:rsidP="001D569A">
      <w:pPr>
        <w:bidi/>
        <w:spacing w:after="0" w:line="360" w:lineRule="auto"/>
        <w:jc w:val="both"/>
        <w:rPr>
          <w:rFonts w:ascii="Simplified Arabic" w:hAnsi="Simplified Arabic" w:cs="Simplified Arabic"/>
          <w:i/>
          <w:iCs/>
          <w:sz w:val="28"/>
          <w:szCs w:val="28"/>
          <w:lang w:bidi="ar-DZ"/>
        </w:rPr>
      </w:pPr>
    </w:p>
    <w:p w:rsidR="00C7367D" w:rsidRPr="001D569A" w:rsidRDefault="00C7367D" w:rsidP="001D569A">
      <w:pPr>
        <w:bidi/>
        <w:spacing w:after="0" w:line="360" w:lineRule="auto"/>
        <w:ind w:firstLine="706"/>
        <w:jc w:val="center"/>
        <w:rPr>
          <w:rFonts w:ascii="Arabic Typesetting" w:hAnsi="Arabic Typesetting" w:cs="Arabic Typesetting"/>
          <w:b/>
          <w:bCs/>
          <w:i/>
          <w:iCs/>
          <w:sz w:val="144"/>
          <w:szCs w:val="144"/>
          <w:rtl/>
          <w:lang w:bidi="ar-DZ"/>
        </w:rPr>
      </w:pPr>
      <w:r w:rsidRPr="001D569A">
        <w:rPr>
          <w:rFonts w:ascii="Arabic Typesetting" w:hAnsi="Arabic Typesetting" w:cs="Arabic Typesetting"/>
          <w:b/>
          <w:bCs/>
          <w:i/>
          <w:iCs/>
          <w:sz w:val="144"/>
          <w:szCs w:val="144"/>
          <w:rtl/>
          <w:lang w:bidi="ar-DZ"/>
        </w:rPr>
        <w:t>الفصل الثالث</w:t>
      </w:r>
    </w:p>
    <w:p w:rsidR="00C7367D" w:rsidRPr="001D569A" w:rsidRDefault="00C7367D" w:rsidP="00283CB6">
      <w:pPr>
        <w:bidi/>
        <w:spacing w:after="0" w:line="360" w:lineRule="auto"/>
        <w:ind w:firstLine="706"/>
        <w:jc w:val="both"/>
        <w:rPr>
          <w:rFonts w:ascii="Arabic Typesetting" w:hAnsi="Arabic Typesetting" w:cs="Arabic Typesetting"/>
          <w:b/>
          <w:bCs/>
          <w:i/>
          <w:iCs/>
          <w:sz w:val="72"/>
          <w:szCs w:val="72"/>
          <w:rtl/>
          <w:lang w:bidi="ar-DZ"/>
        </w:rPr>
      </w:pPr>
      <w:r w:rsidRPr="001D569A">
        <w:rPr>
          <w:rFonts w:ascii="Arabic Typesetting" w:hAnsi="Arabic Typesetting" w:cs="Arabic Typesetting"/>
          <w:b/>
          <w:bCs/>
          <w:i/>
          <w:iCs/>
          <w:sz w:val="72"/>
          <w:szCs w:val="72"/>
          <w:rtl/>
          <w:lang w:bidi="ar-DZ"/>
        </w:rPr>
        <w:t>التطوّر التاريخي لمفهوم مصطلح "المنهج"</w:t>
      </w:r>
    </w:p>
    <w:p w:rsidR="00FE17E0" w:rsidRPr="001D569A" w:rsidRDefault="008561C1" w:rsidP="00283CB6">
      <w:pPr>
        <w:pStyle w:val="Paragraphedeliste"/>
        <w:numPr>
          <w:ilvl w:val="0"/>
          <w:numId w:val="17"/>
        </w:numPr>
        <w:bidi/>
        <w:spacing w:after="0" w:line="360" w:lineRule="auto"/>
        <w:ind w:firstLine="706"/>
        <w:jc w:val="both"/>
        <w:rPr>
          <w:rFonts w:ascii="Arabic Typesetting" w:hAnsi="Arabic Typesetting" w:cs="Arabic Typesetting"/>
          <w:b/>
          <w:bCs/>
          <w:sz w:val="72"/>
          <w:szCs w:val="72"/>
          <w:lang w:bidi="ar-DZ"/>
        </w:rPr>
      </w:pPr>
      <w:r w:rsidRPr="001D569A">
        <w:rPr>
          <w:rFonts w:ascii="Arabic Typesetting" w:hAnsi="Arabic Typesetting" w:cs="Arabic Typesetting"/>
          <w:b/>
          <w:bCs/>
          <w:sz w:val="72"/>
          <w:szCs w:val="72"/>
          <w:rtl/>
          <w:lang w:bidi="ar-DZ"/>
        </w:rPr>
        <w:t>مفهوم المنهج "لغة واص</w:t>
      </w:r>
      <w:r w:rsidR="00C7367D" w:rsidRPr="001D569A">
        <w:rPr>
          <w:rFonts w:ascii="Arabic Typesetting" w:hAnsi="Arabic Typesetting" w:cs="Arabic Typesetting"/>
          <w:b/>
          <w:bCs/>
          <w:sz w:val="72"/>
          <w:szCs w:val="72"/>
          <w:rtl/>
          <w:lang w:bidi="ar-DZ"/>
        </w:rPr>
        <w:t>طلاحا"</w:t>
      </w:r>
    </w:p>
    <w:p w:rsidR="00C7367D" w:rsidRPr="001D569A" w:rsidRDefault="00C7367D" w:rsidP="00283CB6">
      <w:pPr>
        <w:pStyle w:val="Paragraphedeliste"/>
        <w:numPr>
          <w:ilvl w:val="0"/>
          <w:numId w:val="17"/>
        </w:numPr>
        <w:bidi/>
        <w:spacing w:after="0" w:line="360" w:lineRule="auto"/>
        <w:ind w:firstLine="706"/>
        <w:jc w:val="both"/>
        <w:rPr>
          <w:rFonts w:ascii="Arabic Typesetting" w:hAnsi="Arabic Typesetting" w:cs="Arabic Typesetting"/>
          <w:b/>
          <w:bCs/>
          <w:sz w:val="72"/>
          <w:szCs w:val="72"/>
          <w:lang w:bidi="ar-DZ"/>
        </w:rPr>
      </w:pPr>
      <w:r w:rsidRPr="001D569A">
        <w:rPr>
          <w:rFonts w:ascii="Arabic Typesetting" w:hAnsi="Arabic Typesetting" w:cs="Arabic Typesetting"/>
          <w:b/>
          <w:bCs/>
          <w:sz w:val="72"/>
          <w:szCs w:val="72"/>
          <w:rtl/>
          <w:lang w:bidi="ar-DZ"/>
        </w:rPr>
        <w:t>الفرق بين المنهج والمنهجية</w:t>
      </w:r>
    </w:p>
    <w:p w:rsidR="00C7367D" w:rsidRPr="001D569A" w:rsidRDefault="00C7367D" w:rsidP="00283CB6">
      <w:pPr>
        <w:pStyle w:val="Paragraphedeliste"/>
        <w:numPr>
          <w:ilvl w:val="0"/>
          <w:numId w:val="17"/>
        </w:numPr>
        <w:bidi/>
        <w:spacing w:after="0" w:line="360" w:lineRule="auto"/>
        <w:ind w:firstLine="706"/>
        <w:jc w:val="both"/>
        <w:rPr>
          <w:rFonts w:ascii="Arabic Typesetting" w:hAnsi="Arabic Typesetting" w:cs="Arabic Typesetting"/>
          <w:b/>
          <w:bCs/>
          <w:sz w:val="72"/>
          <w:szCs w:val="72"/>
          <w:lang w:bidi="ar-DZ"/>
        </w:rPr>
      </w:pPr>
      <w:r w:rsidRPr="001D569A">
        <w:rPr>
          <w:rFonts w:ascii="Arabic Typesetting" w:hAnsi="Arabic Typesetting" w:cs="Arabic Typesetting"/>
          <w:b/>
          <w:bCs/>
          <w:sz w:val="72"/>
          <w:szCs w:val="72"/>
          <w:rtl/>
          <w:lang w:bidi="ar-DZ"/>
        </w:rPr>
        <w:t>المنهج النقدي</w:t>
      </w:r>
    </w:p>
    <w:p w:rsidR="00C7367D" w:rsidRPr="001D569A" w:rsidRDefault="00C7367D" w:rsidP="00283CB6">
      <w:pPr>
        <w:pStyle w:val="Paragraphedeliste"/>
        <w:numPr>
          <w:ilvl w:val="0"/>
          <w:numId w:val="17"/>
        </w:numPr>
        <w:bidi/>
        <w:spacing w:after="0" w:line="360" w:lineRule="auto"/>
        <w:ind w:firstLine="706"/>
        <w:jc w:val="both"/>
        <w:rPr>
          <w:rFonts w:ascii="Arabic Typesetting" w:hAnsi="Arabic Typesetting" w:cs="Arabic Typesetting"/>
          <w:b/>
          <w:bCs/>
          <w:sz w:val="72"/>
          <w:szCs w:val="72"/>
          <w:lang w:bidi="ar-DZ"/>
        </w:rPr>
      </w:pPr>
      <w:r w:rsidRPr="001D569A">
        <w:rPr>
          <w:rFonts w:ascii="Arabic Typesetting" w:hAnsi="Arabic Typesetting" w:cs="Arabic Typesetting"/>
          <w:b/>
          <w:bCs/>
          <w:sz w:val="72"/>
          <w:szCs w:val="72"/>
          <w:rtl/>
          <w:lang w:bidi="ar-DZ"/>
        </w:rPr>
        <w:t>تطور مفهوم مصطلح "المنهج"</w:t>
      </w:r>
    </w:p>
    <w:p w:rsidR="00C7367D" w:rsidRPr="001D569A" w:rsidRDefault="00C7367D" w:rsidP="00283CB6">
      <w:pPr>
        <w:pStyle w:val="Paragraphedeliste"/>
        <w:numPr>
          <w:ilvl w:val="0"/>
          <w:numId w:val="17"/>
        </w:numPr>
        <w:bidi/>
        <w:spacing w:after="0" w:line="360" w:lineRule="auto"/>
        <w:ind w:firstLine="706"/>
        <w:jc w:val="both"/>
        <w:rPr>
          <w:rFonts w:ascii="Arabic Typesetting" w:hAnsi="Arabic Typesetting" w:cs="Arabic Typesetting"/>
          <w:b/>
          <w:bCs/>
          <w:sz w:val="72"/>
          <w:szCs w:val="72"/>
          <w:lang w:bidi="ar-DZ"/>
        </w:rPr>
      </w:pPr>
      <w:r w:rsidRPr="001D569A">
        <w:rPr>
          <w:rFonts w:ascii="Arabic Typesetting" w:hAnsi="Arabic Typesetting" w:cs="Arabic Typesetting"/>
          <w:b/>
          <w:bCs/>
          <w:sz w:val="72"/>
          <w:szCs w:val="72"/>
          <w:rtl/>
          <w:lang w:bidi="ar-DZ"/>
        </w:rPr>
        <w:t>المناهج النقدية</w:t>
      </w:r>
    </w:p>
    <w:p w:rsidR="00C7367D" w:rsidRPr="001D569A" w:rsidRDefault="00C7367D" w:rsidP="00283CB6">
      <w:pPr>
        <w:bidi/>
        <w:spacing w:after="0" w:line="360" w:lineRule="auto"/>
        <w:ind w:firstLine="706"/>
        <w:jc w:val="both"/>
        <w:rPr>
          <w:rFonts w:ascii="Arabic Typesetting" w:hAnsi="Arabic Typesetting" w:cs="Arabic Typesetting"/>
          <w:sz w:val="72"/>
          <w:szCs w:val="72"/>
          <w:rtl/>
          <w:lang w:bidi="ar-DZ"/>
        </w:rPr>
      </w:pPr>
    </w:p>
    <w:p w:rsidR="00C7367D" w:rsidRPr="0015225E" w:rsidRDefault="00C7367D" w:rsidP="00283CB6">
      <w:pPr>
        <w:bidi/>
        <w:spacing w:after="0" w:line="360" w:lineRule="auto"/>
        <w:ind w:firstLine="706"/>
        <w:jc w:val="both"/>
        <w:rPr>
          <w:rFonts w:ascii="Simplified Arabic" w:hAnsi="Simplified Arabic" w:cs="Simplified Arabic"/>
          <w:sz w:val="28"/>
          <w:szCs w:val="28"/>
          <w:rtl/>
          <w:lang w:bidi="ar-DZ"/>
        </w:rPr>
      </w:pPr>
    </w:p>
    <w:p w:rsidR="006910C5" w:rsidRPr="0015225E" w:rsidRDefault="006910C5" w:rsidP="001D569A">
      <w:pPr>
        <w:bidi/>
        <w:spacing w:after="0" w:line="360" w:lineRule="auto"/>
        <w:jc w:val="both"/>
        <w:rPr>
          <w:rFonts w:ascii="Simplified Arabic" w:hAnsi="Simplified Arabic" w:cs="Simplified Arabic"/>
          <w:sz w:val="28"/>
          <w:szCs w:val="28"/>
          <w:rtl/>
          <w:lang w:bidi="ar-DZ"/>
        </w:rPr>
      </w:pPr>
    </w:p>
    <w:p w:rsidR="00C7367D" w:rsidRPr="0015225E" w:rsidRDefault="00821085" w:rsidP="007B5A6E">
      <w:pPr>
        <w:bidi/>
        <w:spacing w:after="0" w:line="360" w:lineRule="auto"/>
        <w:jc w:val="both"/>
        <w:rPr>
          <w:rFonts w:ascii="Simplified Arabic" w:hAnsi="Simplified Arabic" w:cs="Simplified Arabic"/>
          <w:b/>
          <w:bCs/>
          <w:sz w:val="28"/>
          <w:szCs w:val="28"/>
          <w:lang w:bidi="ar-DZ"/>
        </w:rPr>
      </w:pPr>
      <w:r w:rsidRPr="0015225E">
        <w:rPr>
          <w:rFonts w:ascii="Simplified Arabic" w:hAnsi="Simplified Arabic" w:cs="Simplified Arabic" w:hint="cs"/>
          <w:b/>
          <w:bCs/>
          <w:sz w:val="28"/>
          <w:szCs w:val="28"/>
          <w:rtl/>
          <w:lang w:bidi="ar-DZ"/>
        </w:rPr>
        <w:lastRenderedPageBreak/>
        <w:t>1-</w:t>
      </w:r>
      <w:r w:rsidR="00C7367D" w:rsidRPr="0015225E">
        <w:rPr>
          <w:rFonts w:ascii="Simplified Arabic" w:hAnsi="Simplified Arabic" w:cs="Simplified Arabic" w:hint="cs"/>
          <w:b/>
          <w:bCs/>
          <w:sz w:val="28"/>
          <w:szCs w:val="28"/>
          <w:rtl/>
          <w:lang w:bidi="ar-DZ"/>
        </w:rPr>
        <w:t>مفهوم المنهج:</w:t>
      </w:r>
    </w:p>
    <w:p w:rsidR="00C7367D" w:rsidRPr="0015225E" w:rsidRDefault="007B5A6E" w:rsidP="007B5A6E">
      <w:pPr>
        <w:bidi/>
        <w:spacing w:after="0" w:line="360" w:lineRule="auto"/>
        <w:jc w:val="both"/>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1</w:t>
      </w:r>
      <w:r w:rsidR="00821085" w:rsidRPr="0015225E">
        <w:rPr>
          <w:rFonts w:ascii="Simplified Arabic" w:hAnsi="Simplified Arabic" w:cs="Simplified Arabic" w:hint="cs"/>
          <w:b/>
          <w:bCs/>
          <w:sz w:val="28"/>
          <w:szCs w:val="28"/>
          <w:rtl/>
          <w:lang w:bidi="ar-DZ"/>
        </w:rPr>
        <w:t>-1-</w:t>
      </w:r>
      <w:r w:rsidR="00C7367D" w:rsidRPr="0015225E">
        <w:rPr>
          <w:rFonts w:ascii="Simplified Arabic" w:hAnsi="Simplified Arabic" w:cs="Simplified Arabic" w:hint="cs"/>
          <w:b/>
          <w:bCs/>
          <w:sz w:val="28"/>
          <w:szCs w:val="28"/>
          <w:rtl/>
          <w:lang w:bidi="ar-DZ"/>
        </w:rPr>
        <w:t>لغة:</w:t>
      </w:r>
    </w:p>
    <w:p w:rsidR="00C7367D" w:rsidRPr="0015225E" w:rsidRDefault="00821085" w:rsidP="00283CB6">
      <w:pPr>
        <w:bidi/>
        <w:spacing w:after="0" w:line="360" w:lineRule="auto"/>
        <w:ind w:firstLine="706"/>
        <w:jc w:val="both"/>
        <w:rPr>
          <w:rFonts w:ascii="Simplified Arabic" w:hAnsi="Simplified Arabic" w:cs="Simplified Arabic"/>
          <w:sz w:val="28"/>
          <w:szCs w:val="28"/>
          <w:rtl/>
          <w:lang w:bidi="ar-DZ"/>
        </w:rPr>
      </w:pPr>
      <w:r w:rsidRPr="0015225E">
        <w:rPr>
          <w:rFonts w:ascii="Simplified Arabic" w:hAnsi="Simplified Arabic" w:cs="Simplified Arabic" w:hint="cs"/>
          <w:sz w:val="28"/>
          <w:szCs w:val="28"/>
          <w:rtl/>
          <w:lang w:bidi="ar-DZ"/>
        </w:rPr>
        <w:t>المنهج كلمة مشتقة من الفعل "نَهَجَ"، وقد ورد هذا الفعل في العديد من المعاجم اللغوية القديمة منها والحديثة، فنجده واردا في "لسان العرب" كما يلي: "طريق نهج: بيّن وواضح، وهو النهج، قال أبو كبير: فأجزته بأفل تحسب أثره  نهجا أبان بذي فريغ مُخرف، والجمع نهجات ونُهُجٌ ونهوج،(...) وطرق نهجة، وسبيل منهج: كمنهج. ومنهج الطريق: وضحه. والمنهاج: كالمنهج. وفي التنزيل: "</w:t>
      </w:r>
      <w:r w:rsidR="00CC08A7" w:rsidRPr="0015225E">
        <w:rPr>
          <w:rFonts w:ascii="Simplified Arabic" w:hAnsi="Simplified Arabic" w:cs="Simplified Arabic" w:hint="cs"/>
          <w:sz w:val="28"/>
          <w:szCs w:val="28"/>
          <w:rtl/>
          <w:lang w:bidi="ar-DZ"/>
        </w:rPr>
        <w:t>لِكُلٍ جَعَلْنا مِنْكُمْ شِرْعَةً وَمِنْهَاجًا" الآية(50) من سورة المائدة.</w:t>
      </w:r>
    </w:p>
    <w:p w:rsidR="00CC08A7" w:rsidRPr="0015225E" w:rsidRDefault="00CC08A7" w:rsidP="00283CB6">
      <w:pPr>
        <w:bidi/>
        <w:spacing w:after="0" w:line="360" w:lineRule="auto"/>
        <w:ind w:firstLine="706"/>
        <w:jc w:val="both"/>
        <w:rPr>
          <w:rFonts w:ascii="Simplified Arabic" w:hAnsi="Simplified Arabic" w:cs="Simplified Arabic"/>
          <w:sz w:val="28"/>
          <w:szCs w:val="28"/>
          <w:rtl/>
          <w:lang w:bidi="ar-DZ"/>
        </w:rPr>
      </w:pPr>
      <w:r w:rsidRPr="0015225E">
        <w:rPr>
          <w:rFonts w:ascii="Simplified Arabic" w:hAnsi="Simplified Arabic" w:cs="Simplified Arabic" w:hint="cs"/>
          <w:sz w:val="28"/>
          <w:szCs w:val="28"/>
          <w:rtl/>
          <w:lang w:bidi="ar-DZ"/>
        </w:rPr>
        <w:t>وأنهج الطريق: وضح واستبان وصار نهجا واضحا بيّنا.(...) والمنهاج: الطريق الواضح، واستنهج الطريق: صار نهجا".</w:t>
      </w:r>
      <w:r w:rsidRPr="0015225E">
        <w:rPr>
          <w:rStyle w:val="Appelnotedebasdep"/>
          <w:rFonts w:ascii="Simplified Arabic" w:hAnsi="Simplified Arabic" w:cs="Simplified Arabic"/>
          <w:sz w:val="28"/>
          <w:szCs w:val="28"/>
          <w:rtl/>
          <w:lang w:bidi="ar-DZ"/>
        </w:rPr>
        <w:footnoteReference w:id="123"/>
      </w:r>
    </w:p>
    <w:p w:rsidR="00CC08A7" w:rsidRPr="0015225E" w:rsidRDefault="00CC08A7" w:rsidP="00283CB6">
      <w:pPr>
        <w:bidi/>
        <w:spacing w:after="0" w:line="360" w:lineRule="auto"/>
        <w:ind w:firstLine="706"/>
        <w:jc w:val="both"/>
        <w:rPr>
          <w:rFonts w:ascii="Simplified Arabic" w:hAnsi="Simplified Arabic" w:cs="Simplified Arabic"/>
          <w:sz w:val="28"/>
          <w:szCs w:val="28"/>
          <w:rtl/>
          <w:lang w:bidi="ar-DZ"/>
        </w:rPr>
      </w:pPr>
      <w:r w:rsidRPr="0015225E">
        <w:rPr>
          <w:rFonts w:ascii="Simplified Arabic" w:hAnsi="Simplified Arabic" w:cs="Simplified Arabic" w:hint="cs"/>
          <w:sz w:val="28"/>
          <w:szCs w:val="28"/>
          <w:rtl/>
          <w:lang w:bidi="ar-DZ"/>
        </w:rPr>
        <w:t>وفي مختار الصحاح وردت كلمة "</w:t>
      </w:r>
      <w:r w:rsidR="00ED755F" w:rsidRPr="0015225E">
        <w:rPr>
          <w:rFonts w:ascii="Simplified Arabic" w:hAnsi="Simplified Arabic" w:cs="Simplified Arabic" w:hint="cs"/>
          <w:sz w:val="28"/>
          <w:szCs w:val="28"/>
          <w:rtl/>
          <w:lang w:bidi="ar-DZ"/>
        </w:rPr>
        <w:t>النهج بوزن الفلس، المنهج بوزن المذهب، والمنهاج الطريق الواضح... ونهج الطريق أبانه وأوضحه"</w:t>
      </w:r>
      <w:r w:rsidR="00ED755F" w:rsidRPr="0015225E">
        <w:rPr>
          <w:rStyle w:val="Appelnotedebasdep"/>
          <w:rFonts w:ascii="Simplified Arabic" w:hAnsi="Simplified Arabic" w:cs="Simplified Arabic"/>
          <w:sz w:val="28"/>
          <w:szCs w:val="28"/>
          <w:rtl/>
          <w:lang w:bidi="ar-DZ"/>
        </w:rPr>
        <w:footnoteReference w:id="124"/>
      </w:r>
      <w:r w:rsidR="006A4982" w:rsidRPr="0015225E">
        <w:rPr>
          <w:rFonts w:ascii="Simplified Arabic" w:hAnsi="Simplified Arabic" w:cs="Simplified Arabic" w:hint="cs"/>
          <w:sz w:val="28"/>
          <w:szCs w:val="28"/>
          <w:rtl/>
          <w:lang w:bidi="ar-DZ"/>
        </w:rPr>
        <w:t>.</w:t>
      </w:r>
    </w:p>
    <w:p w:rsidR="006A4982" w:rsidRPr="0015225E" w:rsidRDefault="006A4982" w:rsidP="00283CB6">
      <w:pPr>
        <w:bidi/>
        <w:spacing w:after="0" w:line="360" w:lineRule="auto"/>
        <w:ind w:firstLine="706"/>
        <w:jc w:val="both"/>
        <w:rPr>
          <w:rFonts w:ascii="Simplified Arabic" w:hAnsi="Simplified Arabic" w:cs="Simplified Arabic"/>
          <w:sz w:val="28"/>
          <w:szCs w:val="28"/>
          <w:rtl/>
          <w:lang w:bidi="ar-DZ"/>
        </w:rPr>
      </w:pPr>
      <w:r w:rsidRPr="0015225E">
        <w:rPr>
          <w:rFonts w:ascii="Simplified Arabic" w:hAnsi="Simplified Arabic" w:cs="Simplified Arabic" w:hint="cs"/>
          <w:sz w:val="28"/>
          <w:szCs w:val="28"/>
          <w:rtl/>
          <w:lang w:bidi="ar-DZ"/>
        </w:rPr>
        <w:t>وفي المعجم الوسيط ورد: "نهج: الطريق نهجا، ونهوجا، وضح واستبان، ويقال نهج أمره، المنهاج: الطريق الواضح(...) والخطة المرسومة (محدثة)، ومنه منهاج الدراسة ومنهاج التعليم ونحوهما"</w:t>
      </w:r>
      <w:r w:rsidRPr="0015225E">
        <w:rPr>
          <w:rStyle w:val="Appelnotedebasdep"/>
          <w:rFonts w:ascii="Simplified Arabic" w:hAnsi="Simplified Arabic" w:cs="Simplified Arabic"/>
          <w:sz w:val="28"/>
          <w:szCs w:val="28"/>
          <w:rtl/>
          <w:lang w:bidi="ar-DZ"/>
        </w:rPr>
        <w:footnoteReference w:id="125"/>
      </w:r>
      <w:r w:rsidRPr="0015225E">
        <w:rPr>
          <w:rFonts w:ascii="Simplified Arabic" w:hAnsi="Simplified Arabic" w:cs="Simplified Arabic" w:hint="cs"/>
          <w:sz w:val="28"/>
          <w:szCs w:val="28"/>
          <w:rtl/>
          <w:lang w:bidi="ar-DZ"/>
        </w:rPr>
        <w:t>.</w:t>
      </w:r>
    </w:p>
    <w:p w:rsidR="006A4982" w:rsidRDefault="00215481" w:rsidP="00283CB6">
      <w:pPr>
        <w:bidi/>
        <w:spacing w:after="0" w:line="360" w:lineRule="auto"/>
        <w:ind w:firstLine="706"/>
        <w:jc w:val="both"/>
        <w:rPr>
          <w:rFonts w:ascii="Simplified Arabic" w:hAnsi="Simplified Arabic" w:cs="Simplified Arabic"/>
          <w:sz w:val="28"/>
          <w:szCs w:val="28"/>
          <w:rtl/>
          <w:lang w:bidi="ar-DZ"/>
        </w:rPr>
      </w:pPr>
      <w:r w:rsidRPr="0015225E">
        <w:rPr>
          <w:rFonts w:ascii="Simplified Arabic" w:hAnsi="Simplified Arabic" w:cs="Simplified Arabic" w:hint="cs"/>
          <w:sz w:val="28"/>
          <w:szCs w:val="28"/>
          <w:rtl/>
          <w:lang w:bidi="ar-DZ"/>
        </w:rPr>
        <w:t>فكلّ هذه المفاهيم اللغوية وعلى الرغم من اختلاف المعاجم إلا أنها توحي إلى أن المنهج هو: الطريق الواضح والبيّن للوصول إلى المعرفة.</w:t>
      </w:r>
    </w:p>
    <w:p w:rsidR="00EF2FAA" w:rsidRPr="0015225E" w:rsidRDefault="00EF2FAA" w:rsidP="00EF2FAA">
      <w:pPr>
        <w:bidi/>
        <w:spacing w:after="0" w:line="360" w:lineRule="auto"/>
        <w:ind w:firstLine="706"/>
        <w:jc w:val="both"/>
        <w:rPr>
          <w:rFonts w:ascii="Simplified Arabic" w:hAnsi="Simplified Arabic" w:cs="Simplified Arabic"/>
          <w:sz w:val="28"/>
          <w:szCs w:val="28"/>
          <w:rtl/>
          <w:lang w:bidi="ar-DZ"/>
        </w:rPr>
      </w:pPr>
    </w:p>
    <w:p w:rsidR="00215481" w:rsidRPr="0015225E" w:rsidRDefault="00EF2FAA" w:rsidP="00EF2FAA">
      <w:pPr>
        <w:bidi/>
        <w:spacing w:after="0" w:line="360" w:lineRule="auto"/>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lastRenderedPageBreak/>
        <w:t>1</w:t>
      </w:r>
      <w:r w:rsidR="00215481" w:rsidRPr="0015225E">
        <w:rPr>
          <w:rFonts w:ascii="Simplified Arabic" w:hAnsi="Simplified Arabic" w:cs="Simplified Arabic" w:hint="cs"/>
          <w:b/>
          <w:bCs/>
          <w:sz w:val="28"/>
          <w:szCs w:val="28"/>
          <w:rtl/>
          <w:lang w:bidi="ar-DZ"/>
        </w:rPr>
        <w:t>-2- إصطلاحا:</w:t>
      </w:r>
    </w:p>
    <w:p w:rsidR="00195656" w:rsidRDefault="00195656" w:rsidP="00195656">
      <w:pPr>
        <w:bidi/>
        <w:spacing w:after="0" w:line="36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وج</w:t>
      </w:r>
      <w:r w:rsidR="00215481" w:rsidRPr="0015225E">
        <w:rPr>
          <w:rFonts w:ascii="Simplified Arabic" w:hAnsi="Simplified Arabic" w:cs="Simplified Arabic" w:hint="cs"/>
          <w:sz w:val="28"/>
          <w:szCs w:val="28"/>
          <w:rtl/>
          <w:lang w:bidi="ar-DZ"/>
        </w:rPr>
        <w:t>د في المعاجم المتخصصة الأدبية والنقدية والفلسفية أن لفظة "منهج" واردة على النحو التالي:</w:t>
      </w:r>
    </w:p>
    <w:p w:rsidR="00215481" w:rsidRPr="0015225E" w:rsidRDefault="00215481" w:rsidP="00195656">
      <w:pPr>
        <w:bidi/>
        <w:spacing w:after="0" w:line="360" w:lineRule="auto"/>
        <w:ind w:firstLine="706"/>
        <w:jc w:val="both"/>
        <w:rPr>
          <w:rFonts w:ascii="Simplified Arabic" w:hAnsi="Simplified Arabic" w:cs="Simplified Arabic"/>
          <w:sz w:val="28"/>
          <w:szCs w:val="28"/>
          <w:lang w:bidi="ar-DZ"/>
        </w:rPr>
      </w:pPr>
      <w:r w:rsidRPr="0015225E">
        <w:rPr>
          <w:rFonts w:ascii="Simplified Arabic" w:hAnsi="Simplified Arabic" w:cs="Simplified Arabic" w:hint="cs"/>
          <w:sz w:val="28"/>
          <w:szCs w:val="28"/>
          <w:rtl/>
          <w:lang w:bidi="ar-DZ"/>
        </w:rPr>
        <w:t>ففي معجم مصطلحات الأدب نجدها بأنها: "طريقة الفحص أو البحث عن المعرفة(...) وسيلة محددة توصل إلى غاية معينة"</w:t>
      </w:r>
      <w:r w:rsidRPr="0015225E">
        <w:rPr>
          <w:rStyle w:val="Appelnotedebasdep"/>
          <w:rFonts w:ascii="Simplified Arabic" w:hAnsi="Simplified Arabic" w:cs="Simplified Arabic"/>
          <w:sz w:val="28"/>
          <w:szCs w:val="28"/>
          <w:rtl/>
          <w:lang w:bidi="ar-DZ"/>
        </w:rPr>
        <w:footnoteReference w:id="126"/>
      </w:r>
    </w:p>
    <w:p w:rsidR="004B4544" w:rsidRPr="0015225E" w:rsidRDefault="004B4544" w:rsidP="00283CB6">
      <w:pPr>
        <w:bidi/>
        <w:spacing w:after="0" w:line="360" w:lineRule="auto"/>
        <w:ind w:firstLine="706"/>
        <w:jc w:val="both"/>
        <w:rPr>
          <w:rFonts w:ascii="Simplified Arabic" w:hAnsi="Simplified Arabic" w:cs="Simplified Arabic"/>
          <w:sz w:val="28"/>
          <w:szCs w:val="28"/>
          <w:rtl/>
          <w:lang w:bidi="ar-DZ"/>
        </w:rPr>
      </w:pPr>
      <w:r w:rsidRPr="0015225E">
        <w:rPr>
          <w:rFonts w:ascii="Simplified Arabic" w:hAnsi="Simplified Arabic" w:cs="Simplified Arabic" w:hint="cs"/>
          <w:sz w:val="28"/>
          <w:szCs w:val="28"/>
          <w:rtl/>
          <w:lang w:bidi="ar-DZ"/>
        </w:rPr>
        <w:t>وعرّفه جميل صليبا في المعجم الفلسفي بأنه: "المنهج أو المنهاج هو الطريق الواضح، وجميع الكتب العربية التي سميت بهذا الإسم تشير إلى أن معنى المنهج أو المنهاج عند مؤلفيها هو الطريق الواضح، والسلوك البيّن، والسبيل المستقيم"</w:t>
      </w:r>
      <w:r w:rsidRPr="0015225E">
        <w:rPr>
          <w:rStyle w:val="Appelnotedebasdep"/>
          <w:rFonts w:ascii="Simplified Arabic" w:hAnsi="Simplified Arabic" w:cs="Simplified Arabic"/>
          <w:sz w:val="28"/>
          <w:szCs w:val="28"/>
          <w:rtl/>
          <w:lang w:bidi="ar-DZ"/>
        </w:rPr>
        <w:footnoteReference w:id="127"/>
      </w:r>
      <w:r w:rsidR="00C347AE" w:rsidRPr="0015225E">
        <w:rPr>
          <w:rFonts w:ascii="Simplified Arabic" w:hAnsi="Simplified Arabic" w:cs="Simplified Arabic" w:hint="cs"/>
          <w:sz w:val="28"/>
          <w:szCs w:val="28"/>
          <w:rtl/>
          <w:lang w:bidi="ar-DZ"/>
        </w:rPr>
        <w:t>.</w:t>
      </w:r>
    </w:p>
    <w:p w:rsidR="00C347AE" w:rsidRPr="0015225E" w:rsidRDefault="00C347AE" w:rsidP="00283CB6">
      <w:pPr>
        <w:bidi/>
        <w:spacing w:after="0" w:line="360" w:lineRule="auto"/>
        <w:ind w:firstLine="706"/>
        <w:jc w:val="both"/>
        <w:rPr>
          <w:rFonts w:ascii="Simplified Arabic" w:hAnsi="Simplified Arabic" w:cs="Simplified Arabic"/>
          <w:sz w:val="28"/>
          <w:szCs w:val="28"/>
          <w:rtl/>
          <w:lang w:bidi="ar-DZ"/>
        </w:rPr>
      </w:pPr>
      <w:r w:rsidRPr="0015225E">
        <w:rPr>
          <w:rFonts w:ascii="Simplified Arabic" w:hAnsi="Simplified Arabic" w:cs="Simplified Arabic" w:hint="cs"/>
          <w:sz w:val="28"/>
          <w:szCs w:val="28"/>
          <w:rtl/>
          <w:lang w:bidi="ar-DZ"/>
        </w:rPr>
        <w:t>وكما عرّفه محمد قاسم بأنه: "الترتيب الصائب للعمليات العقلية التي نقوم بها بصدد الكشف عن الحقيقة والبرهنة عليها"</w:t>
      </w:r>
      <w:r w:rsidRPr="0015225E">
        <w:rPr>
          <w:rStyle w:val="Appelnotedebasdep"/>
          <w:rFonts w:ascii="Simplified Arabic" w:hAnsi="Simplified Arabic" w:cs="Simplified Arabic"/>
          <w:sz w:val="28"/>
          <w:szCs w:val="28"/>
          <w:rtl/>
          <w:lang w:bidi="ar-DZ"/>
        </w:rPr>
        <w:footnoteReference w:id="128"/>
      </w:r>
      <w:r w:rsidRPr="0015225E">
        <w:rPr>
          <w:rFonts w:ascii="Simplified Arabic" w:hAnsi="Simplified Arabic" w:cs="Simplified Arabic" w:hint="cs"/>
          <w:sz w:val="28"/>
          <w:szCs w:val="28"/>
          <w:rtl/>
          <w:lang w:bidi="ar-DZ"/>
        </w:rPr>
        <w:t>.</w:t>
      </w:r>
    </w:p>
    <w:p w:rsidR="00C347AE" w:rsidRPr="0015225E" w:rsidRDefault="00C347AE" w:rsidP="00283CB6">
      <w:pPr>
        <w:bidi/>
        <w:spacing w:after="0" w:line="360" w:lineRule="auto"/>
        <w:ind w:firstLine="706"/>
        <w:jc w:val="both"/>
        <w:rPr>
          <w:rFonts w:ascii="Simplified Arabic" w:hAnsi="Simplified Arabic" w:cs="Simplified Arabic"/>
          <w:sz w:val="28"/>
          <w:szCs w:val="28"/>
          <w:rtl/>
          <w:lang w:bidi="ar-DZ"/>
        </w:rPr>
      </w:pPr>
      <w:r w:rsidRPr="0015225E">
        <w:rPr>
          <w:rFonts w:ascii="Simplified Arabic" w:hAnsi="Simplified Arabic" w:cs="Simplified Arabic" w:hint="cs"/>
          <w:sz w:val="28"/>
          <w:szCs w:val="28"/>
          <w:rtl/>
          <w:lang w:bidi="ar-DZ"/>
        </w:rPr>
        <w:t>وفي تعريف آخر نجده: "</w:t>
      </w:r>
      <w:r w:rsidR="00E24149" w:rsidRPr="0015225E">
        <w:rPr>
          <w:rFonts w:ascii="Simplified Arabic" w:hAnsi="Simplified Arabic" w:cs="Simplified Arabic" w:hint="cs"/>
          <w:sz w:val="28"/>
          <w:szCs w:val="28"/>
          <w:rtl/>
          <w:lang w:bidi="ar-DZ"/>
        </w:rPr>
        <w:t>ه</w:t>
      </w:r>
      <w:r w:rsidR="00BA192E" w:rsidRPr="0015225E">
        <w:rPr>
          <w:rFonts w:ascii="Simplified Arabic" w:hAnsi="Simplified Arabic" w:cs="Simplified Arabic" w:hint="cs"/>
          <w:sz w:val="28"/>
          <w:szCs w:val="28"/>
          <w:rtl/>
          <w:lang w:bidi="ar-DZ"/>
        </w:rPr>
        <w:t>و طريقة في التعامل مع الظاهرة مو</w:t>
      </w:r>
      <w:r w:rsidR="00E24149" w:rsidRPr="0015225E">
        <w:rPr>
          <w:rFonts w:ascii="Simplified Arabic" w:hAnsi="Simplified Arabic" w:cs="Simplified Arabic" w:hint="cs"/>
          <w:sz w:val="28"/>
          <w:szCs w:val="28"/>
          <w:rtl/>
          <w:lang w:bidi="ar-DZ"/>
        </w:rPr>
        <w:t xml:space="preserve">ضوع الدراسة، </w:t>
      </w:r>
      <w:r w:rsidR="00BA192E" w:rsidRPr="0015225E">
        <w:rPr>
          <w:rFonts w:ascii="Simplified Arabic" w:hAnsi="Simplified Arabic" w:cs="Simplified Arabic" w:hint="cs"/>
          <w:sz w:val="28"/>
          <w:szCs w:val="28"/>
          <w:rtl/>
          <w:lang w:bidi="ar-DZ"/>
        </w:rPr>
        <w:t>تعتمد على أساس نظرية ذات أبعاد فلسفية، وإيديولوجية بالضرورة، وتملك هذه الطريقة أدوات إجرائية دقيقة ومتوافقة مع الأسس النظرية المذكورة، وقادرة على تحقيق الهدف من الدراسة"</w:t>
      </w:r>
      <w:r w:rsidR="00BA192E" w:rsidRPr="0015225E">
        <w:rPr>
          <w:rStyle w:val="Appelnotedebasdep"/>
          <w:rFonts w:ascii="Simplified Arabic" w:hAnsi="Simplified Arabic" w:cs="Simplified Arabic"/>
          <w:sz w:val="28"/>
          <w:szCs w:val="28"/>
          <w:rtl/>
          <w:lang w:bidi="ar-DZ"/>
        </w:rPr>
        <w:footnoteReference w:id="129"/>
      </w:r>
      <w:r w:rsidR="00BA192E" w:rsidRPr="0015225E">
        <w:rPr>
          <w:rFonts w:ascii="Simplified Arabic" w:hAnsi="Simplified Arabic" w:cs="Simplified Arabic" w:hint="cs"/>
          <w:sz w:val="28"/>
          <w:szCs w:val="28"/>
          <w:rtl/>
          <w:lang w:bidi="ar-DZ"/>
        </w:rPr>
        <w:t>.</w:t>
      </w:r>
    </w:p>
    <w:p w:rsidR="00BC55AF" w:rsidRDefault="00BA192E" w:rsidP="00283CB6">
      <w:pPr>
        <w:bidi/>
        <w:spacing w:after="0" w:line="360" w:lineRule="auto"/>
        <w:ind w:firstLine="706"/>
        <w:jc w:val="both"/>
        <w:rPr>
          <w:rFonts w:ascii="Simplified Arabic" w:hAnsi="Simplified Arabic" w:cs="Simplified Arabic"/>
          <w:sz w:val="28"/>
          <w:szCs w:val="28"/>
          <w:rtl/>
          <w:lang w:bidi="ar-DZ"/>
        </w:rPr>
      </w:pPr>
      <w:r w:rsidRPr="0015225E">
        <w:rPr>
          <w:rFonts w:ascii="Simplified Arabic" w:hAnsi="Simplified Arabic" w:cs="Simplified Arabic" w:hint="cs"/>
          <w:sz w:val="28"/>
          <w:szCs w:val="28"/>
          <w:rtl/>
          <w:lang w:bidi="ar-DZ"/>
        </w:rPr>
        <w:t>فمن خلال هذه المفاهيم الإصطلاحية "للمنهج" يتضح لنا أنها تتوافق توافقا تاما مع المفاهيم اللغوية، فكلّها واحدة موحدة في المعنى، إذ أنها ترمي إلى أنه: خطوات منظمة يتخذها الباحث والدارس لمعالجة موضوع ما للوصول إلى نتيجة</w:t>
      </w:r>
      <w:r w:rsidR="00BC55AF" w:rsidRPr="0015225E">
        <w:rPr>
          <w:rFonts w:ascii="Simplified Arabic" w:hAnsi="Simplified Arabic" w:cs="Simplified Arabic" w:hint="cs"/>
          <w:sz w:val="28"/>
          <w:szCs w:val="28"/>
          <w:rtl/>
          <w:lang w:bidi="ar-DZ"/>
        </w:rPr>
        <w:t xml:space="preserve"> أو نتائج معينة.</w:t>
      </w:r>
    </w:p>
    <w:p w:rsidR="001870BF" w:rsidRPr="0015225E" w:rsidRDefault="001870BF" w:rsidP="001870BF">
      <w:pPr>
        <w:bidi/>
        <w:spacing w:after="0" w:line="360" w:lineRule="auto"/>
        <w:ind w:firstLine="706"/>
        <w:jc w:val="both"/>
        <w:rPr>
          <w:rFonts w:ascii="Simplified Arabic" w:hAnsi="Simplified Arabic" w:cs="Simplified Arabic"/>
          <w:sz w:val="28"/>
          <w:szCs w:val="28"/>
          <w:rtl/>
          <w:lang w:bidi="ar-DZ"/>
        </w:rPr>
      </w:pPr>
    </w:p>
    <w:p w:rsidR="00BA192E" w:rsidRPr="0015225E" w:rsidRDefault="00195656" w:rsidP="001870BF">
      <w:pPr>
        <w:bidi/>
        <w:spacing w:after="0" w:line="360" w:lineRule="auto"/>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lastRenderedPageBreak/>
        <w:t>2</w:t>
      </w:r>
      <w:r w:rsidR="00BC55AF" w:rsidRPr="0015225E">
        <w:rPr>
          <w:rFonts w:ascii="Simplified Arabic" w:hAnsi="Simplified Arabic" w:cs="Simplified Arabic" w:hint="cs"/>
          <w:b/>
          <w:bCs/>
          <w:sz w:val="28"/>
          <w:szCs w:val="28"/>
          <w:rtl/>
          <w:lang w:bidi="ar-DZ"/>
        </w:rPr>
        <w:t>) الفرق بين المنهج والمنهجية:</w:t>
      </w:r>
    </w:p>
    <w:p w:rsidR="00BC55AF" w:rsidRPr="0015225E" w:rsidRDefault="00BC55AF" w:rsidP="00195656">
      <w:pPr>
        <w:bidi/>
        <w:spacing w:after="0" w:line="360" w:lineRule="auto"/>
        <w:ind w:firstLine="706"/>
        <w:jc w:val="both"/>
        <w:rPr>
          <w:rFonts w:ascii="Simplified Arabic" w:hAnsi="Simplified Arabic" w:cs="Simplified Arabic"/>
          <w:sz w:val="28"/>
          <w:szCs w:val="28"/>
          <w:lang w:bidi="ar-DZ"/>
        </w:rPr>
      </w:pPr>
      <w:r w:rsidRPr="0015225E">
        <w:rPr>
          <w:rFonts w:ascii="Simplified Arabic" w:hAnsi="Simplified Arabic" w:cs="Simplified Arabic" w:hint="cs"/>
          <w:sz w:val="28"/>
          <w:szCs w:val="28"/>
          <w:rtl/>
          <w:lang w:bidi="ar-DZ"/>
        </w:rPr>
        <w:t>إذا كان المنهج هو الطريق للوصول إلى هدف معين في ميدان معين، فإن المنهجية هي "علم المناهج"، وهي كما يعرفها عبد الرحمان بدوي: "العلم الذي يعتني بالبحث في أيسر الطرق للوصول إلى المعلومة مع توفير الجهد والوقت، وتفيد كذلك معنى ترتيب المادة المعرفية وتبويبها وفق أحكام مضبوطة لا يختلف</w:t>
      </w:r>
      <w:r w:rsidR="00390381" w:rsidRPr="0015225E">
        <w:rPr>
          <w:rFonts w:ascii="Simplified Arabic" w:hAnsi="Simplified Arabic" w:cs="Simplified Arabic" w:hint="cs"/>
          <w:sz w:val="28"/>
          <w:szCs w:val="28"/>
          <w:rtl/>
          <w:lang w:bidi="ar-DZ"/>
        </w:rPr>
        <w:t xml:space="preserve"> عليها أهل الفكر"</w:t>
      </w:r>
      <w:r w:rsidR="00390381" w:rsidRPr="0015225E">
        <w:rPr>
          <w:rStyle w:val="Appelnotedebasdep"/>
          <w:rFonts w:ascii="Simplified Arabic" w:hAnsi="Simplified Arabic" w:cs="Simplified Arabic"/>
          <w:sz w:val="28"/>
          <w:szCs w:val="28"/>
          <w:rtl/>
          <w:lang w:bidi="ar-DZ"/>
        </w:rPr>
        <w:footnoteReference w:id="130"/>
      </w:r>
      <w:r w:rsidR="00390381" w:rsidRPr="0015225E">
        <w:rPr>
          <w:rFonts w:ascii="Simplified Arabic" w:hAnsi="Simplified Arabic" w:cs="Simplified Arabic" w:hint="cs"/>
          <w:sz w:val="28"/>
          <w:szCs w:val="28"/>
          <w:rtl/>
          <w:lang w:bidi="ar-DZ"/>
        </w:rPr>
        <w:t xml:space="preserve">؛ أي أنها تبحث في القوانين والشروط الضرورية للوصول إلى منهج صحيح يقبله المشتغلين في ذلك الميدان، وبالتالي تصبح المنهجية بالنسبة لهم في هذا الميدان </w:t>
      </w:r>
      <w:r w:rsidR="00390381" w:rsidRPr="0015225E">
        <w:rPr>
          <w:rFonts w:ascii="Simplified Arabic" w:hAnsi="Simplified Arabic" w:cs="Simplified Arabic"/>
          <w:sz w:val="28"/>
          <w:szCs w:val="28"/>
          <w:rtl/>
          <w:lang w:bidi="ar-DZ"/>
        </w:rPr>
        <w:t>–</w:t>
      </w:r>
      <w:r w:rsidR="00390381" w:rsidRPr="0015225E">
        <w:rPr>
          <w:rFonts w:ascii="Simplified Arabic" w:hAnsi="Simplified Arabic" w:cs="Simplified Arabic" w:hint="cs"/>
          <w:sz w:val="28"/>
          <w:szCs w:val="28"/>
          <w:rtl/>
          <w:lang w:bidi="ar-DZ"/>
        </w:rPr>
        <w:t>البحث العلمي مثلا- هي فلسفتهم في التفكير واتجاههم العام أو طريقتهم في التفكير والعمل. فالمنهجية تعني مجموع الإجراءات والآليات المتعارف عليها، والتي يمكن استخدامها للملاحظة والكشف والتحقيق في سبيل اكتساب المعرفة والوصول للحقائق.</w:t>
      </w:r>
    </w:p>
    <w:p w:rsidR="0005783C" w:rsidRPr="0015225E" w:rsidRDefault="00195656" w:rsidP="00195656">
      <w:pPr>
        <w:bidi/>
        <w:spacing w:after="0" w:line="360" w:lineRule="auto"/>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3</w:t>
      </w:r>
      <w:r w:rsidR="0005783C" w:rsidRPr="0015225E">
        <w:rPr>
          <w:rFonts w:ascii="Simplified Arabic" w:hAnsi="Simplified Arabic" w:cs="Simplified Arabic" w:hint="cs"/>
          <w:b/>
          <w:bCs/>
          <w:sz w:val="28"/>
          <w:szCs w:val="28"/>
          <w:rtl/>
          <w:lang w:bidi="ar-DZ"/>
        </w:rPr>
        <w:t>)- المنهج النقدي:</w:t>
      </w:r>
    </w:p>
    <w:p w:rsidR="0005783C" w:rsidRDefault="0005783C" w:rsidP="00AF1D20">
      <w:pPr>
        <w:bidi/>
        <w:spacing w:after="0" w:line="360" w:lineRule="auto"/>
        <w:ind w:firstLine="706"/>
        <w:jc w:val="both"/>
        <w:rPr>
          <w:rFonts w:ascii="Simplified Arabic" w:hAnsi="Simplified Arabic" w:cs="Simplified Arabic"/>
          <w:sz w:val="28"/>
          <w:szCs w:val="28"/>
          <w:rtl/>
          <w:lang w:bidi="ar-DZ"/>
        </w:rPr>
      </w:pPr>
      <w:r w:rsidRPr="0015225E">
        <w:rPr>
          <w:rFonts w:ascii="Simplified Arabic" w:hAnsi="Simplified Arabic" w:cs="Simplified Arabic" w:hint="cs"/>
          <w:sz w:val="28"/>
          <w:szCs w:val="28"/>
          <w:rtl/>
          <w:lang w:bidi="ar-DZ"/>
        </w:rPr>
        <w:t>عبارة تحمل لفظين، لكل منهما دلالة معينة، وأثناء جمعهما تتشكل دلالة على غرار السابقتين، فالمنهج كما رأينا آنفا بأنه مجموع القواعد والأسس والعمليات التي تسعى إلى بلوغ هدف ما، بينما النقد جزء من الظاهرة الأدبية، ومرتبط بالنص الأدبي، ومن أهم أهدافه تحليل النص وكشف دلالاته، والوصول إلى ما تحمله بنياته من مضمون ورؤية العلاقة بين هذا المضمون وما هو خارج النص</w:t>
      </w:r>
      <w:r w:rsidRPr="0015225E">
        <w:rPr>
          <w:rStyle w:val="Appelnotedebasdep"/>
          <w:rFonts w:ascii="Simplified Arabic" w:hAnsi="Simplified Arabic" w:cs="Simplified Arabic"/>
          <w:sz w:val="28"/>
          <w:szCs w:val="28"/>
          <w:rtl/>
          <w:lang w:bidi="ar-DZ"/>
        </w:rPr>
        <w:footnoteReference w:id="131"/>
      </w:r>
      <w:r w:rsidR="005F2E6E" w:rsidRPr="0015225E">
        <w:rPr>
          <w:rFonts w:ascii="Simplified Arabic" w:hAnsi="Simplified Arabic" w:cs="Simplified Arabic" w:hint="cs"/>
          <w:sz w:val="28"/>
          <w:szCs w:val="28"/>
          <w:rtl/>
          <w:lang w:bidi="ar-DZ"/>
        </w:rPr>
        <w:t>، وهذا يعني أن النقد الأدبي</w:t>
      </w:r>
      <w:r w:rsidR="00FB28E1">
        <w:rPr>
          <w:rFonts w:ascii="Simplified Arabic" w:hAnsi="Simplified Arabic" w:cs="Simplified Arabic" w:hint="cs"/>
          <w:sz w:val="28"/>
          <w:szCs w:val="28"/>
          <w:rtl/>
          <w:lang w:bidi="ar-DZ"/>
        </w:rPr>
        <w:t>:</w:t>
      </w:r>
      <w:r w:rsidR="005F2E6E" w:rsidRPr="0015225E">
        <w:rPr>
          <w:rFonts w:ascii="Simplified Arabic" w:hAnsi="Simplified Arabic" w:cs="Simplified Arabic" w:hint="cs"/>
          <w:sz w:val="28"/>
          <w:szCs w:val="28"/>
          <w:rtl/>
          <w:lang w:bidi="ar-DZ"/>
        </w:rPr>
        <w:t xml:space="preserve"> "ينتمي إلى الإيديولوجيات والثقافات والإتجاهات الفكرية، والنظريات المعرفية"</w:t>
      </w:r>
      <w:r w:rsidR="005F2E6E" w:rsidRPr="0015225E">
        <w:rPr>
          <w:rStyle w:val="Appelnotedebasdep"/>
          <w:rFonts w:ascii="Simplified Arabic" w:hAnsi="Simplified Arabic" w:cs="Simplified Arabic"/>
          <w:sz w:val="28"/>
          <w:szCs w:val="28"/>
          <w:rtl/>
          <w:lang w:bidi="ar-DZ"/>
        </w:rPr>
        <w:footnoteReference w:id="132"/>
      </w:r>
      <w:r w:rsidR="005F2E6E" w:rsidRPr="0015225E">
        <w:rPr>
          <w:rFonts w:ascii="Simplified Arabic" w:hAnsi="Simplified Arabic" w:cs="Simplified Arabic" w:hint="cs"/>
          <w:sz w:val="28"/>
          <w:szCs w:val="28"/>
          <w:rtl/>
          <w:lang w:bidi="ar-DZ"/>
        </w:rPr>
        <w:t xml:space="preserve">، فإن لمنهج النقدي يتشكل في ميدان الأدب ويُعنى به طريقة يتبعها الناقد في قراءة العمل الإبداعي، والفني قصد استكناه دلالاته وبنياته الجمالية والشكلية، فيعتمد على </w:t>
      </w:r>
      <w:r w:rsidR="005F2E6E" w:rsidRPr="0015225E">
        <w:rPr>
          <w:rFonts w:ascii="Simplified Arabic" w:hAnsi="Simplified Arabic" w:cs="Simplified Arabic" w:hint="cs"/>
          <w:sz w:val="28"/>
          <w:szCs w:val="28"/>
          <w:rtl/>
          <w:lang w:bidi="ar-DZ"/>
        </w:rPr>
        <w:lastRenderedPageBreak/>
        <w:t>التصور النظري والتحليل النصي، فهو يدرس النصوص الأدبية "انطلاقا من مبادئ فكرية، ومنطلقات معرفية يرتكز عليها، ولا يمكن أن تتضح المنطلقات المعرفية</w:t>
      </w:r>
      <w:r w:rsidR="00E44726" w:rsidRPr="0015225E">
        <w:rPr>
          <w:rFonts w:ascii="Simplified Arabic" w:hAnsi="Simplified Arabic" w:cs="Simplified Arabic" w:hint="cs"/>
          <w:sz w:val="28"/>
          <w:szCs w:val="28"/>
          <w:rtl/>
          <w:lang w:bidi="ar-DZ"/>
        </w:rPr>
        <w:t xml:space="preserve"> للمنهج النقدي إلا بتحديد المفاهيم الإجرائية التي يوظفها في تحليل الخطابات الأدبية"</w:t>
      </w:r>
      <w:r w:rsidR="00E44726" w:rsidRPr="0015225E">
        <w:rPr>
          <w:rStyle w:val="Appelnotedebasdep"/>
          <w:rFonts w:ascii="Simplified Arabic" w:hAnsi="Simplified Arabic" w:cs="Simplified Arabic"/>
          <w:sz w:val="28"/>
          <w:szCs w:val="28"/>
          <w:rtl/>
          <w:lang w:bidi="ar-DZ"/>
        </w:rPr>
        <w:footnoteReference w:id="133"/>
      </w:r>
      <w:r w:rsidR="00E44726" w:rsidRPr="0015225E">
        <w:rPr>
          <w:rFonts w:ascii="Simplified Arabic" w:hAnsi="Simplified Arabic" w:cs="Simplified Arabic" w:hint="cs"/>
          <w:sz w:val="28"/>
          <w:szCs w:val="28"/>
          <w:rtl/>
          <w:lang w:bidi="ar-DZ"/>
        </w:rPr>
        <w:t>. فالمنهج النقدي وسيلة يتخذها الناقد الباحث في عملية بحثه في مضامين النصوص؛ كما أنه يُعنى بدراسة النصوص الأدبية من زاوية نظر خاصة (نفسية أو اجتماعية أو تاريخية أو</w:t>
      </w:r>
      <w:r w:rsidR="00AF1D20">
        <w:rPr>
          <w:rFonts w:ascii="Simplified Arabic" w:hAnsi="Simplified Arabic" w:cs="Simplified Arabic" w:hint="cs"/>
          <w:sz w:val="28"/>
          <w:szCs w:val="28"/>
          <w:rtl/>
          <w:lang w:bidi="ar-DZ"/>
        </w:rPr>
        <w:t xml:space="preserve"> غيرها</w:t>
      </w:r>
      <w:r w:rsidR="00E44726" w:rsidRPr="0015225E">
        <w:rPr>
          <w:rFonts w:ascii="Simplified Arabic" w:hAnsi="Simplified Arabic" w:cs="Simplified Arabic" w:hint="cs"/>
          <w:sz w:val="28"/>
          <w:szCs w:val="28"/>
          <w:rtl/>
          <w:lang w:bidi="ar-DZ"/>
        </w:rPr>
        <w:t>)، فهي التي تحدد طبيعة ونوع المنهج النقدي.</w:t>
      </w:r>
    </w:p>
    <w:p w:rsidR="00E44726" w:rsidRPr="0015225E" w:rsidRDefault="00195656" w:rsidP="00195656">
      <w:pPr>
        <w:bidi/>
        <w:spacing w:after="0" w:line="360" w:lineRule="auto"/>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4</w:t>
      </w:r>
      <w:r w:rsidR="00E44726" w:rsidRPr="0015225E">
        <w:rPr>
          <w:rFonts w:ascii="Simplified Arabic" w:hAnsi="Simplified Arabic" w:cs="Simplified Arabic" w:hint="cs"/>
          <w:b/>
          <w:bCs/>
          <w:sz w:val="28"/>
          <w:szCs w:val="28"/>
          <w:rtl/>
          <w:lang w:bidi="ar-DZ"/>
        </w:rPr>
        <w:t>)- تطوّر مفهوم مصطلح "المنهج":</w:t>
      </w:r>
    </w:p>
    <w:p w:rsidR="00E44726" w:rsidRPr="0015225E" w:rsidRDefault="003C7EFA" w:rsidP="00283CB6">
      <w:pPr>
        <w:bidi/>
        <w:spacing w:after="0" w:line="360" w:lineRule="auto"/>
        <w:ind w:firstLine="706"/>
        <w:jc w:val="both"/>
        <w:rPr>
          <w:rFonts w:ascii="Simplified Arabic" w:hAnsi="Simplified Arabic" w:cs="Simplified Arabic"/>
          <w:sz w:val="28"/>
          <w:szCs w:val="28"/>
          <w:rtl/>
          <w:lang w:bidi="ar-DZ"/>
        </w:rPr>
      </w:pPr>
      <w:r w:rsidRPr="0015225E">
        <w:rPr>
          <w:rFonts w:ascii="Simplified Arabic" w:hAnsi="Simplified Arabic" w:cs="Simplified Arabic" w:hint="cs"/>
          <w:sz w:val="28"/>
          <w:szCs w:val="28"/>
          <w:rtl/>
          <w:lang w:bidi="ar-DZ"/>
        </w:rPr>
        <w:t>يقابل مصطلح "المنهج" في اللغة الفرنسية (</w:t>
      </w:r>
      <w:r w:rsidRPr="0015225E">
        <w:rPr>
          <w:rFonts w:ascii="Simplified Arabic" w:hAnsi="Simplified Arabic" w:cs="Simplified Arabic"/>
          <w:sz w:val="28"/>
          <w:szCs w:val="28"/>
          <w:lang w:bidi="ar-DZ"/>
        </w:rPr>
        <w:t>Méthode</w:t>
      </w:r>
      <w:r w:rsidRPr="0015225E">
        <w:rPr>
          <w:rFonts w:ascii="Simplified Arabic" w:hAnsi="Simplified Arabic" w:cs="Simplified Arabic" w:hint="cs"/>
          <w:sz w:val="28"/>
          <w:szCs w:val="28"/>
          <w:rtl/>
          <w:lang w:bidi="ar-DZ"/>
        </w:rPr>
        <w:t>)، وفي اللغة الإنجليزية (</w:t>
      </w:r>
      <w:r w:rsidRPr="0015225E">
        <w:rPr>
          <w:rFonts w:ascii="Simplified Arabic" w:hAnsi="Simplified Arabic" w:cs="Simplified Arabic"/>
          <w:sz w:val="28"/>
          <w:szCs w:val="28"/>
          <w:lang w:bidi="ar-DZ"/>
        </w:rPr>
        <w:t>Method</w:t>
      </w:r>
      <w:r w:rsidRPr="0015225E">
        <w:rPr>
          <w:rFonts w:ascii="Simplified Arabic" w:hAnsi="Simplified Arabic" w:cs="Simplified Arabic" w:hint="cs"/>
          <w:sz w:val="28"/>
          <w:szCs w:val="28"/>
          <w:rtl/>
          <w:lang w:bidi="ar-DZ"/>
        </w:rPr>
        <w:t>)، ويعود أصل هذه الكلمة إلى اليونان (</w:t>
      </w:r>
      <w:r w:rsidRPr="0015225E">
        <w:rPr>
          <w:rFonts w:ascii="Simplified Arabic" w:hAnsi="Simplified Arabic" w:cs="Simplified Arabic"/>
          <w:sz w:val="28"/>
          <w:szCs w:val="28"/>
          <w:lang w:bidi="ar-DZ"/>
        </w:rPr>
        <w:t>Methodos</w:t>
      </w:r>
      <w:r w:rsidRPr="0015225E">
        <w:rPr>
          <w:rFonts w:ascii="Simplified Arabic" w:hAnsi="Simplified Arabic" w:cs="Simplified Arabic" w:hint="cs"/>
          <w:sz w:val="28"/>
          <w:szCs w:val="28"/>
          <w:rtl/>
          <w:lang w:bidi="ar-DZ"/>
        </w:rPr>
        <w:t>)، "بمعنى الطرائق؛ أي الطريق والسبيل أو التقنية المستخدمة لعمل شيء محدد، أو هو العملية الإجرائية المحددة للحصول على شيء ما أو موضوع ما"</w:t>
      </w:r>
      <w:r w:rsidRPr="0015225E">
        <w:rPr>
          <w:rStyle w:val="Appelnotedebasdep"/>
          <w:rFonts w:ascii="Simplified Arabic" w:hAnsi="Simplified Arabic" w:cs="Simplified Arabic"/>
          <w:sz w:val="28"/>
          <w:szCs w:val="28"/>
          <w:rtl/>
          <w:lang w:bidi="ar-DZ"/>
        </w:rPr>
        <w:footnoteReference w:id="134"/>
      </w:r>
      <w:r w:rsidRPr="0015225E">
        <w:rPr>
          <w:rFonts w:ascii="Simplified Arabic" w:hAnsi="Simplified Arabic" w:cs="Simplified Arabic" w:hint="cs"/>
          <w:sz w:val="28"/>
          <w:szCs w:val="28"/>
          <w:rtl/>
          <w:lang w:bidi="ar-DZ"/>
        </w:rPr>
        <w:t>.</w:t>
      </w:r>
    </w:p>
    <w:p w:rsidR="0005783C" w:rsidRPr="0015225E" w:rsidRDefault="003C7EFA" w:rsidP="00283CB6">
      <w:pPr>
        <w:bidi/>
        <w:spacing w:after="0" w:line="360" w:lineRule="auto"/>
        <w:ind w:firstLine="706"/>
        <w:jc w:val="both"/>
        <w:rPr>
          <w:rFonts w:ascii="Simplified Arabic" w:hAnsi="Simplified Arabic" w:cs="Simplified Arabic"/>
          <w:sz w:val="28"/>
          <w:szCs w:val="28"/>
          <w:rtl/>
          <w:lang w:bidi="ar-DZ"/>
        </w:rPr>
      </w:pPr>
      <w:r w:rsidRPr="0015225E">
        <w:rPr>
          <w:rFonts w:ascii="Simplified Arabic" w:hAnsi="Simplified Arabic" w:cs="Simplified Arabic" w:hint="cs"/>
          <w:sz w:val="28"/>
          <w:szCs w:val="28"/>
          <w:rtl/>
          <w:lang w:bidi="ar-DZ"/>
        </w:rPr>
        <w:t>فمع أفلاطون عرف المنهج ب"الحوار الدياليكتيكي"، فحسبه يعني الحوار المحدد، "ويعنيه بكل بساطة ما تعنيه العبارة الإغريقية القديمة (ديالوغو</w:t>
      </w:r>
      <w:r w:rsidRPr="0015225E">
        <w:rPr>
          <w:rFonts w:ascii="Simplified Arabic" w:hAnsi="Simplified Arabic" w:cs="Simplified Arabic"/>
          <w:sz w:val="28"/>
          <w:szCs w:val="28"/>
          <w:lang w:bidi="ar-DZ"/>
        </w:rPr>
        <w:t>Dialogue</w:t>
      </w:r>
      <w:r w:rsidRPr="0015225E">
        <w:rPr>
          <w:rFonts w:ascii="Simplified Arabic" w:hAnsi="Simplified Arabic" w:cs="Simplified Arabic" w:hint="cs"/>
          <w:sz w:val="28"/>
          <w:szCs w:val="28"/>
          <w:rtl/>
          <w:lang w:bidi="ar-DZ"/>
        </w:rPr>
        <w:t>) التي هي عكس (مونو-لوغو</w:t>
      </w:r>
      <w:r w:rsidR="006C0E9E" w:rsidRPr="0015225E">
        <w:rPr>
          <w:rFonts w:ascii="Simplified Arabic" w:hAnsi="Simplified Arabic" w:cs="Simplified Arabic"/>
          <w:sz w:val="28"/>
          <w:szCs w:val="28"/>
          <w:lang w:bidi="ar-DZ"/>
        </w:rPr>
        <w:t>Monologue</w:t>
      </w:r>
      <w:r w:rsidR="006C0E9E" w:rsidRPr="0015225E">
        <w:rPr>
          <w:rFonts w:ascii="Simplified Arabic" w:hAnsi="Simplified Arabic" w:cs="Simplified Arabic" w:hint="cs"/>
          <w:sz w:val="28"/>
          <w:szCs w:val="28"/>
          <w:rtl/>
          <w:lang w:bidi="ar-DZ"/>
        </w:rPr>
        <w:t>)"</w:t>
      </w:r>
      <w:r w:rsidR="006C0E9E" w:rsidRPr="0015225E">
        <w:rPr>
          <w:rStyle w:val="Appelnotedebasdep"/>
          <w:rFonts w:ascii="Simplified Arabic" w:hAnsi="Simplified Arabic" w:cs="Simplified Arabic"/>
          <w:sz w:val="28"/>
          <w:szCs w:val="28"/>
          <w:rtl/>
          <w:lang w:bidi="ar-DZ"/>
        </w:rPr>
        <w:footnoteReference w:id="135"/>
      </w:r>
      <w:r w:rsidR="006C0E9E" w:rsidRPr="0015225E">
        <w:rPr>
          <w:rFonts w:ascii="Simplified Arabic" w:hAnsi="Simplified Arabic" w:cs="Simplified Arabic" w:hint="cs"/>
          <w:sz w:val="28"/>
          <w:szCs w:val="28"/>
          <w:rtl/>
          <w:lang w:bidi="ar-DZ"/>
        </w:rPr>
        <w:t xml:space="preserve">، فهو في هذا الصدد تحدّث عن الظواهر الطبيعية، أو بما يسمى ب(الجدل الصاعد) أو صعود العقل نحو المثل، وهو القاعدة التي يرتكز عليها نسقه الفلسفي كله، فهو بهذا أسس نظرية خاصة عن المعرفة، والتي تقوم على أساس التمييز بين نوعين أساسيين من </w:t>
      </w:r>
      <w:r w:rsidR="006C0E9E" w:rsidRPr="0015225E">
        <w:rPr>
          <w:rFonts w:ascii="Simplified Arabic" w:hAnsi="Simplified Arabic" w:cs="Simplified Arabic" w:hint="cs"/>
          <w:sz w:val="28"/>
          <w:szCs w:val="28"/>
          <w:rtl/>
          <w:lang w:bidi="ar-DZ"/>
        </w:rPr>
        <w:lastRenderedPageBreak/>
        <w:t>المعرفة وهما</w:t>
      </w:r>
      <w:r w:rsidR="00AF1D20">
        <w:rPr>
          <w:rStyle w:val="Appelnotedebasdep"/>
          <w:rFonts w:ascii="Simplified Arabic" w:hAnsi="Simplified Arabic" w:cs="Simplified Arabic"/>
          <w:sz w:val="28"/>
          <w:szCs w:val="28"/>
          <w:rtl/>
          <w:lang w:bidi="ar-DZ"/>
        </w:rPr>
        <w:footnoteReference w:id="136"/>
      </w:r>
      <w:r w:rsidR="006C0E9E" w:rsidRPr="0015225E">
        <w:rPr>
          <w:rFonts w:ascii="Simplified Arabic" w:hAnsi="Simplified Arabic" w:cs="Simplified Arabic" w:hint="cs"/>
          <w:sz w:val="28"/>
          <w:szCs w:val="28"/>
          <w:rtl/>
          <w:lang w:bidi="ar-DZ"/>
        </w:rPr>
        <w:t>: (الحقيقة اليقينية) والتي يكون موضوعها المفاهيم والمبادئ الكلية والمطلقة والمفارقة بكل ما هو مادي وحسي ومتغيّر، أي أن موضوعها هو المثل</w:t>
      </w:r>
      <w:r w:rsidR="009F6265" w:rsidRPr="0015225E">
        <w:rPr>
          <w:rFonts w:ascii="Simplified Arabic" w:hAnsi="Simplified Arabic" w:cs="Simplified Arabic" w:hint="cs"/>
          <w:sz w:val="28"/>
          <w:szCs w:val="28"/>
          <w:rtl/>
          <w:lang w:bidi="ar-DZ"/>
        </w:rPr>
        <w:t>، والتي يمكن أن تؤدي بدورها إلى اكتساب العلم الحقيقي، و(المعرفة الظنية)؛ أي غير الحقيق</w:t>
      </w:r>
      <w:r w:rsidR="00195656">
        <w:rPr>
          <w:rFonts w:ascii="Simplified Arabic" w:hAnsi="Simplified Arabic" w:cs="Simplified Arabic" w:hint="cs"/>
          <w:sz w:val="28"/>
          <w:szCs w:val="28"/>
          <w:rtl/>
          <w:lang w:bidi="ar-DZ"/>
        </w:rPr>
        <w:t>ية، والتي موضوعها الإدراكات والا</w:t>
      </w:r>
      <w:r w:rsidR="009F6265" w:rsidRPr="0015225E">
        <w:rPr>
          <w:rFonts w:ascii="Simplified Arabic" w:hAnsi="Simplified Arabic" w:cs="Simplified Arabic" w:hint="cs"/>
          <w:sz w:val="28"/>
          <w:szCs w:val="28"/>
          <w:rtl/>
          <w:lang w:bidi="ar-DZ"/>
        </w:rPr>
        <w:t>نطباعات الحسية وما تؤدي بأي شكل من الأشكال إلى اكتساب أي علم حقيقي، والواقع أن أفلاطون لم يكتف بهذا التمييز بين المعرفة اليقينية والمعرفة الظنية، وإنما تجاوز ذلك فوضع منهجا عقليا يمكن من خلاله بلوغ وإدراك تلك المفاهيم والمبادئ الكلية والمطلقة والمفارقة</w:t>
      </w:r>
      <w:r w:rsidR="00910F18">
        <w:rPr>
          <w:rStyle w:val="Appelnotedebasdep"/>
          <w:rFonts w:ascii="Simplified Arabic" w:hAnsi="Simplified Arabic" w:cs="Simplified Arabic"/>
          <w:sz w:val="28"/>
          <w:szCs w:val="28"/>
          <w:rtl/>
          <w:lang w:bidi="ar-DZ"/>
        </w:rPr>
        <w:footnoteReference w:id="137"/>
      </w:r>
      <w:r w:rsidR="009F6265" w:rsidRPr="0015225E">
        <w:rPr>
          <w:rFonts w:ascii="Simplified Arabic" w:hAnsi="Simplified Arabic" w:cs="Simplified Arabic" w:hint="cs"/>
          <w:sz w:val="28"/>
          <w:szCs w:val="28"/>
          <w:rtl/>
          <w:lang w:bidi="ar-DZ"/>
        </w:rPr>
        <w:t>، أي يمكن من خلاله بلوغ وإدراك المثل ذاتها، وبالتالي يمكّن العقل البشري من اكتساب العلم الحقيقي والمعرفة اليقينية، وهذا هو منهجه</w:t>
      </w:r>
      <w:r w:rsidR="0002715D" w:rsidRPr="0015225E">
        <w:rPr>
          <w:rFonts w:ascii="Simplified Arabic" w:hAnsi="Simplified Arabic" w:cs="Simplified Arabic" w:hint="cs"/>
          <w:sz w:val="28"/>
          <w:szCs w:val="28"/>
          <w:rtl/>
          <w:lang w:bidi="ar-DZ"/>
        </w:rPr>
        <w:t>، فاستخدمه كمنهج تحليلي فرضي يضع الفرضيات لنظرية ومسألة ما، ويحلل المعطيات وِفق محاورة وجدل بين شخصين أو قضيتين للوصول إلى الحقيقة، ولكن هناك من سبقه إلى ذلك فكان المعنى السائد للجدل قبل أفلاطون هو "المناقشة" أو فن البرهنة العقلية والدفاع عن الرأي، وهذا هو الجدل الذي مارسه "زينون الأيلي</w:t>
      </w:r>
      <w:r w:rsidR="0002715D" w:rsidRPr="0015225E">
        <w:rPr>
          <w:rFonts w:ascii="Simplified Arabic" w:hAnsi="Simplified Arabic" w:cs="Simplified Arabic"/>
          <w:sz w:val="28"/>
          <w:szCs w:val="28"/>
          <w:lang w:bidi="ar-DZ"/>
        </w:rPr>
        <w:t xml:space="preserve"> Zénon d’éllée</w:t>
      </w:r>
      <w:r w:rsidR="0002715D" w:rsidRPr="0015225E">
        <w:rPr>
          <w:rFonts w:ascii="Simplified Arabic" w:hAnsi="Simplified Arabic" w:cs="Simplified Arabic" w:hint="cs"/>
          <w:sz w:val="28"/>
          <w:szCs w:val="28"/>
          <w:rtl/>
          <w:lang w:bidi="ar-DZ"/>
        </w:rPr>
        <w:t>"</w:t>
      </w:r>
      <w:r w:rsidR="0002715D" w:rsidRPr="0015225E">
        <w:rPr>
          <w:rStyle w:val="Appelnotedebasdep"/>
          <w:rFonts w:ascii="Simplified Arabic" w:hAnsi="Simplified Arabic" w:cs="Simplified Arabic"/>
          <w:sz w:val="28"/>
          <w:szCs w:val="28"/>
          <w:rtl/>
          <w:lang w:bidi="ar-DZ"/>
        </w:rPr>
        <w:footnoteReference w:id="138"/>
      </w:r>
      <w:r w:rsidR="00543B6C" w:rsidRPr="0015225E">
        <w:rPr>
          <w:rFonts w:ascii="Simplified Arabic" w:hAnsi="Simplified Arabic" w:cs="Simplified Arabic" w:hint="cs"/>
          <w:sz w:val="28"/>
          <w:szCs w:val="28"/>
          <w:rtl/>
          <w:lang w:bidi="ar-DZ"/>
        </w:rPr>
        <w:t>، الذي يقال أنه مخترع الجدل، فكان الجدل عنده سلاحا فكريا يستعمله ليناقش ويحاور ويجيب، منتقلا من نتائج إلى نتائج أخرى.</w:t>
      </w:r>
    </w:p>
    <w:p w:rsidR="00543B6C" w:rsidRPr="0015225E" w:rsidRDefault="00543B6C" w:rsidP="00283CB6">
      <w:pPr>
        <w:bidi/>
        <w:spacing w:after="0" w:line="360" w:lineRule="auto"/>
        <w:ind w:firstLine="706"/>
        <w:jc w:val="both"/>
        <w:rPr>
          <w:rFonts w:ascii="Simplified Arabic" w:hAnsi="Simplified Arabic" w:cs="Simplified Arabic"/>
          <w:sz w:val="28"/>
          <w:szCs w:val="28"/>
          <w:rtl/>
          <w:lang w:bidi="ar-DZ"/>
        </w:rPr>
      </w:pPr>
      <w:r w:rsidRPr="0015225E">
        <w:rPr>
          <w:rFonts w:ascii="Simplified Arabic" w:hAnsi="Simplified Arabic" w:cs="Simplified Arabic" w:hint="cs"/>
          <w:sz w:val="28"/>
          <w:szCs w:val="28"/>
          <w:rtl/>
          <w:lang w:bidi="ar-DZ"/>
        </w:rPr>
        <w:t>وسنجد هذا التصور عند السوفسطائيين بشكل مبالغ فيه، حتى قيل أنه إذا كان جدل بروتاغوراس يهدم مبدأ التناقض ويهدم العقل والجدل</w:t>
      </w:r>
      <w:r w:rsidRPr="0015225E">
        <w:rPr>
          <w:rStyle w:val="Appelnotedebasdep"/>
          <w:rFonts w:ascii="Simplified Arabic" w:hAnsi="Simplified Arabic" w:cs="Simplified Arabic"/>
          <w:sz w:val="28"/>
          <w:szCs w:val="28"/>
          <w:rtl/>
          <w:lang w:bidi="ar-DZ"/>
        </w:rPr>
        <w:footnoteReference w:id="139"/>
      </w:r>
      <w:r w:rsidR="00B52EA3" w:rsidRPr="0015225E">
        <w:rPr>
          <w:rFonts w:ascii="Simplified Arabic" w:hAnsi="Simplified Arabic" w:cs="Simplified Arabic" w:hint="cs"/>
          <w:sz w:val="28"/>
          <w:szCs w:val="28"/>
          <w:rtl/>
          <w:lang w:bidi="ar-DZ"/>
        </w:rPr>
        <w:t>.</w:t>
      </w:r>
    </w:p>
    <w:p w:rsidR="00B52EA3" w:rsidRPr="0015225E" w:rsidRDefault="00B52EA3" w:rsidP="00283CB6">
      <w:pPr>
        <w:bidi/>
        <w:spacing w:after="0" w:line="360" w:lineRule="auto"/>
        <w:ind w:firstLine="706"/>
        <w:jc w:val="both"/>
        <w:rPr>
          <w:rFonts w:ascii="Simplified Arabic" w:hAnsi="Simplified Arabic" w:cs="Simplified Arabic"/>
          <w:sz w:val="28"/>
          <w:szCs w:val="28"/>
          <w:rtl/>
          <w:lang w:bidi="ar-DZ"/>
        </w:rPr>
      </w:pPr>
      <w:r w:rsidRPr="0015225E">
        <w:rPr>
          <w:rFonts w:ascii="Simplified Arabic" w:hAnsi="Simplified Arabic" w:cs="Simplified Arabic" w:hint="cs"/>
          <w:sz w:val="28"/>
          <w:szCs w:val="28"/>
          <w:rtl/>
          <w:lang w:bidi="ar-DZ"/>
        </w:rPr>
        <w:lastRenderedPageBreak/>
        <w:t xml:space="preserve">أما "سقراط  </w:t>
      </w:r>
      <w:r w:rsidRPr="0015225E">
        <w:rPr>
          <w:rFonts w:ascii="Simplified Arabic" w:hAnsi="Simplified Arabic" w:cs="Simplified Arabic"/>
          <w:sz w:val="28"/>
          <w:szCs w:val="28"/>
          <w:lang w:bidi="ar-DZ"/>
        </w:rPr>
        <w:t>Socrat</w:t>
      </w:r>
      <w:r w:rsidRPr="0015225E">
        <w:rPr>
          <w:rFonts w:ascii="Simplified Arabic" w:hAnsi="Simplified Arabic" w:cs="Simplified Arabic" w:hint="cs"/>
          <w:sz w:val="28"/>
          <w:szCs w:val="28"/>
          <w:rtl/>
          <w:lang w:bidi="ar-DZ"/>
        </w:rPr>
        <w:t>" فواجه السفسطائيين وجعل الإنسان موضوعا للفلسفة، ووضع أسس منهج فلسفي تيز بالحوار والتوليد والإستقراء، وتدمير اليقين المباشر</w:t>
      </w:r>
      <w:r w:rsidRPr="0015225E">
        <w:rPr>
          <w:rStyle w:val="Appelnotedebasdep"/>
          <w:rFonts w:ascii="Simplified Arabic" w:hAnsi="Simplified Arabic" w:cs="Simplified Arabic"/>
          <w:sz w:val="28"/>
          <w:szCs w:val="28"/>
          <w:rtl/>
          <w:lang w:bidi="ar-DZ"/>
        </w:rPr>
        <w:footnoteReference w:id="140"/>
      </w:r>
      <w:r w:rsidRPr="0015225E">
        <w:rPr>
          <w:rFonts w:ascii="Simplified Arabic" w:hAnsi="Simplified Arabic" w:cs="Simplified Arabic" w:hint="cs"/>
          <w:sz w:val="28"/>
          <w:szCs w:val="28"/>
          <w:rtl/>
          <w:lang w:bidi="ar-DZ"/>
        </w:rPr>
        <w:t>، وكان الشكل العادي للجدل هو الحوار، لذلك سمي المنهج الحواري بالمنهج السقراطي.</w:t>
      </w:r>
    </w:p>
    <w:p w:rsidR="00B52EA3" w:rsidRPr="0015225E" w:rsidRDefault="00B52EA3" w:rsidP="00D074A2">
      <w:pPr>
        <w:bidi/>
        <w:spacing w:after="0" w:line="360" w:lineRule="auto"/>
        <w:ind w:firstLine="706"/>
        <w:jc w:val="both"/>
        <w:rPr>
          <w:rFonts w:ascii="Simplified Arabic" w:hAnsi="Simplified Arabic" w:cs="Simplified Arabic"/>
          <w:sz w:val="28"/>
          <w:szCs w:val="28"/>
          <w:rtl/>
          <w:lang w:bidi="ar-DZ"/>
        </w:rPr>
      </w:pPr>
      <w:r w:rsidRPr="0015225E">
        <w:rPr>
          <w:rFonts w:ascii="Simplified Arabic" w:hAnsi="Simplified Arabic" w:cs="Simplified Arabic" w:hint="cs"/>
          <w:sz w:val="28"/>
          <w:szCs w:val="28"/>
          <w:rtl/>
          <w:lang w:bidi="ar-DZ"/>
        </w:rPr>
        <w:t>ومع "أرسطو" عُرف منهج "الإستقراء</w:t>
      </w:r>
      <w:r w:rsidRPr="0015225E">
        <w:rPr>
          <w:rFonts w:ascii="Simplified Arabic" w:hAnsi="Simplified Arabic" w:cs="Simplified Arabic"/>
          <w:sz w:val="28"/>
          <w:szCs w:val="28"/>
          <w:lang w:bidi="ar-DZ"/>
        </w:rPr>
        <w:t>Induction</w:t>
      </w:r>
      <w:r w:rsidRPr="0015225E">
        <w:rPr>
          <w:rFonts w:ascii="Simplified Arabic" w:hAnsi="Simplified Arabic" w:cs="Simplified Arabic" w:hint="cs"/>
          <w:sz w:val="28"/>
          <w:szCs w:val="28"/>
          <w:rtl/>
          <w:lang w:bidi="ar-DZ"/>
        </w:rPr>
        <w:t>"</w:t>
      </w:r>
      <w:r w:rsidR="00500A54">
        <w:rPr>
          <w:rStyle w:val="Appelnotedebasdep"/>
          <w:rFonts w:ascii="Simplified Arabic" w:hAnsi="Simplified Arabic" w:cs="Simplified Arabic"/>
          <w:sz w:val="28"/>
          <w:szCs w:val="28"/>
          <w:rtl/>
          <w:lang w:bidi="ar-DZ"/>
        </w:rPr>
        <w:footnoteReference w:id="141"/>
      </w:r>
      <w:r w:rsidR="008E6564">
        <w:rPr>
          <w:rFonts w:ascii="Simplified Arabic" w:hAnsi="Simplified Arabic" w:cs="Simplified Arabic" w:hint="cs"/>
          <w:sz w:val="28"/>
          <w:szCs w:val="28"/>
          <w:rtl/>
          <w:lang w:bidi="ar-DZ"/>
        </w:rPr>
        <w:t>:</w:t>
      </w:r>
      <w:r w:rsidRPr="0015225E">
        <w:rPr>
          <w:rFonts w:ascii="Simplified Arabic" w:hAnsi="Simplified Arabic" w:cs="Simplified Arabic" w:hint="cs"/>
          <w:sz w:val="28"/>
          <w:szCs w:val="28"/>
          <w:rtl/>
          <w:lang w:bidi="ar-DZ"/>
        </w:rPr>
        <w:t xml:space="preserve"> "فإذا تتبعنا تاريخ الفكر الإنساني، أمكننا أن ندرك الأهمية المتزايدة التي تلعبه المنهجية العلمية في تقدم العلوم، لذلك حاول أرسطو بعبقريته الفذة أن يصوغ لليونانيين طريقة أو منهج يعصمهم من الزلل</w:t>
      </w:r>
      <w:r w:rsidR="00655428" w:rsidRPr="0015225E">
        <w:rPr>
          <w:rFonts w:ascii="Simplified Arabic" w:hAnsi="Simplified Arabic" w:cs="Simplified Arabic" w:hint="cs"/>
          <w:sz w:val="28"/>
          <w:szCs w:val="28"/>
          <w:rtl/>
          <w:lang w:bidi="ar-DZ"/>
        </w:rPr>
        <w:t>، ويقيهم من خطر انزلاق الفكر إلى الأوهام، أو إلى اتباع طريقة السوفسطائيين الجدلية التي تخلط بين الحق والباطل، بين صحيح الفكر وفاسده، فكان المنطق الأرسطي بموضوعاته ونظرياته وأهمها: القياس والإستقراءكمنهجان يتفقان وروح العلم في ذلك الوقت"</w:t>
      </w:r>
      <w:r w:rsidR="00655428" w:rsidRPr="0015225E">
        <w:rPr>
          <w:rStyle w:val="Appelnotedebasdep"/>
          <w:rFonts w:ascii="Simplified Arabic" w:hAnsi="Simplified Arabic" w:cs="Simplified Arabic"/>
          <w:sz w:val="28"/>
          <w:szCs w:val="28"/>
          <w:rtl/>
          <w:lang w:bidi="ar-DZ"/>
        </w:rPr>
        <w:footnoteReference w:id="142"/>
      </w:r>
      <w:r w:rsidR="00655428" w:rsidRPr="0015225E">
        <w:rPr>
          <w:rFonts w:ascii="Simplified Arabic" w:hAnsi="Simplified Arabic" w:cs="Simplified Arabic" w:hint="cs"/>
          <w:sz w:val="28"/>
          <w:szCs w:val="28"/>
          <w:rtl/>
          <w:lang w:bidi="ar-DZ"/>
        </w:rPr>
        <w:t>، فكان أرسطو رائدا في استخدام المنهج العلمي في اليونان القديمة غلى جانب تجاربه البيولوجية وأعماله في المنطق، حيث رفض الإطار الإستنتاجي البحت، وفضل التعميمات الناتجة عن ملاحظة الطبيعة</w:t>
      </w:r>
      <w:r w:rsidR="00A42312">
        <w:rPr>
          <w:rFonts w:ascii="Simplified Arabic" w:hAnsi="Simplified Arabic" w:cs="Simplified Arabic" w:hint="cs"/>
          <w:sz w:val="28"/>
          <w:szCs w:val="28"/>
          <w:rtl/>
          <w:lang w:bidi="ar-DZ"/>
        </w:rPr>
        <w:t xml:space="preserve">: </w:t>
      </w:r>
      <w:r w:rsidR="00655428" w:rsidRPr="0015225E">
        <w:rPr>
          <w:rFonts w:ascii="Simplified Arabic" w:hAnsi="Simplified Arabic" w:cs="Simplified Arabic" w:hint="cs"/>
          <w:sz w:val="28"/>
          <w:szCs w:val="28"/>
          <w:rtl/>
          <w:lang w:bidi="ar-DZ"/>
        </w:rPr>
        <w:t xml:space="preserve">"وكان يقصد بالاستقراء إقامة البرهان على قضية كلية بالاستناد </w:t>
      </w:r>
      <w:r w:rsidR="00A42312">
        <w:rPr>
          <w:rFonts w:ascii="Simplified Arabic" w:hAnsi="Simplified Arabic" w:cs="Simplified Arabic" w:hint="cs"/>
          <w:sz w:val="28"/>
          <w:szCs w:val="28"/>
          <w:rtl/>
          <w:lang w:bidi="ar-DZ"/>
        </w:rPr>
        <w:t>إ</w:t>
      </w:r>
      <w:r w:rsidR="00655428" w:rsidRPr="0015225E">
        <w:rPr>
          <w:rFonts w:ascii="Simplified Arabic" w:hAnsi="Simplified Arabic" w:cs="Simplified Arabic" w:hint="cs"/>
          <w:sz w:val="28"/>
          <w:szCs w:val="28"/>
          <w:rtl/>
          <w:lang w:bidi="ar-DZ"/>
        </w:rPr>
        <w:t>لى أمثلة جزئية تؤيد صدقها، كما يعني به الإنتقال من الحالات الفردية إلى القضية الكلية ومن المعلوم إلى المجهول"</w:t>
      </w:r>
      <w:r w:rsidR="00655428" w:rsidRPr="0015225E">
        <w:rPr>
          <w:rStyle w:val="Appelnotedebasdep"/>
          <w:rFonts w:ascii="Simplified Arabic" w:hAnsi="Simplified Arabic" w:cs="Simplified Arabic"/>
          <w:sz w:val="28"/>
          <w:szCs w:val="28"/>
          <w:rtl/>
          <w:lang w:bidi="ar-DZ"/>
        </w:rPr>
        <w:footnoteReference w:id="143"/>
      </w:r>
      <w:r w:rsidR="004F5C70" w:rsidRPr="0015225E">
        <w:rPr>
          <w:rFonts w:ascii="Simplified Arabic" w:hAnsi="Simplified Arabic" w:cs="Simplified Arabic" w:hint="cs"/>
          <w:sz w:val="28"/>
          <w:szCs w:val="28"/>
          <w:rtl/>
          <w:lang w:bidi="ar-DZ"/>
        </w:rPr>
        <w:t>، فهو بهذا أفضى إلى ازدهار مفهوم (الجدل) بوصفه وسيلة للتدريب على التفكير، وقد وضعه من ضمن المفاهيم الفلسفية التي من خلالها يمكن إدراك حقا</w:t>
      </w:r>
      <w:r w:rsidR="00C808DC" w:rsidRPr="0015225E">
        <w:rPr>
          <w:rFonts w:ascii="Simplified Arabic" w:hAnsi="Simplified Arabic" w:cs="Simplified Arabic" w:hint="cs"/>
          <w:sz w:val="28"/>
          <w:szCs w:val="28"/>
          <w:rtl/>
          <w:lang w:bidi="ar-DZ"/>
        </w:rPr>
        <w:t>ئق الأشياء أو الوصول إليها بطرق استدلالية، وذلك وفق اتباع آليات وقوانين معينة. وقد ظل هذا المنهج مسيطرا إلى غاية القرن السادس عشر، حتى جاء</w:t>
      </w:r>
      <w:r w:rsidR="00655D33" w:rsidRPr="0015225E">
        <w:rPr>
          <w:rFonts w:ascii="Simplified Arabic" w:hAnsi="Simplified Arabic" w:cs="Simplified Arabic" w:hint="cs"/>
          <w:sz w:val="28"/>
          <w:szCs w:val="28"/>
          <w:rtl/>
          <w:lang w:bidi="ar-DZ"/>
        </w:rPr>
        <w:t xml:space="preserve"> (فرنسيس </w:t>
      </w:r>
      <w:r w:rsidR="00655D33" w:rsidRPr="0015225E">
        <w:rPr>
          <w:rFonts w:ascii="Simplified Arabic" w:hAnsi="Simplified Arabic" w:cs="Simplified Arabic" w:hint="cs"/>
          <w:sz w:val="28"/>
          <w:szCs w:val="28"/>
          <w:rtl/>
          <w:lang w:bidi="ar-DZ"/>
        </w:rPr>
        <w:lastRenderedPageBreak/>
        <w:t xml:space="preserve">بيكون </w:t>
      </w:r>
      <w:r w:rsidR="00655D33" w:rsidRPr="0015225E">
        <w:rPr>
          <w:rFonts w:ascii="Simplified Arabic" w:hAnsi="Simplified Arabic" w:cs="Simplified Arabic"/>
          <w:sz w:val="28"/>
          <w:szCs w:val="28"/>
          <w:lang w:bidi="ar-DZ"/>
        </w:rPr>
        <w:t>Francis Bacon</w:t>
      </w:r>
      <w:r w:rsidR="00655D33" w:rsidRPr="0015225E">
        <w:rPr>
          <w:rFonts w:ascii="Simplified Arabic" w:hAnsi="Simplified Arabic" w:cs="Simplified Arabic" w:hint="cs"/>
          <w:sz w:val="28"/>
          <w:szCs w:val="28"/>
          <w:rtl/>
          <w:lang w:bidi="ar-DZ"/>
        </w:rPr>
        <w:t>) مؤسس المنطق الحديث</w:t>
      </w:r>
      <w:r w:rsidR="00655D33" w:rsidRPr="0015225E">
        <w:rPr>
          <w:rStyle w:val="Appelnotedebasdep"/>
          <w:rFonts w:ascii="Simplified Arabic" w:hAnsi="Simplified Arabic" w:cs="Simplified Arabic"/>
          <w:sz w:val="28"/>
          <w:szCs w:val="28"/>
          <w:rtl/>
          <w:lang w:bidi="ar-DZ"/>
        </w:rPr>
        <w:footnoteReference w:id="144"/>
      </w:r>
      <w:r w:rsidR="00655D33" w:rsidRPr="0015225E">
        <w:rPr>
          <w:rFonts w:ascii="Simplified Arabic" w:hAnsi="Simplified Arabic" w:cs="Simplified Arabic" w:hint="cs"/>
          <w:sz w:val="28"/>
          <w:szCs w:val="28"/>
          <w:rtl/>
          <w:lang w:bidi="ar-DZ"/>
        </w:rPr>
        <w:t xml:space="preserve">، ثم أتى بعده (ديكارت </w:t>
      </w:r>
      <w:r w:rsidR="00655D33" w:rsidRPr="0015225E">
        <w:rPr>
          <w:rFonts w:ascii="Simplified Arabic" w:hAnsi="Simplified Arabic" w:cs="Simplified Arabic"/>
          <w:sz w:val="28"/>
          <w:szCs w:val="28"/>
          <w:lang w:bidi="ar-DZ"/>
        </w:rPr>
        <w:t>Descartes</w:t>
      </w:r>
      <w:r w:rsidR="00655D33" w:rsidRPr="0015225E">
        <w:rPr>
          <w:rFonts w:ascii="Simplified Arabic" w:hAnsi="Simplified Arabic" w:cs="Simplified Arabic" w:hint="cs"/>
          <w:sz w:val="28"/>
          <w:szCs w:val="28"/>
          <w:rtl/>
          <w:lang w:bidi="ar-DZ"/>
        </w:rPr>
        <w:t>) الذي يعتبر أول من سلّط الضوء على قضية المنهج، حيث سعى "إلى إقامة المنهج العلمي على أساس العقل وليس التجربة أساس اليقين، وأن أفكار ذلك العقل تبلغ حدا من الوضوح، والبداهة تعجز عن منعك عن الشك في صدقها"</w:t>
      </w:r>
      <w:r w:rsidR="00655D33" w:rsidRPr="0015225E">
        <w:rPr>
          <w:rStyle w:val="Appelnotedebasdep"/>
          <w:rFonts w:ascii="Simplified Arabic" w:hAnsi="Simplified Arabic" w:cs="Simplified Arabic"/>
          <w:sz w:val="28"/>
          <w:szCs w:val="28"/>
          <w:rtl/>
          <w:lang w:bidi="ar-DZ"/>
        </w:rPr>
        <w:footnoteReference w:id="145"/>
      </w:r>
      <w:r w:rsidR="00655D33" w:rsidRPr="0015225E">
        <w:rPr>
          <w:rFonts w:ascii="Simplified Arabic" w:hAnsi="Simplified Arabic" w:cs="Simplified Arabic" w:hint="cs"/>
          <w:sz w:val="28"/>
          <w:szCs w:val="28"/>
          <w:rtl/>
          <w:lang w:bidi="ar-DZ"/>
        </w:rPr>
        <w:t>، وقد قضى حياته كلها في تسليط العقل</w:t>
      </w:r>
      <w:r w:rsidR="002C1803" w:rsidRPr="0015225E">
        <w:rPr>
          <w:rFonts w:ascii="Simplified Arabic" w:hAnsi="Simplified Arabic" w:cs="Simplified Arabic" w:hint="cs"/>
          <w:sz w:val="28"/>
          <w:szCs w:val="28"/>
          <w:rtl/>
          <w:lang w:bidi="ar-DZ"/>
        </w:rPr>
        <w:t>، وذلك في كتابه (خطاب المنهج) "فالعقل يقوم بتسيير سلوكنا وتوجيهه إلى الوجهة المثلى، فهو إنما يأخذ نفسه بترتيب الميول الطبيعية وتنظيمها، أكثر مما يعمل على كبح جماحها"</w:t>
      </w:r>
      <w:r w:rsidR="002C1803" w:rsidRPr="0015225E">
        <w:rPr>
          <w:rStyle w:val="Appelnotedebasdep"/>
          <w:rFonts w:ascii="Simplified Arabic" w:hAnsi="Simplified Arabic" w:cs="Simplified Arabic"/>
          <w:sz w:val="28"/>
          <w:szCs w:val="28"/>
          <w:rtl/>
          <w:lang w:bidi="ar-DZ"/>
        </w:rPr>
        <w:footnoteReference w:id="146"/>
      </w:r>
      <w:r w:rsidR="002C1803" w:rsidRPr="0015225E">
        <w:rPr>
          <w:rFonts w:ascii="Simplified Arabic" w:hAnsi="Simplified Arabic" w:cs="Simplified Arabic" w:hint="cs"/>
          <w:sz w:val="28"/>
          <w:szCs w:val="28"/>
          <w:rtl/>
          <w:lang w:bidi="ar-DZ"/>
        </w:rPr>
        <w:t>، فهو بهذا اتخذ المنهج هو العقل والسبيل لتوجيه السلوكيات نحو اليقين. ومع حلول القرن التاسع عشر سيطر المنهج العلمي على كافة العلوم بما فيها العلوم الإنسانية</w:t>
      </w:r>
      <w:r w:rsidR="00577BDB" w:rsidRPr="0015225E">
        <w:rPr>
          <w:rFonts w:ascii="Simplified Arabic" w:hAnsi="Simplified Arabic" w:cs="Simplified Arabic" w:hint="cs"/>
          <w:sz w:val="28"/>
          <w:szCs w:val="28"/>
          <w:rtl/>
          <w:lang w:bidi="ar-DZ"/>
        </w:rPr>
        <w:t xml:space="preserve">، حيث تم تطبيق المنهج العلمي على النصوص الأدبية من طرف (سانت بيف </w:t>
      </w:r>
      <w:r w:rsidR="00577BDB" w:rsidRPr="0015225E">
        <w:rPr>
          <w:rFonts w:ascii="Simplified Arabic" w:hAnsi="Simplified Arabic" w:cs="Simplified Arabic"/>
          <w:sz w:val="28"/>
          <w:szCs w:val="28"/>
          <w:lang w:bidi="ar-DZ"/>
        </w:rPr>
        <w:t>Sainte-Beuve</w:t>
      </w:r>
      <w:r w:rsidR="00577BDB" w:rsidRPr="0015225E">
        <w:rPr>
          <w:rFonts w:ascii="Simplified Arabic" w:hAnsi="Simplified Arabic" w:cs="Simplified Arabic" w:hint="cs"/>
          <w:sz w:val="28"/>
          <w:szCs w:val="28"/>
          <w:rtl/>
          <w:lang w:bidi="ar-DZ"/>
        </w:rPr>
        <w:t>) الذي دعى إلى" دراسة الحياة الشخصية</w:t>
      </w:r>
      <w:r w:rsidR="00D074A2">
        <w:rPr>
          <w:rFonts w:ascii="Simplified Arabic" w:hAnsi="Simplified Arabic" w:cs="Simplified Arabic" w:hint="cs"/>
          <w:sz w:val="28"/>
          <w:szCs w:val="28"/>
          <w:rtl/>
          <w:lang w:bidi="ar-DZ"/>
        </w:rPr>
        <w:t>،</w:t>
      </w:r>
      <w:r w:rsidR="00577BDB" w:rsidRPr="0015225E">
        <w:rPr>
          <w:rFonts w:ascii="Simplified Arabic" w:hAnsi="Simplified Arabic" w:cs="Simplified Arabic" w:hint="cs"/>
          <w:sz w:val="28"/>
          <w:szCs w:val="28"/>
          <w:rtl/>
          <w:lang w:bidi="ar-DZ"/>
        </w:rPr>
        <w:t xml:space="preserve"> وآرائه الشخصية، وكل ما يصب فيها يسميه (وعاء الكاتب) الذي هو أساس مسبق لفهم ما يكتبه، ونقده"</w:t>
      </w:r>
      <w:r w:rsidR="00577BDB" w:rsidRPr="0015225E">
        <w:rPr>
          <w:rStyle w:val="Appelnotedebasdep"/>
          <w:rFonts w:ascii="Simplified Arabic" w:hAnsi="Simplified Arabic" w:cs="Simplified Arabic"/>
          <w:sz w:val="28"/>
          <w:szCs w:val="28"/>
          <w:rtl/>
          <w:lang w:bidi="ar-DZ"/>
        </w:rPr>
        <w:footnoteReference w:id="147"/>
      </w:r>
      <w:r w:rsidR="00FB192F" w:rsidRPr="0015225E">
        <w:rPr>
          <w:rFonts w:ascii="Simplified Arabic" w:hAnsi="Simplified Arabic" w:cs="Simplified Arabic" w:hint="cs"/>
          <w:sz w:val="28"/>
          <w:szCs w:val="28"/>
          <w:rtl/>
          <w:lang w:bidi="ar-DZ"/>
        </w:rPr>
        <w:t xml:space="preserve">، ثم تلميذه (هيبوليت تين </w:t>
      </w:r>
      <w:r w:rsidR="00FB192F" w:rsidRPr="0015225E">
        <w:rPr>
          <w:rFonts w:ascii="Simplified Arabic" w:hAnsi="Simplified Arabic" w:cs="Simplified Arabic"/>
          <w:sz w:val="28"/>
          <w:szCs w:val="28"/>
          <w:lang w:bidi="ar-DZ"/>
        </w:rPr>
        <w:t>Hippolyte Taine</w:t>
      </w:r>
      <w:r w:rsidR="00FB192F" w:rsidRPr="0015225E">
        <w:rPr>
          <w:rFonts w:ascii="Simplified Arabic" w:hAnsi="Simplified Arabic" w:cs="Simplified Arabic" w:hint="cs"/>
          <w:sz w:val="28"/>
          <w:szCs w:val="28"/>
          <w:rtl/>
          <w:lang w:bidi="ar-DZ"/>
        </w:rPr>
        <w:t>) الذي حاول إيجاد قوانين للأدب مثلما هو موجود في العلوم الطبيعية، حيث "وضع الظاهرة الأدبية رهينة عوامل محددة، لأن الأديب ثمرة طبيعية لعوامل ثلاثة: (1) الجنس، (2) المكان، (3) الزمان"</w:t>
      </w:r>
      <w:r w:rsidR="00FB192F" w:rsidRPr="0015225E">
        <w:rPr>
          <w:rStyle w:val="Appelnotedebasdep"/>
          <w:rFonts w:ascii="Simplified Arabic" w:hAnsi="Simplified Arabic" w:cs="Simplified Arabic"/>
          <w:sz w:val="28"/>
          <w:szCs w:val="28"/>
          <w:rtl/>
          <w:lang w:bidi="ar-DZ"/>
        </w:rPr>
        <w:footnoteReference w:id="148"/>
      </w:r>
      <w:r w:rsidR="000579F6" w:rsidRPr="0015225E">
        <w:rPr>
          <w:rFonts w:ascii="Simplified Arabic" w:hAnsi="Simplified Arabic" w:cs="Simplified Arabic" w:hint="cs"/>
          <w:sz w:val="28"/>
          <w:szCs w:val="28"/>
          <w:rtl/>
          <w:lang w:bidi="ar-DZ"/>
        </w:rPr>
        <w:t>.</w:t>
      </w:r>
    </w:p>
    <w:p w:rsidR="000579F6" w:rsidRPr="0015225E" w:rsidRDefault="000579F6" w:rsidP="00283CB6">
      <w:pPr>
        <w:bidi/>
        <w:spacing w:after="0" w:line="360" w:lineRule="auto"/>
        <w:ind w:firstLine="706"/>
        <w:jc w:val="both"/>
        <w:rPr>
          <w:rFonts w:ascii="Simplified Arabic" w:hAnsi="Simplified Arabic" w:cs="Simplified Arabic"/>
          <w:sz w:val="28"/>
          <w:szCs w:val="28"/>
          <w:rtl/>
          <w:lang w:bidi="ar-DZ"/>
        </w:rPr>
      </w:pPr>
      <w:r w:rsidRPr="0015225E">
        <w:rPr>
          <w:rFonts w:ascii="Simplified Arabic" w:hAnsi="Simplified Arabic" w:cs="Simplified Arabic" w:hint="cs"/>
          <w:sz w:val="28"/>
          <w:szCs w:val="28"/>
          <w:rtl/>
          <w:lang w:bidi="ar-DZ"/>
        </w:rPr>
        <w:lastRenderedPageBreak/>
        <w:t>لكن سرعان ما أفلت النص الأدبي من قبضة المنهج العلمي، الذي لم يستطع احتواء الظاهرة الأدبية، أو إيجاد قانون عام ونهائي لها انطلاقا من اعتباره ظاهرة تامة ونهائية، لكن على العكس من ذلك الأدب هو ظاهرة فردية ذاتية تختلف من شخص إلى آخر، ومن هنا "لا يمكن</w:t>
      </w:r>
      <w:r w:rsidR="00195656">
        <w:rPr>
          <w:rFonts w:ascii="Simplified Arabic" w:hAnsi="Simplified Arabic" w:cs="Simplified Arabic" w:hint="cs"/>
          <w:sz w:val="28"/>
          <w:szCs w:val="28"/>
          <w:rtl/>
          <w:lang w:bidi="ar-DZ"/>
        </w:rPr>
        <w:t xml:space="preserve"> الا</w:t>
      </w:r>
      <w:r w:rsidRPr="0015225E">
        <w:rPr>
          <w:rFonts w:ascii="Simplified Arabic" w:hAnsi="Simplified Arabic" w:cs="Simplified Arabic" w:hint="cs"/>
          <w:sz w:val="28"/>
          <w:szCs w:val="28"/>
          <w:rtl/>
          <w:lang w:bidi="ar-DZ"/>
        </w:rPr>
        <w:t>دعاء بوجود قانون عام يحقق غرض الدراسة الأدبية، فكلما كان القانون أكثر شمولا كان أكثر تجريدا، وبالتالي بدا خاويا، أفلت من أيدينا الموضوع العلمي للعمل الفني"</w:t>
      </w:r>
      <w:r w:rsidRPr="0015225E">
        <w:rPr>
          <w:rStyle w:val="Appelnotedebasdep"/>
          <w:rFonts w:ascii="Simplified Arabic" w:hAnsi="Simplified Arabic" w:cs="Simplified Arabic"/>
          <w:sz w:val="28"/>
          <w:szCs w:val="28"/>
          <w:rtl/>
          <w:lang w:bidi="ar-DZ"/>
        </w:rPr>
        <w:footnoteReference w:id="149"/>
      </w:r>
      <w:r w:rsidRPr="0015225E">
        <w:rPr>
          <w:rFonts w:ascii="Simplified Arabic" w:hAnsi="Simplified Arabic" w:cs="Simplified Arabic" w:hint="cs"/>
          <w:sz w:val="28"/>
          <w:szCs w:val="28"/>
          <w:rtl/>
          <w:lang w:bidi="ar-DZ"/>
        </w:rPr>
        <w:t>.</w:t>
      </w:r>
    </w:p>
    <w:p w:rsidR="000579F6" w:rsidRPr="0015225E" w:rsidRDefault="000579F6" w:rsidP="00283CB6">
      <w:pPr>
        <w:bidi/>
        <w:spacing w:after="0" w:line="360" w:lineRule="auto"/>
        <w:ind w:firstLine="706"/>
        <w:jc w:val="both"/>
        <w:rPr>
          <w:rFonts w:ascii="Simplified Arabic" w:hAnsi="Simplified Arabic" w:cs="Simplified Arabic"/>
          <w:sz w:val="28"/>
          <w:szCs w:val="28"/>
          <w:rtl/>
          <w:lang w:bidi="ar-DZ"/>
        </w:rPr>
      </w:pPr>
      <w:r w:rsidRPr="0015225E">
        <w:rPr>
          <w:rFonts w:ascii="Simplified Arabic" w:hAnsi="Simplified Arabic" w:cs="Simplified Arabic" w:hint="cs"/>
          <w:sz w:val="28"/>
          <w:szCs w:val="28"/>
          <w:rtl/>
          <w:lang w:bidi="ar-DZ"/>
        </w:rPr>
        <w:t xml:space="preserve">لقد دفع هذا الوضع المنهجي إلى التفكير في إيجاد مناهج نقدية أخرى تدرس الظاهرة الأدبية انطلاقا من </w:t>
      </w:r>
      <w:r w:rsidR="00E55EB3" w:rsidRPr="0015225E">
        <w:rPr>
          <w:rFonts w:ascii="Simplified Arabic" w:hAnsi="Simplified Arabic" w:cs="Simplified Arabic" w:hint="cs"/>
          <w:sz w:val="28"/>
          <w:szCs w:val="28"/>
          <w:rtl/>
          <w:lang w:bidi="ar-DZ"/>
        </w:rPr>
        <w:t>موضوعها وهو النص الأدبي وما تعلق به، بعيدا عن البحث عن القانون العام الذي يحكم النص الأدبي. فظهرت عند الغرب جملة من المناهج النقدية، وأولها كانت المناهج السياقية كالمنهج النفسي وغيره، والتي سرعان ما عُثر على نقاط النقص فيها، مما دعى إلى ضرورة التفكير في النص الأدبي، وهذه هي البنية المعقدة التي تتشابك فيها العديد من العناصر، ثم ظهرت البنيوية التي تعتبر العامل الأساسي في تغيير المناهج النقدية السياقية، ثم تلتها مناهج أخرى كالسيميائية والتفكيكية وغيرها.</w:t>
      </w:r>
      <w:r w:rsidR="005E7F95">
        <w:rPr>
          <w:rStyle w:val="Appelnotedebasdep"/>
          <w:rFonts w:ascii="Simplified Arabic" w:hAnsi="Simplified Arabic" w:cs="Simplified Arabic"/>
          <w:sz w:val="28"/>
          <w:szCs w:val="28"/>
          <w:rtl/>
          <w:lang w:bidi="ar-DZ"/>
        </w:rPr>
        <w:footnoteReference w:id="150"/>
      </w:r>
    </w:p>
    <w:p w:rsidR="00E55EB3" w:rsidRPr="0015225E" w:rsidRDefault="00E55EB3" w:rsidP="00283CB6">
      <w:pPr>
        <w:bidi/>
        <w:spacing w:after="0" w:line="360" w:lineRule="auto"/>
        <w:ind w:firstLine="706"/>
        <w:jc w:val="both"/>
        <w:rPr>
          <w:rFonts w:ascii="Simplified Arabic" w:hAnsi="Simplified Arabic" w:cs="Simplified Arabic"/>
          <w:sz w:val="28"/>
          <w:szCs w:val="28"/>
          <w:rtl/>
          <w:lang w:bidi="ar-DZ"/>
        </w:rPr>
      </w:pPr>
      <w:r w:rsidRPr="0015225E">
        <w:rPr>
          <w:rFonts w:ascii="Simplified Arabic" w:hAnsi="Simplified Arabic" w:cs="Simplified Arabic" w:hint="cs"/>
          <w:sz w:val="28"/>
          <w:szCs w:val="28"/>
          <w:rtl/>
          <w:lang w:bidi="ar-DZ"/>
        </w:rPr>
        <w:t xml:space="preserve">ولازال الدارسين والمشتغلين في هذا المجال (الغرب) في حالة حركة وتطوّر دائمين في المناهج النقدية سعيا منهم إلى الوصول إلى صيغة منهجية تستطيع أن تستنطق النص الأدبي، وتكشف عن خفاياه، إلا أن النص الأدبي ورغم وجود كل هذه المناهج النقدية مازال يثبت عصيانه </w:t>
      </w:r>
      <w:r w:rsidRPr="0015225E">
        <w:rPr>
          <w:rFonts w:ascii="Simplified Arabic" w:hAnsi="Simplified Arabic" w:cs="Simplified Arabic" w:hint="cs"/>
          <w:sz w:val="28"/>
          <w:szCs w:val="28"/>
          <w:rtl/>
          <w:lang w:bidi="ar-DZ"/>
        </w:rPr>
        <w:lastRenderedPageBreak/>
        <w:t>لها وعدم الإنصياع</w:t>
      </w:r>
      <w:r w:rsidR="00686305" w:rsidRPr="0015225E">
        <w:rPr>
          <w:rFonts w:ascii="Simplified Arabic" w:hAnsi="Simplified Arabic" w:cs="Simplified Arabic" w:hint="cs"/>
          <w:sz w:val="28"/>
          <w:szCs w:val="28"/>
          <w:rtl/>
          <w:lang w:bidi="ar-DZ"/>
        </w:rPr>
        <w:t xml:space="preserve"> لأدواتها الإجرائية، فحين تسدّ ثغرة منه تظهر ثغرة أخرى، ذلك باعتباره هو نفسه دائم الحركة والتطوّر.</w:t>
      </w:r>
      <w:r w:rsidR="00291E64">
        <w:rPr>
          <w:rStyle w:val="Appelnotedebasdep"/>
          <w:rFonts w:ascii="Simplified Arabic" w:hAnsi="Simplified Arabic" w:cs="Simplified Arabic"/>
          <w:sz w:val="28"/>
          <w:szCs w:val="28"/>
          <w:rtl/>
          <w:lang w:bidi="ar-DZ"/>
        </w:rPr>
        <w:footnoteReference w:id="151"/>
      </w:r>
    </w:p>
    <w:p w:rsidR="00ED5BBF" w:rsidRDefault="00686305" w:rsidP="00291E64">
      <w:pPr>
        <w:bidi/>
        <w:spacing w:after="0" w:line="360" w:lineRule="auto"/>
        <w:ind w:firstLine="706"/>
        <w:jc w:val="both"/>
        <w:rPr>
          <w:rFonts w:ascii="Simplified Arabic" w:hAnsi="Simplified Arabic" w:cs="Simplified Arabic"/>
          <w:sz w:val="28"/>
          <w:szCs w:val="28"/>
          <w:rtl/>
          <w:lang w:bidi="ar-DZ"/>
        </w:rPr>
      </w:pPr>
      <w:r w:rsidRPr="0015225E">
        <w:rPr>
          <w:rFonts w:ascii="Simplified Arabic" w:hAnsi="Simplified Arabic" w:cs="Simplified Arabic" w:hint="cs"/>
          <w:sz w:val="28"/>
          <w:szCs w:val="28"/>
          <w:rtl/>
          <w:lang w:bidi="ar-DZ"/>
        </w:rPr>
        <w:t>أما في سبيل اعتبار "المنهج" عند العرب، فتعتبر أبحاثهم ودراساتهم تابعة ومتأثرة لما أتى به الغرب، فالمنهج كمصطلح وكدر</w:t>
      </w:r>
      <w:r w:rsidR="006E3DDD">
        <w:rPr>
          <w:rFonts w:ascii="Simplified Arabic" w:hAnsi="Simplified Arabic" w:cs="Simplified Arabic" w:hint="cs"/>
          <w:sz w:val="28"/>
          <w:szCs w:val="28"/>
          <w:rtl/>
          <w:lang w:bidi="ar-DZ"/>
        </w:rPr>
        <w:t>اسة لم يلق الا</w:t>
      </w:r>
      <w:r w:rsidRPr="0015225E">
        <w:rPr>
          <w:rFonts w:ascii="Simplified Arabic" w:hAnsi="Simplified Arabic" w:cs="Simplified Arabic" w:hint="cs"/>
          <w:sz w:val="28"/>
          <w:szCs w:val="28"/>
          <w:rtl/>
          <w:lang w:bidi="ar-DZ"/>
        </w:rPr>
        <w:t>هتمام من طرف العرب، لذلك نجدهم استعملوه بنفس الصبغة التي عمل عليها الغرب إلى حد الآن.</w:t>
      </w:r>
    </w:p>
    <w:p w:rsidR="00686305" w:rsidRPr="0015225E" w:rsidRDefault="006E3DDD" w:rsidP="006E3DDD">
      <w:pPr>
        <w:bidi/>
        <w:spacing w:after="0" w:line="360" w:lineRule="auto"/>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5</w:t>
      </w:r>
      <w:r w:rsidR="00686305" w:rsidRPr="0015225E">
        <w:rPr>
          <w:rFonts w:ascii="Simplified Arabic" w:hAnsi="Simplified Arabic" w:cs="Simplified Arabic" w:hint="cs"/>
          <w:b/>
          <w:bCs/>
          <w:sz w:val="28"/>
          <w:szCs w:val="28"/>
          <w:rtl/>
          <w:lang w:bidi="ar-DZ"/>
        </w:rPr>
        <w:t>-المناهج النقدية:</w:t>
      </w:r>
    </w:p>
    <w:p w:rsidR="00644122" w:rsidRPr="0015225E" w:rsidRDefault="006E3DDD" w:rsidP="006E3DDD">
      <w:pPr>
        <w:bidi/>
        <w:spacing w:after="0" w:line="360" w:lineRule="auto"/>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5</w:t>
      </w:r>
      <w:r w:rsidR="00686305" w:rsidRPr="0015225E">
        <w:rPr>
          <w:rFonts w:ascii="Simplified Arabic" w:hAnsi="Simplified Arabic" w:cs="Simplified Arabic" w:hint="cs"/>
          <w:b/>
          <w:bCs/>
          <w:sz w:val="28"/>
          <w:szCs w:val="28"/>
          <w:rtl/>
          <w:lang w:bidi="ar-DZ"/>
        </w:rPr>
        <w:t>-1- المناهج النقدية السياقية:</w:t>
      </w:r>
    </w:p>
    <w:p w:rsidR="00644122" w:rsidRPr="0015225E" w:rsidRDefault="00644122" w:rsidP="00283CB6">
      <w:pPr>
        <w:bidi/>
        <w:spacing w:after="0" w:line="360" w:lineRule="auto"/>
        <w:ind w:firstLine="706"/>
        <w:jc w:val="both"/>
        <w:rPr>
          <w:rFonts w:ascii="Simplified Arabic" w:hAnsi="Simplified Arabic" w:cs="Simplified Arabic"/>
          <w:sz w:val="28"/>
          <w:szCs w:val="28"/>
          <w:rtl/>
          <w:lang w:bidi="ar-DZ"/>
        </w:rPr>
      </w:pPr>
      <w:r w:rsidRPr="0015225E">
        <w:rPr>
          <w:rFonts w:ascii="Simplified Arabic" w:hAnsi="Simplified Arabic" w:cs="Simplified Arabic" w:hint="cs"/>
          <w:sz w:val="28"/>
          <w:szCs w:val="28"/>
          <w:rtl/>
          <w:lang w:bidi="ar-DZ"/>
        </w:rPr>
        <w:t>لقد احتل السياق مكانة مهمة وعُ</w:t>
      </w:r>
      <w:r w:rsidR="00504D76">
        <w:rPr>
          <w:rFonts w:ascii="Simplified Arabic" w:hAnsi="Simplified Arabic" w:cs="Simplified Arabic" w:hint="cs"/>
          <w:sz w:val="28"/>
          <w:szCs w:val="28"/>
          <w:rtl/>
          <w:lang w:bidi="ar-DZ"/>
        </w:rPr>
        <w:t>ني باهتمام بالغ في تحليل النصوص:</w:t>
      </w:r>
      <w:r w:rsidRPr="0015225E">
        <w:rPr>
          <w:rFonts w:ascii="Simplified Arabic" w:hAnsi="Simplified Arabic" w:cs="Simplified Arabic" w:hint="cs"/>
          <w:sz w:val="28"/>
          <w:szCs w:val="28"/>
          <w:rtl/>
          <w:lang w:bidi="ar-DZ"/>
        </w:rPr>
        <w:t xml:space="preserve"> "فالسياق هو المرجع الذي يُحال غليه المتلقي كي يتمكن من إدراك مادة القول، ويكون لفظيا أو قابلا للشرح اللفظي"</w:t>
      </w:r>
      <w:r w:rsidRPr="0015225E">
        <w:rPr>
          <w:rStyle w:val="Appelnotedebasdep"/>
          <w:rFonts w:ascii="Simplified Arabic" w:hAnsi="Simplified Arabic" w:cs="Simplified Arabic"/>
          <w:sz w:val="28"/>
          <w:szCs w:val="28"/>
          <w:rtl/>
          <w:lang w:bidi="ar-DZ"/>
        </w:rPr>
        <w:footnoteReference w:id="152"/>
      </w:r>
      <w:r w:rsidRPr="0015225E">
        <w:rPr>
          <w:rFonts w:ascii="Simplified Arabic" w:hAnsi="Simplified Arabic" w:cs="Simplified Arabic" w:hint="cs"/>
          <w:sz w:val="28"/>
          <w:szCs w:val="28"/>
          <w:rtl/>
          <w:lang w:bidi="ar-DZ"/>
        </w:rPr>
        <w:t xml:space="preserve">، إذن فمعرفة السياق وإدراكه عملية ضرورية لتذوق النص وتفسيره، فمن هنا برز نشاط الناقد من خلال إحداثه لبعض المناهج النقدية التي يستطيع من خلالها </w:t>
      </w:r>
      <w:r w:rsidR="00504D76">
        <w:rPr>
          <w:rFonts w:ascii="Simplified Arabic" w:hAnsi="Simplified Arabic" w:cs="Simplified Arabic" w:hint="cs"/>
          <w:sz w:val="28"/>
          <w:szCs w:val="28"/>
          <w:rtl/>
          <w:lang w:bidi="ar-DZ"/>
        </w:rPr>
        <w:t>إضاءة النص وكشف معانيه التي قصد</w:t>
      </w:r>
      <w:r w:rsidRPr="0015225E">
        <w:rPr>
          <w:rFonts w:ascii="Simplified Arabic" w:hAnsi="Simplified Arabic" w:cs="Simplified Arabic" w:hint="cs"/>
          <w:sz w:val="28"/>
          <w:szCs w:val="28"/>
          <w:rtl/>
          <w:lang w:bidi="ar-DZ"/>
        </w:rPr>
        <w:t xml:space="preserve">إليها المبدع أو لم يقصد إليها. فبرزت المناهج التي تهتم </w:t>
      </w:r>
      <w:r w:rsidR="005D0EBF" w:rsidRPr="0015225E">
        <w:rPr>
          <w:rFonts w:ascii="Simplified Arabic" w:hAnsi="Simplified Arabic" w:cs="Simplified Arabic" w:hint="cs"/>
          <w:sz w:val="28"/>
          <w:szCs w:val="28"/>
          <w:rtl/>
          <w:lang w:bidi="ar-DZ"/>
        </w:rPr>
        <w:t>ب</w:t>
      </w:r>
      <w:r w:rsidR="004601A0" w:rsidRPr="0015225E">
        <w:rPr>
          <w:rFonts w:ascii="Simplified Arabic" w:hAnsi="Simplified Arabic" w:cs="Simplified Arabic" w:hint="cs"/>
          <w:sz w:val="28"/>
          <w:szCs w:val="28"/>
          <w:rtl/>
          <w:lang w:bidi="ar-DZ"/>
        </w:rPr>
        <w:t>تاريخية النص واجتماعيته وواقعيته، وأطلق عليها القراءات السياقية ومن بين هذه المناهج نذكر:</w:t>
      </w:r>
    </w:p>
    <w:p w:rsidR="004601A0" w:rsidRPr="0015225E" w:rsidRDefault="006E3DDD" w:rsidP="006E3DDD">
      <w:pPr>
        <w:bidi/>
        <w:spacing w:after="0" w:line="360" w:lineRule="auto"/>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5-1-1-المنهج التاريخي:</w:t>
      </w:r>
    </w:p>
    <w:p w:rsidR="003D3B68" w:rsidRPr="0015225E" w:rsidRDefault="006E3DDD" w:rsidP="006E3DDD">
      <w:pPr>
        <w:bidi/>
        <w:spacing w:after="0" w:line="360" w:lineRule="auto"/>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أ</w:t>
      </w:r>
      <w:r w:rsidR="004601A0" w:rsidRPr="0015225E">
        <w:rPr>
          <w:rFonts w:ascii="Simplified Arabic" w:hAnsi="Simplified Arabic" w:cs="Simplified Arabic" w:hint="cs"/>
          <w:b/>
          <w:bCs/>
          <w:sz w:val="28"/>
          <w:szCs w:val="28"/>
          <w:rtl/>
          <w:lang w:bidi="ar-DZ"/>
        </w:rPr>
        <w:t>-تعريفه:</w:t>
      </w:r>
      <w:r w:rsidR="004601A0" w:rsidRPr="0015225E">
        <w:rPr>
          <w:rFonts w:ascii="Simplified Arabic" w:hAnsi="Simplified Arabic" w:cs="Simplified Arabic" w:hint="cs"/>
          <w:sz w:val="28"/>
          <w:szCs w:val="28"/>
          <w:rtl/>
          <w:lang w:bidi="ar-DZ"/>
        </w:rPr>
        <w:t xml:space="preserve"> يعتبر المنهج التاريخي الصرع النقدي الراسخ الذي واجه كل المناهج النقدية الحديثة، "فهو منهج يتخذ من حوادث التاريخ السياسي والاجتماعي وسيلة لتفسير الأدب وتعليل ظواهره، أو التاريخ الأدبي لأمة ما"</w:t>
      </w:r>
      <w:r w:rsidR="004601A0" w:rsidRPr="0015225E">
        <w:rPr>
          <w:rStyle w:val="Appelnotedebasdep"/>
          <w:rFonts w:ascii="Simplified Arabic" w:hAnsi="Simplified Arabic" w:cs="Simplified Arabic"/>
          <w:sz w:val="28"/>
          <w:szCs w:val="28"/>
          <w:rtl/>
          <w:lang w:bidi="ar-DZ"/>
        </w:rPr>
        <w:footnoteReference w:id="153"/>
      </w:r>
      <w:r w:rsidR="004601A0" w:rsidRPr="0015225E">
        <w:rPr>
          <w:rFonts w:ascii="Simplified Arabic" w:hAnsi="Simplified Arabic" w:cs="Simplified Arabic" w:hint="cs"/>
          <w:sz w:val="28"/>
          <w:szCs w:val="28"/>
          <w:rtl/>
          <w:lang w:bidi="ar-DZ"/>
        </w:rPr>
        <w:t xml:space="preserve">، إذ "يقوم هذا المنهج على الصلة الوثيقة بين الأدب والتاريخ، فأدب أمة </w:t>
      </w:r>
      <w:r w:rsidR="004601A0" w:rsidRPr="0015225E">
        <w:rPr>
          <w:rFonts w:ascii="Simplified Arabic" w:hAnsi="Simplified Arabic" w:cs="Simplified Arabic" w:hint="cs"/>
          <w:sz w:val="28"/>
          <w:szCs w:val="28"/>
          <w:rtl/>
          <w:lang w:bidi="ar-DZ"/>
        </w:rPr>
        <w:lastRenderedPageBreak/>
        <w:t>ما من الأمم يعد تعبيرا صادقا عن حياتها السياسية والاجتماعية، ومصدرا مهذبا من مصادرها التاريخية، ذلك لأن الأدب يلمّ بروح الحوادث والأطر المتعاقبة فيصوّرها ُثم يتأثر بها"</w:t>
      </w:r>
      <w:r w:rsidR="004601A0" w:rsidRPr="0015225E">
        <w:rPr>
          <w:rStyle w:val="Appelnotedebasdep"/>
          <w:rFonts w:ascii="Simplified Arabic" w:hAnsi="Simplified Arabic" w:cs="Simplified Arabic"/>
          <w:sz w:val="28"/>
          <w:szCs w:val="28"/>
          <w:rtl/>
          <w:lang w:bidi="ar-DZ"/>
        </w:rPr>
        <w:footnoteReference w:id="154"/>
      </w:r>
      <w:r w:rsidR="003D3B68" w:rsidRPr="0015225E">
        <w:rPr>
          <w:rFonts w:ascii="Simplified Arabic" w:hAnsi="Simplified Arabic" w:cs="Simplified Arabic"/>
          <w:sz w:val="28"/>
          <w:szCs w:val="28"/>
          <w:lang w:bidi="ar-DZ"/>
        </w:rPr>
        <w:t>.</w:t>
      </w:r>
    </w:p>
    <w:p w:rsidR="003D3B68" w:rsidRDefault="003D3B68" w:rsidP="00283CB6">
      <w:pPr>
        <w:bidi/>
        <w:spacing w:after="0" w:line="360" w:lineRule="auto"/>
        <w:ind w:firstLine="706"/>
        <w:jc w:val="both"/>
        <w:rPr>
          <w:rFonts w:ascii="Simplified Arabic" w:hAnsi="Simplified Arabic" w:cs="Simplified Arabic"/>
          <w:sz w:val="28"/>
          <w:szCs w:val="28"/>
          <w:rtl/>
          <w:lang w:bidi="ar-DZ"/>
        </w:rPr>
      </w:pPr>
      <w:r w:rsidRPr="0015225E">
        <w:rPr>
          <w:rFonts w:ascii="Simplified Arabic" w:hAnsi="Simplified Arabic" w:cs="Simplified Arabic" w:hint="cs"/>
          <w:sz w:val="28"/>
          <w:szCs w:val="28"/>
          <w:rtl/>
          <w:lang w:bidi="ar-DZ"/>
        </w:rPr>
        <w:t>لهذا نرى أن هذا المنهج يعمل على إبراز الظروف التاريخية والاجتماعية التي أنتج فيها النص، دون الاهتمام بالمستويات الدلالية الأخرى، أي أن التاريخ هنا يكون خادما للنص، فهو يُعنى بدراسة الأديب والعصر الذي عاش فيه، والأحداث العامة والخاصة التي مر بها؛ أي دراسة النص في ضوء حياة ذلك الأديب المبدع وسيرته والظروف التي أثرت فيه.</w:t>
      </w:r>
    </w:p>
    <w:p w:rsidR="003D3B68" w:rsidRPr="0015225E" w:rsidRDefault="006E3DDD" w:rsidP="006E3DDD">
      <w:pPr>
        <w:bidi/>
        <w:spacing w:after="0" w:line="360" w:lineRule="auto"/>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ب</w:t>
      </w:r>
      <w:r w:rsidR="003D3B68" w:rsidRPr="0015225E">
        <w:rPr>
          <w:rFonts w:ascii="Simplified Arabic" w:hAnsi="Simplified Arabic" w:cs="Simplified Arabic" w:hint="cs"/>
          <w:b/>
          <w:bCs/>
          <w:sz w:val="28"/>
          <w:szCs w:val="28"/>
          <w:rtl/>
          <w:lang w:bidi="ar-DZ"/>
        </w:rPr>
        <w:t>-روّاده:</w:t>
      </w:r>
    </w:p>
    <w:p w:rsidR="003D3B68" w:rsidRPr="006E3DDD" w:rsidRDefault="003D3B68" w:rsidP="006E3DDD">
      <w:pPr>
        <w:pStyle w:val="Paragraphedeliste"/>
        <w:numPr>
          <w:ilvl w:val="0"/>
          <w:numId w:val="16"/>
        </w:numPr>
        <w:bidi/>
        <w:spacing w:after="0" w:line="360" w:lineRule="auto"/>
        <w:jc w:val="both"/>
        <w:rPr>
          <w:rFonts w:ascii="Simplified Arabic" w:hAnsi="Simplified Arabic" w:cs="Simplified Arabic"/>
          <w:b/>
          <w:bCs/>
          <w:sz w:val="28"/>
          <w:szCs w:val="28"/>
          <w:rtl/>
          <w:lang w:bidi="ar-DZ"/>
        </w:rPr>
      </w:pPr>
      <w:r w:rsidRPr="006E3DDD">
        <w:rPr>
          <w:rFonts w:ascii="Simplified Arabic" w:hAnsi="Simplified Arabic" w:cs="Simplified Arabic" w:hint="cs"/>
          <w:b/>
          <w:bCs/>
          <w:sz w:val="28"/>
          <w:szCs w:val="28"/>
          <w:rtl/>
          <w:lang w:bidi="ar-DZ"/>
        </w:rPr>
        <w:t>في النقد الغربي:</w:t>
      </w:r>
    </w:p>
    <w:p w:rsidR="003D3B68" w:rsidRPr="0015225E" w:rsidRDefault="006E3DDD" w:rsidP="006E3DDD">
      <w:pPr>
        <w:bidi/>
        <w:spacing w:after="0" w:line="360" w:lineRule="auto"/>
        <w:jc w:val="both"/>
        <w:rPr>
          <w:rFonts w:ascii="Simplified Arabic" w:hAnsi="Simplified Arabic" w:cs="Simplified Arabic"/>
          <w:sz w:val="28"/>
          <w:szCs w:val="28"/>
          <w:lang w:bidi="ar-DZ"/>
        </w:rPr>
      </w:pPr>
      <w:r>
        <w:rPr>
          <w:rFonts w:ascii="Simplified Arabic" w:hAnsi="Simplified Arabic" w:cs="Simplified Arabic" w:hint="cs"/>
          <w:b/>
          <w:bCs/>
          <w:sz w:val="28"/>
          <w:szCs w:val="28"/>
          <w:rtl/>
          <w:lang w:bidi="ar-DZ"/>
        </w:rPr>
        <w:t>1</w:t>
      </w:r>
      <w:r w:rsidR="003D3B68" w:rsidRPr="0015225E">
        <w:rPr>
          <w:rFonts w:ascii="Simplified Arabic" w:hAnsi="Simplified Arabic" w:cs="Simplified Arabic" w:hint="cs"/>
          <w:b/>
          <w:bCs/>
          <w:sz w:val="28"/>
          <w:szCs w:val="28"/>
          <w:rtl/>
          <w:lang w:bidi="ar-DZ"/>
        </w:rPr>
        <w:t xml:space="preserve">-سانت بيف </w:t>
      </w:r>
      <w:r w:rsidR="003D3B68" w:rsidRPr="0015225E">
        <w:rPr>
          <w:rFonts w:ascii="Simplified Arabic" w:hAnsi="Simplified Arabic" w:cs="Simplified Arabic"/>
          <w:b/>
          <w:bCs/>
          <w:sz w:val="28"/>
          <w:szCs w:val="28"/>
          <w:lang w:bidi="ar-DZ"/>
        </w:rPr>
        <w:t>Sainte Beuve</w:t>
      </w:r>
      <w:r w:rsidR="00F26D9D" w:rsidRPr="0015225E">
        <w:rPr>
          <w:rFonts w:ascii="Simplified Arabic" w:hAnsi="Simplified Arabic" w:cs="Simplified Arabic"/>
          <w:b/>
          <w:bCs/>
          <w:sz w:val="28"/>
          <w:szCs w:val="28"/>
          <w:lang w:bidi="ar-DZ"/>
        </w:rPr>
        <w:t>Charle Augustin</w:t>
      </w:r>
      <w:r w:rsidR="003D3B68" w:rsidRPr="0015225E">
        <w:rPr>
          <w:rFonts w:ascii="Simplified Arabic" w:hAnsi="Simplified Arabic" w:cs="Simplified Arabic" w:hint="cs"/>
          <w:b/>
          <w:bCs/>
          <w:sz w:val="28"/>
          <w:szCs w:val="28"/>
          <w:rtl/>
          <w:lang w:bidi="ar-DZ"/>
        </w:rPr>
        <w:t>(1804-1869):</w:t>
      </w:r>
      <w:r w:rsidR="00C24A1C" w:rsidRPr="0015225E">
        <w:rPr>
          <w:rFonts w:ascii="Simplified Arabic" w:hAnsi="Simplified Arabic" w:cs="Simplified Arabic" w:hint="cs"/>
          <w:sz w:val="28"/>
          <w:szCs w:val="28"/>
          <w:rtl/>
          <w:lang w:bidi="ar-DZ"/>
        </w:rPr>
        <w:t>"</w:t>
      </w:r>
      <w:r w:rsidR="003D3B68" w:rsidRPr="0015225E">
        <w:rPr>
          <w:rFonts w:ascii="Simplified Arabic" w:hAnsi="Simplified Arabic" w:cs="Simplified Arabic" w:hint="cs"/>
          <w:sz w:val="28"/>
          <w:szCs w:val="28"/>
          <w:rtl/>
          <w:lang w:bidi="ar-DZ"/>
        </w:rPr>
        <w:t>فهو من النقاد الذين اتبعوا المنهج التاريخي فكتب عن القرن السادس عشر والسابع عشر، فهو ساهم في تطور النقد الأدبي خلال ذلك القرن. ودعى إلى دراسة الأدباء دراسة علمية</w:t>
      </w:r>
      <w:r w:rsidR="00C24A1C" w:rsidRPr="0015225E">
        <w:rPr>
          <w:rFonts w:ascii="Simplified Arabic" w:hAnsi="Simplified Arabic" w:cs="Simplified Arabic" w:hint="cs"/>
          <w:sz w:val="28"/>
          <w:szCs w:val="28"/>
          <w:rtl/>
          <w:lang w:bidi="ar-DZ"/>
        </w:rPr>
        <w:t xml:space="preserve"> تكشف عن صلتهم بعصورهم وأوطانهم والوسط الإجتماعي والثقافي الذي يعيشون فيه، وصفاتهم الشخصية وأمزجتهم الفنية ومناحيهم الفكرية"</w:t>
      </w:r>
      <w:r w:rsidR="00C24A1C" w:rsidRPr="0015225E">
        <w:rPr>
          <w:rStyle w:val="Appelnotedebasdep"/>
          <w:rFonts w:ascii="Simplified Arabic" w:hAnsi="Simplified Arabic" w:cs="Simplified Arabic"/>
          <w:sz w:val="28"/>
          <w:szCs w:val="28"/>
          <w:rtl/>
          <w:lang w:bidi="ar-DZ"/>
        </w:rPr>
        <w:footnoteReference w:id="155"/>
      </w:r>
      <w:r w:rsidR="00F26D9D" w:rsidRPr="0015225E">
        <w:rPr>
          <w:rFonts w:ascii="Simplified Arabic" w:hAnsi="Simplified Arabic" w:cs="Simplified Arabic"/>
          <w:sz w:val="28"/>
          <w:szCs w:val="28"/>
          <w:lang w:bidi="ar-DZ"/>
        </w:rPr>
        <w:t>.</w:t>
      </w:r>
    </w:p>
    <w:p w:rsidR="00F26D9D" w:rsidRPr="0015225E" w:rsidRDefault="006E3DDD" w:rsidP="006E3DDD">
      <w:pPr>
        <w:bidi/>
        <w:spacing w:after="0" w:line="360" w:lineRule="auto"/>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2</w:t>
      </w:r>
      <w:r w:rsidR="00F26D9D" w:rsidRPr="0015225E">
        <w:rPr>
          <w:rFonts w:ascii="Simplified Arabic" w:hAnsi="Simplified Arabic" w:cs="Simplified Arabic" w:hint="cs"/>
          <w:b/>
          <w:bCs/>
          <w:sz w:val="28"/>
          <w:szCs w:val="28"/>
          <w:rtl/>
          <w:lang w:bidi="ar-DZ"/>
        </w:rPr>
        <w:t xml:space="preserve">-هيبوليت تين </w:t>
      </w:r>
      <w:r w:rsidR="00F26D9D" w:rsidRPr="0015225E">
        <w:rPr>
          <w:rFonts w:ascii="Simplified Arabic" w:hAnsi="Simplified Arabic" w:cs="Simplified Arabic"/>
          <w:b/>
          <w:bCs/>
          <w:sz w:val="28"/>
          <w:szCs w:val="28"/>
          <w:lang w:bidi="ar-DZ"/>
        </w:rPr>
        <w:t>Hippolyte Taine</w:t>
      </w:r>
      <w:r w:rsidR="00F26D9D" w:rsidRPr="0015225E">
        <w:rPr>
          <w:rFonts w:ascii="Simplified Arabic" w:hAnsi="Simplified Arabic" w:cs="Simplified Arabic" w:hint="cs"/>
          <w:b/>
          <w:bCs/>
          <w:sz w:val="28"/>
          <w:szCs w:val="28"/>
          <w:rtl/>
          <w:lang w:bidi="ar-DZ"/>
        </w:rPr>
        <w:t xml:space="preserve">(1828-1893): </w:t>
      </w:r>
      <w:r w:rsidR="00F26D9D" w:rsidRPr="0015225E">
        <w:rPr>
          <w:rFonts w:ascii="Simplified Arabic" w:hAnsi="Simplified Arabic" w:cs="Simplified Arabic" w:hint="cs"/>
          <w:sz w:val="28"/>
          <w:szCs w:val="28"/>
          <w:rtl/>
          <w:lang w:bidi="ar-DZ"/>
        </w:rPr>
        <w:t>هو فيلسوف ومؤرخ وناقد فرنسي، والذي درس النصوص الأدبية في ضوء تأثير ثلاثيته المشهورة</w:t>
      </w:r>
      <w:r w:rsidR="00F26D9D" w:rsidRPr="0015225E">
        <w:rPr>
          <w:rStyle w:val="Appelnotedebasdep"/>
          <w:rFonts w:ascii="Simplified Arabic" w:hAnsi="Simplified Arabic" w:cs="Simplified Arabic"/>
          <w:sz w:val="28"/>
          <w:szCs w:val="28"/>
          <w:rtl/>
          <w:lang w:bidi="ar-DZ"/>
        </w:rPr>
        <w:footnoteReference w:id="156"/>
      </w:r>
      <w:r w:rsidR="00563330">
        <w:rPr>
          <w:rFonts w:ascii="Simplified Arabic" w:hAnsi="Simplified Arabic" w:cs="Simplified Arabic" w:hint="cs"/>
          <w:sz w:val="28"/>
          <w:szCs w:val="28"/>
          <w:rtl/>
          <w:lang w:bidi="ar-DZ"/>
        </w:rPr>
        <w:t>:</w:t>
      </w:r>
    </w:p>
    <w:p w:rsidR="00F26D9D" w:rsidRPr="0015225E" w:rsidRDefault="00F26D9D" w:rsidP="006E3DDD">
      <w:pPr>
        <w:bidi/>
        <w:spacing w:after="0" w:line="360" w:lineRule="auto"/>
        <w:jc w:val="both"/>
        <w:rPr>
          <w:rFonts w:ascii="Simplified Arabic" w:hAnsi="Simplified Arabic" w:cs="Simplified Arabic"/>
          <w:sz w:val="28"/>
          <w:szCs w:val="28"/>
          <w:rtl/>
          <w:lang w:bidi="ar-DZ"/>
        </w:rPr>
      </w:pPr>
      <w:r w:rsidRPr="0015225E">
        <w:rPr>
          <w:rFonts w:ascii="Simplified Arabic" w:hAnsi="Simplified Arabic" w:cs="Simplified Arabic" w:hint="cs"/>
          <w:sz w:val="28"/>
          <w:szCs w:val="28"/>
          <w:rtl/>
          <w:lang w:bidi="ar-DZ"/>
        </w:rPr>
        <w:t>-</w:t>
      </w:r>
      <w:r w:rsidRPr="006E3DDD">
        <w:rPr>
          <w:rFonts w:ascii="Simplified Arabic" w:hAnsi="Simplified Arabic" w:cs="Simplified Arabic" w:hint="cs"/>
          <w:sz w:val="28"/>
          <w:szCs w:val="28"/>
          <w:u w:val="single"/>
          <w:rtl/>
          <w:lang w:bidi="ar-DZ"/>
        </w:rPr>
        <w:t>العرق أو الجنس:</w:t>
      </w:r>
      <w:r w:rsidRPr="0015225E">
        <w:rPr>
          <w:rFonts w:ascii="Simplified Arabic" w:hAnsi="Simplified Arabic" w:cs="Simplified Arabic" w:hint="cs"/>
          <w:sz w:val="28"/>
          <w:szCs w:val="28"/>
          <w:rtl/>
          <w:lang w:bidi="ar-DZ"/>
        </w:rPr>
        <w:t xml:space="preserve"> بمعنى الخصائص الفطرية الوراثية المشتركة بين أفراد الأمة الواحدة المنحدرة من جنس معين.</w:t>
      </w:r>
    </w:p>
    <w:p w:rsidR="00F26D9D" w:rsidRPr="0015225E" w:rsidRDefault="00F26D9D" w:rsidP="006E3DDD">
      <w:pPr>
        <w:bidi/>
        <w:spacing w:after="0" w:line="360" w:lineRule="auto"/>
        <w:jc w:val="both"/>
        <w:rPr>
          <w:rFonts w:ascii="Simplified Arabic" w:hAnsi="Simplified Arabic" w:cs="Simplified Arabic"/>
          <w:sz w:val="28"/>
          <w:szCs w:val="28"/>
          <w:rtl/>
          <w:lang w:bidi="ar-DZ"/>
        </w:rPr>
      </w:pPr>
      <w:r w:rsidRPr="0015225E">
        <w:rPr>
          <w:rFonts w:ascii="Simplified Arabic" w:hAnsi="Simplified Arabic" w:cs="Simplified Arabic" w:hint="cs"/>
          <w:sz w:val="28"/>
          <w:szCs w:val="28"/>
          <w:rtl/>
          <w:lang w:bidi="ar-DZ"/>
        </w:rPr>
        <w:lastRenderedPageBreak/>
        <w:t>-</w:t>
      </w:r>
      <w:r w:rsidRPr="006E3DDD">
        <w:rPr>
          <w:rFonts w:ascii="Simplified Arabic" w:hAnsi="Simplified Arabic" w:cs="Simplified Arabic" w:hint="cs"/>
          <w:sz w:val="28"/>
          <w:szCs w:val="28"/>
          <w:u w:val="single"/>
          <w:rtl/>
          <w:lang w:bidi="ar-DZ"/>
        </w:rPr>
        <w:t>البيئة أو المكان:</w:t>
      </w:r>
      <w:r w:rsidRPr="0015225E">
        <w:rPr>
          <w:rFonts w:ascii="Simplified Arabic" w:hAnsi="Simplified Arabic" w:cs="Simplified Arabic" w:hint="cs"/>
          <w:sz w:val="28"/>
          <w:szCs w:val="28"/>
          <w:rtl/>
          <w:lang w:bidi="ar-DZ"/>
        </w:rPr>
        <w:t xml:space="preserve"> بمعنى الفضاء الجغرافي وانعكاساته الاجتماعية في النص.</w:t>
      </w:r>
    </w:p>
    <w:p w:rsidR="00F26D9D" w:rsidRPr="0015225E" w:rsidRDefault="00F26D9D" w:rsidP="006E3DDD">
      <w:pPr>
        <w:bidi/>
        <w:spacing w:after="0" w:line="360" w:lineRule="auto"/>
        <w:jc w:val="both"/>
        <w:rPr>
          <w:rFonts w:ascii="Simplified Arabic" w:hAnsi="Simplified Arabic" w:cs="Simplified Arabic"/>
          <w:sz w:val="28"/>
          <w:szCs w:val="28"/>
          <w:rtl/>
          <w:lang w:bidi="ar-DZ"/>
        </w:rPr>
      </w:pPr>
      <w:r w:rsidRPr="006E3DDD">
        <w:rPr>
          <w:rFonts w:ascii="Simplified Arabic" w:hAnsi="Simplified Arabic" w:cs="Simplified Arabic" w:hint="cs"/>
          <w:sz w:val="28"/>
          <w:szCs w:val="28"/>
          <w:u w:val="single"/>
          <w:rtl/>
          <w:lang w:bidi="ar-DZ"/>
        </w:rPr>
        <w:t>-الزّمان أو العصر:</w:t>
      </w:r>
      <w:r w:rsidRPr="0015225E">
        <w:rPr>
          <w:rFonts w:ascii="Simplified Arabic" w:hAnsi="Simplified Arabic" w:cs="Simplified Arabic" w:hint="cs"/>
          <w:sz w:val="28"/>
          <w:szCs w:val="28"/>
          <w:rtl/>
          <w:lang w:bidi="ar-DZ"/>
        </w:rPr>
        <w:t xml:space="preserve"> أي مجموع الظروف السياسية والثقافية والدينية التي من شأنها أن تمارس تأثيرا على النص.</w:t>
      </w:r>
      <w:r w:rsidR="00847A61">
        <w:rPr>
          <w:rStyle w:val="Appelnotedebasdep"/>
          <w:rFonts w:ascii="Simplified Arabic" w:hAnsi="Simplified Arabic" w:cs="Simplified Arabic"/>
          <w:sz w:val="28"/>
          <w:szCs w:val="28"/>
          <w:rtl/>
          <w:lang w:bidi="ar-DZ"/>
        </w:rPr>
        <w:footnoteReference w:id="157"/>
      </w:r>
    </w:p>
    <w:p w:rsidR="00F26D9D" w:rsidRPr="0015225E" w:rsidRDefault="001847F5" w:rsidP="00283CB6">
      <w:pPr>
        <w:bidi/>
        <w:spacing w:after="0" w:line="360" w:lineRule="auto"/>
        <w:ind w:firstLine="706"/>
        <w:jc w:val="both"/>
        <w:rPr>
          <w:rFonts w:ascii="Simplified Arabic" w:hAnsi="Simplified Arabic" w:cs="Simplified Arabic"/>
          <w:sz w:val="28"/>
          <w:szCs w:val="28"/>
          <w:rtl/>
          <w:lang w:bidi="ar-DZ"/>
        </w:rPr>
      </w:pPr>
      <w:r w:rsidRPr="0015225E">
        <w:rPr>
          <w:rFonts w:ascii="Simplified Arabic" w:hAnsi="Simplified Arabic" w:cs="Simplified Arabic" w:hint="cs"/>
          <w:sz w:val="28"/>
          <w:szCs w:val="28"/>
          <w:rtl/>
          <w:lang w:bidi="ar-DZ"/>
        </w:rPr>
        <w:t>فهو بهذا يقرّ أن الأدب وليد عوامل ثلاث، وإن ما ينتجه العقل البشري من فكر وإبداع مرتبط بتاريخية الأديب التي مردّها إلى شخصيته وعلاقته بعصره وبني جنسه؛ أي أن الأدب ناتج عن العوامل التاريخية المؤثرة في الأديب كذات مبدعة.</w:t>
      </w:r>
    </w:p>
    <w:p w:rsidR="001847F5" w:rsidRPr="0015225E" w:rsidRDefault="006E3DDD" w:rsidP="006E3DDD">
      <w:pPr>
        <w:bidi/>
        <w:spacing w:after="0" w:line="360" w:lineRule="auto"/>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3</w:t>
      </w:r>
      <w:r w:rsidR="001847F5" w:rsidRPr="0015225E">
        <w:rPr>
          <w:rFonts w:ascii="Simplified Arabic" w:hAnsi="Simplified Arabic" w:cs="Simplified Arabic" w:hint="cs"/>
          <w:b/>
          <w:bCs/>
          <w:sz w:val="28"/>
          <w:szCs w:val="28"/>
          <w:rtl/>
          <w:lang w:bidi="ar-DZ"/>
        </w:rPr>
        <w:t>-غستاف لانسون</w:t>
      </w:r>
      <w:r w:rsidR="001847F5" w:rsidRPr="0015225E">
        <w:rPr>
          <w:rFonts w:ascii="Simplified Arabic" w:hAnsi="Simplified Arabic" w:cs="Simplified Arabic"/>
          <w:b/>
          <w:bCs/>
          <w:sz w:val="28"/>
          <w:szCs w:val="28"/>
          <w:lang w:bidi="ar-DZ"/>
        </w:rPr>
        <w:t>Gustave Lanson</w:t>
      </w:r>
      <w:r w:rsidR="001847F5" w:rsidRPr="0015225E">
        <w:rPr>
          <w:rFonts w:ascii="Simplified Arabic" w:hAnsi="Simplified Arabic" w:cs="Simplified Arabic" w:hint="cs"/>
          <w:b/>
          <w:bCs/>
          <w:sz w:val="28"/>
          <w:szCs w:val="28"/>
          <w:rtl/>
          <w:lang w:bidi="ar-DZ"/>
        </w:rPr>
        <w:t xml:space="preserve">(1957-1934): </w:t>
      </w:r>
      <w:r w:rsidR="001847F5" w:rsidRPr="0015225E">
        <w:rPr>
          <w:rFonts w:ascii="Simplified Arabic" w:hAnsi="Simplified Arabic" w:cs="Simplified Arabic" w:hint="cs"/>
          <w:sz w:val="28"/>
          <w:szCs w:val="28"/>
          <w:rtl/>
          <w:lang w:bidi="ar-DZ"/>
        </w:rPr>
        <w:t xml:space="preserve">يعد هذا الأكاديمي الفرنسي الرائد الأكبر للمنهج التاريخي الذي يعرف بالآنسونية، وقد أعلن لانسون عن هويته المنهجية سنة 1909م، في محاضرة بجامعة بروكسل حول "الروح العلمية ومنهج تاريخ الأدب" ثم أتبعها سنة 1910م، بمقالته الشهيرة "منهج تاريخ الأدب التي نشرها في مجلة الشهر </w:t>
      </w:r>
      <w:r w:rsidR="001847F5" w:rsidRPr="0015225E">
        <w:rPr>
          <w:rFonts w:ascii="Simplified Arabic" w:hAnsi="Simplified Arabic" w:cs="Simplified Arabic"/>
          <w:sz w:val="28"/>
          <w:szCs w:val="28"/>
          <w:lang w:bidi="ar-DZ"/>
        </w:rPr>
        <w:t>revue de moins</w:t>
      </w:r>
      <w:r w:rsidR="001847F5" w:rsidRPr="0015225E">
        <w:rPr>
          <w:rFonts w:ascii="Simplified Arabic" w:hAnsi="Simplified Arabic" w:cs="Simplified Arabic" w:hint="cs"/>
          <w:sz w:val="28"/>
          <w:szCs w:val="28"/>
          <w:rtl/>
          <w:lang w:bidi="ar-DZ"/>
        </w:rPr>
        <w:t xml:space="preserve"> محددا خطوات المنهج التاريخي.</w:t>
      </w:r>
      <w:r w:rsidR="001847F5" w:rsidRPr="0015225E">
        <w:rPr>
          <w:rStyle w:val="Appelnotedebasdep"/>
          <w:rFonts w:ascii="Simplified Arabic" w:hAnsi="Simplified Arabic" w:cs="Simplified Arabic"/>
          <w:sz w:val="28"/>
          <w:szCs w:val="28"/>
          <w:rtl/>
          <w:lang w:bidi="ar-DZ"/>
        </w:rPr>
        <w:footnoteReference w:id="158"/>
      </w:r>
    </w:p>
    <w:p w:rsidR="005B0C75" w:rsidRPr="006E3DDD" w:rsidRDefault="005B0C75" w:rsidP="006E3DDD">
      <w:pPr>
        <w:pStyle w:val="Paragraphedeliste"/>
        <w:numPr>
          <w:ilvl w:val="0"/>
          <w:numId w:val="16"/>
        </w:numPr>
        <w:bidi/>
        <w:spacing w:after="0" w:line="360" w:lineRule="auto"/>
        <w:jc w:val="both"/>
        <w:rPr>
          <w:rFonts w:ascii="Simplified Arabic" w:hAnsi="Simplified Arabic" w:cs="Simplified Arabic"/>
          <w:sz w:val="28"/>
          <w:szCs w:val="28"/>
          <w:rtl/>
          <w:lang w:bidi="ar-DZ"/>
        </w:rPr>
      </w:pPr>
      <w:r w:rsidRPr="006E3DDD">
        <w:rPr>
          <w:rFonts w:ascii="Simplified Arabic" w:hAnsi="Simplified Arabic" w:cs="Simplified Arabic" w:hint="cs"/>
          <w:b/>
          <w:bCs/>
          <w:sz w:val="28"/>
          <w:szCs w:val="28"/>
          <w:rtl/>
          <w:lang w:bidi="ar-DZ"/>
        </w:rPr>
        <w:t xml:space="preserve">في النقد العربي: </w:t>
      </w:r>
      <w:r w:rsidRPr="006E3DDD">
        <w:rPr>
          <w:rFonts w:ascii="Simplified Arabic" w:hAnsi="Simplified Arabic" w:cs="Simplified Arabic" w:hint="cs"/>
          <w:sz w:val="28"/>
          <w:szCs w:val="28"/>
          <w:rtl/>
          <w:lang w:bidi="ar-DZ"/>
        </w:rPr>
        <w:t xml:space="preserve">فيمكن أن تكون نهايات الربع الأول </w:t>
      </w:r>
      <w:r w:rsidR="006E3DDD">
        <w:rPr>
          <w:rFonts w:ascii="Simplified Arabic" w:hAnsi="Simplified Arabic" w:cs="Simplified Arabic" w:hint="cs"/>
          <w:sz w:val="28"/>
          <w:szCs w:val="28"/>
          <w:rtl/>
          <w:lang w:bidi="ar-DZ"/>
        </w:rPr>
        <w:t xml:space="preserve">من القرن العشرين تاريخا لبدايات </w:t>
      </w:r>
      <w:r w:rsidRPr="006E3DDD">
        <w:rPr>
          <w:rFonts w:ascii="Simplified Arabic" w:hAnsi="Simplified Arabic" w:cs="Simplified Arabic" w:hint="cs"/>
          <w:sz w:val="28"/>
          <w:szCs w:val="28"/>
          <w:rtl/>
          <w:lang w:bidi="ar-DZ"/>
        </w:rPr>
        <w:t>الممارسة النقدية التاريخية العربية، فمن أهم روادها العرب:</w:t>
      </w:r>
    </w:p>
    <w:p w:rsidR="005B0C75" w:rsidRPr="0015225E" w:rsidRDefault="006E3DDD" w:rsidP="006E3DDD">
      <w:pPr>
        <w:bidi/>
        <w:spacing w:after="0" w:line="360" w:lineRule="auto"/>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1</w:t>
      </w:r>
      <w:r w:rsidR="005B0C75" w:rsidRPr="0015225E">
        <w:rPr>
          <w:rFonts w:ascii="Simplified Arabic" w:hAnsi="Simplified Arabic" w:cs="Simplified Arabic" w:hint="cs"/>
          <w:b/>
          <w:bCs/>
          <w:sz w:val="28"/>
          <w:szCs w:val="28"/>
          <w:rtl/>
          <w:lang w:bidi="ar-DZ"/>
        </w:rPr>
        <w:t xml:space="preserve">-أحمد ضيف (1880-1945): </w:t>
      </w:r>
      <w:r w:rsidR="005B0C75" w:rsidRPr="0015225E">
        <w:rPr>
          <w:rFonts w:ascii="Simplified Arabic" w:hAnsi="Simplified Arabic" w:cs="Simplified Arabic" w:hint="cs"/>
          <w:sz w:val="28"/>
          <w:szCs w:val="28"/>
          <w:rtl/>
          <w:lang w:bidi="ar-DZ"/>
        </w:rPr>
        <w:t>الذي يعد أول متخرج عربي من مدرسة لانسون الفرنسية، فهو أول أستاذ للأدب العربي أوفدته الجامعة المصرية الأهلية للحصول على الدوكتوراه من جامعة باريس، وقد حصل عليها عن بلاغة العرب في الأندلس</w:t>
      </w:r>
      <w:r w:rsidR="005B0C75" w:rsidRPr="0015225E">
        <w:rPr>
          <w:rStyle w:val="Appelnotedebasdep"/>
          <w:rFonts w:ascii="Simplified Arabic" w:hAnsi="Simplified Arabic" w:cs="Simplified Arabic"/>
          <w:sz w:val="28"/>
          <w:szCs w:val="28"/>
          <w:rtl/>
          <w:lang w:bidi="ar-DZ"/>
        </w:rPr>
        <w:footnoteReference w:id="159"/>
      </w:r>
      <w:r w:rsidR="005B0C75" w:rsidRPr="0015225E">
        <w:rPr>
          <w:rFonts w:ascii="Simplified Arabic" w:hAnsi="Simplified Arabic" w:cs="Simplified Arabic" w:hint="cs"/>
          <w:sz w:val="28"/>
          <w:szCs w:val="28"/>
          <w:rtl/>
          <w:lang w:bidi="ar-DZ"/>
        </w:rPr>
        <w:t>.</w:t>
      </w:r>
    </w:p>
    <w:p w:rsidR="005B0C75" w:rsidRPr="0015225E" w:rsidRDefault="006E3DDD" w:rsidP="006E3DDD">
      <w:pPr>
        <w:bidi/>
        <w:spacing w:after="0" w:line="360" w:lineRule="auto"/>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lastRenderedPageBreak/>
        <w:t>2</w:t>
      </w:r>
      <w:r w:rsidR="005B0C75" w:rsidRPr="0015225E">
        <w:rPr>
          <w:rFonts w:ascii="Simplified Arabic" w:hAnsi="Simplified Arabic" w:cs="Simplified Arabic" w:hint="cs"/>
          <w:b/>
          <w:bCs/>
          <w:sz w:val="28"/>
          <w:szCs w:val="28"/>
          <w:rtl/>
          <w:lang w:bidi="ar-DZ"/>
        </w:rPr>
        <w:t>- محمد مندور(1907-1955):</w:t>
      </w:r>
      <w:r w:rsidR="00E72FDE" w:rsidRPr="0015225E">
        <w:rPr>
          <w:rFonts w:ascii="Simplified Arabic" w:hAnsi="Simplified Arabic" w:cs="Simplified Arabic" w:hint="cs"/>
          <w:sz w:val="28"/>
          <w:szCs w:val="28"/>
          <w:rtl/>
          <w:lang w:bidi="ar-DZ"/>
        </w:rPr>
        <w:t>الذي يمكن عده الجسر التاريخي المباشر بين النقدين الفرنسي والعربي، فهو "أول من أرسى معالم اللانسونية في نقدنا العربي، حيث أصدر كتابه "النقد المنهجي عند العرب"</w:t>
      </w:r>
      <w:r w:rsidR="00E72FDE" w:rsidRPr="0015225E">
        <w:rPr>
          <w:rStyle w:val="Appelnotedebasdep"/>
          <w:rFonts w:ascii="Simplified Arabic" w:hAnsi="Simplified Arabic" w:cs="Simplified Arabic"/>
          <w:sz w:val="28"/>
          <w:szCs w:val="28"/>
          <w:rtl/>
          <w:lang w:bidi="ar-DZ"/>
        </w:rPr>
        <w:footnoteReference w:id="160"/>
      </w:r>
      <w:r w:rsidR="00E72FDE" w:rsidRPr="0015225E">
        <w:rPr>
          <w:rFonts w:ascii="Simplified Arabic" w:hAnsi="Simplified Arabic" w:cs="Simplified Arabic" w:hint="cs"/>
          <w:sz w:val="28"/>
          <w:szCs w:val="28"/>
          <w:rtl/>
          <w:lang w:bidi="ar-DZ"/>
        </w:rPr>
        <w:t>، بالإضافة إلى أحمد أمين ف</w:t>
      </w:r>
      <w:r w:rsidR="00F40849" w:rsidRPr="0015225E">
        <w:rPr>
          <w:rFonts w:ascii="Simplified Arabic" w:hAnsi="Simplified Arabic" w:cs="Simplified Arabic" w:hint="cs"/>
          <w:sz w:val="28"/>
          <w:szCs w:val="28"/>
          <w:rtl/>
          <w:lang w:bidi="ar-DZ"/>
        </w:rPr>
        <w:t>ي كتابه "فجر الإسلام" و "ضحى الإ</w:t>
      </w:r>
      <w:r w:rsidR="00E72FDE" w:rsidRPr="0015225E">
        <w:rPr>
          <w:rFonts w:ascii="Simplified Arabic" w:hAnsi="Simplified Arabic" w:cs="Simplified Arabic" w:hint="cs"/>
          <w:sz w:val="28"/>
          <w:szCs w:val="28"/>
          <w:rtl/>
          <w:lang w:bidi="ar-DZ"/>
        </w:rPr>
        <w:t>سلام" و "ظهر الإسلام"، وأيضا أحمد إبراهيم في كتابه "تاريخ النقد عند العرب"</w:t>
      </w:r>
      <w:r w:rsidR="00E72FDE" w:rsidRPr="0015225E">
        <w:rPr>
          <w:rStyle w:val="Appelnotedebasdep"/>
          <w:rFonts w:ascii="Simplified Arabic" w:hAnsi="Simplified Arabic" w:cs="Simplified Arabic"/>
          <w:sz w:val="28"/>
          <w:szCs w:val="28"/>
          <w:rtl/>
          <w:lang w:bidi="ar-DZ"/>
        </w:rPr>
        <w:footnoteReference w:id="161"/>
      </w:r>
      <w:r w:rsidR="00E72FDE" w:rsidRPr="0015225E">
        <w:rPr>
          <w:rFonts w:ascii="Simplified Arabic" w:hAnsi="Simplified Arabic" w:cs="Simplified Arabic" w:hint="cs"/>
          <w:sz w:val="28"/>
          <w:szCs w:val="28"/>
          <w:rtl/>
          <w:lang w:bidi="ar-DZ"/>
        </w:rPr>
        <w:t>، ومن تلاهم مثل: شوقي ضيف وآخرون.</w:t>
      </w:r>
    </w:p>
    <w:p w:rsidR="00E72FDE" w:rsidRPr="0015225E" w:rsidRDefault="006E3DDD" w:rsidP="006E3DDD">
      <w:pPr>
        <w:bidi/>
        <w:spacing w:after="0" w:line="360" w:lineRule="auto"/>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ج</w:t>
      </w:r>
      <w:r w:rsidR="00EC1DA9" w:rsidRPr="0015225E">
        <w:rPr>
          <w:rFonts w:ascii="Simplified Arabic" w:hAnsi="Simplified Arabic" w:cs="Simplified Arabic" w:hint="cs"/>
          <w:b/>
          <w:bCs/>
          <w:sz w:val="28"/>
          <w:szCs w:val="28"/>
          <w:rtl/>
          <w:lang w:bidi="ar-DZ"/>
        </w:rPr>
        <w:t>-مبادئه:</w:t>
      </w:r>
    </w:p>
    <w:p w:rsidR="00E72FDE" w:rsidRPr="0015225E" w:rsidRDefault="00E72FDE" w:rsidP="006E3DDD">
      <w:pPr>
        <w:bidi/>
        <w:spacing w:after="0" w:line="360" w:lineRule="auto"/>
        <w:jc w:val="both"/>
        <w:rPr>
          <w:rFonts w:ascii="Simplified Arabic" w:hAnsi="Simplified Arabic" w:cs="Simplified Arabic"/>
          <w:sz w:val="28"/>
          <w:szCs w:val="28"/>
          <w:rtl/>
          <w:lang w:bidi="ar-DZ"/>
        </w:rPr>
      </w:pPr>
      <w:r w:rsidRPr="0015225E">
        <w:rPr>
          <w:rFonts w:ascii="Simplified Arabic" w:hAnsi="Simplified Arabic" w:cs="Simplified Arabic" w:hint="cs"/>
          <w:sz w:val="28"/>
          <w:szCs w:val="28"/>
          <w:rtl/>
          <w:lang w:bidi="ar-DZ"/>
        </w:rPr>
        <w:t>-الربط الآلي بين النص الأدبي ومحيطهالسياقي، واعتبار الأول وثيقة للثاني.</w:t>
      </w:r>
    </w:p>
    <w:p w:rsidR="00E72FDE" w:rsidRPr="0015225E" w:rsidRDefault="00E72FDE" w:rsidP="006E3DDD">
      <w:pPr>
        <w:bidi/>
        <w:spacing w:after="0" w:line="360" w:lineRule="auto"/>
        <w:jc w:val="both"/>
        <w:rPr>
          <w:rFonts w:ascii="Simplified Arabic" w:hAnsi="Simplified Arabic" w:cs="Simplified Arabic"/>
          <w:sz w:val="28"/>
          <w:szCs w:val="28"/>
          <w:rtl/>
          <w:lang w:bidi="ar-DZ"/>
        </w:rPr>
      </w:pPr>
      <w:r w:rsidRPr="0015225E">
        <w:rPr>
          <w:rFonts w:ascii="Simplified Arabic" w:hAnsi="Simplified Arabic" w:cs="Simplified Arabic" w:hint="cs"/>
          <w:sz w:val="28"/>
          <w:szCs w:val="28"/>
          <w:rtl/>
          <w:lang w:bidi="ar-DZ"/>
        </w:rPr>
        <w:t>-الاهتمام بدراسة المدونات الأدبية العريضة الممتدة تاريخيا، مع التركيز على النصوص التي تمثل المرحلة التاريخية المدروسة</w:t>
      </w:r>
      <w:r w:rsidRPr="0015225E">
        <w:rPr>
          <w:rStyle w:val="Appelnotedebasdep"/>
          <w:rFonts w:ascii="Simplified Arabic" w:hAnsi="Simplified Arabic" w:cs="Simplified Arabic"/>
          <w:sz w:val="28"/>
          <w:szCs w:val="28"/>
          <w:rtl/>
          <w:lang w:bidi="ar-DZ"/>
        </w:rPr>
        <w:footnoteReference w:id="162"/>
      </w:r>
      <w:r w:rsidRPr="0015225E">
        <w:rPr>
          <w:rFonts w:ascii="Simplified Arabic" w:hAnsi="Simplified Arabic" w:cs="Simplified Arabic" w:hint="cs"/>
          <w:sz w:val="28"/>
          <w:szCs w:val="28"/>
          <w:rtl/>
          <w:lang w:bidi="ar-DZ"/>
        </w:rPr>
        <w:t>.</w:t>
      </w:r>
    </w:p>
    <w:p w:rsidR="00E72FDE" w:rsidRPr="0015225E" w:rsidRDefault="00E72FDE" w:rsidP="006E3DDD">
      <w:pPr>
        <w:bidi/>
        <w:spacing w:after="0" w:line="360" w:lineRule="auto"/>
        <w:jc w:val="both"/>
        <w:rPr>
          <w:rFonts w:ascii="Simplified Arabic" w:hAnsi="Simplified Arabic" w:cs="Simplified Arabic"/>
          <w:sz w:val="28"/>
          <w:szCs w:val="28"/>
          <w:rtl/>
          <w:lang w:bidi="ar-DZ"/>
        </w:rPr>
      </w:pPr>
      <w:r w:rsidRPr="0015225E">
        <w:rPr>
          <w:rFonts w:ascii="Simplified Arabic" w:hAnsi="Simplified Arabic" w:cs="Simplified Arabic" w:hint="cs"/>
          <w:sz w:val="28"/>
          <w:szCs w:val="28"/>
          <w:rtl/>
          <w:lang w:bidi="ar-DZ"/>
        </w:rPr>
        <w:t>-الدراسة التاريخية تفسر لنا الكتاب الذي تألف في فترة ما.</w:t>
      </w:r>
    </w:p>
    <w:p w:rsidR="00E72FDE" w:rsidRPr="0015225E" w:rsidRDefault="00E72FDE" w:rsidP="006E3DDD">
      <w:pPr>
        <w:bidi/>
        <w:spacing w:after="0" w:line="360" w:lineRule="auto"/>
        <w:jc w:val="both"/>
        <w:rPr>
          <w:rFonts w:ascii="Simplified Arabic" w:hAnsi="Simplified Arabic" w:cs="Simplified Arabic"/>
          <w:sz w:val="28"/>
          <w:szCs w:val="28"/>
          <w:rtl/>
          <w:lang w:bidi="ar-DZ"/>
        </w:rPr>
      </w:pPr>
      <w:r w:rsidRPr="0015225E">
        <w:rPr>
          <w:rFonts w:ascii="Simplified Arabic" w:hAnsi="Simplified Arabic" w:cs="Simplified Arabic" w:hint="cs"/>
          <w:sz w:val="28"/>
          <w:szCs w:val="28"/>
          <w:rtl/>
          <w:lang w:bidi="ar-DZ"/>
        </w:rPr>
        <w:t>-معرفة التاريخ السياسي والاجتماعي لازم لفهم الأدب وتفسيره.</w:t>
      </w:r>
    </w:p>
    <w:p w:rsidR="00BA0914" w:rsidRPr="0015225E" w:rsidRDefault="006E3DDD" w:rsidP="006E3DDD">
      <w:pPr>
        <w:bidi/>
        <w:spacing w:after="0" w:line="360" w:lineRule="auto"/>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5-1-2-المنهج الإجتماعي:</w:t>
      </w:r>
    </w:p>
    <w:p w:rsidR="00E72FDE" w:rsidRPr="0015225E" w:rsidRDefault="006E3DDD" w:rsidP="006E3DDD">
      <w:pPr>
        <w:bidi/>
        <w:spacing w:after="0" w:line="360" w:lineRule="auto"/>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أ</w:t>
      </w:r>
      <w:r w:rsidR="00BA0914" w:rsidRPr="0015225E">
        <w:rPr>
          <w:rFonts w:ascii="Simplified Arabic" w:hAnsi="Simplified Arabic" w:cs="Simplified Arabic" w:hint="cs"/>
          <w:b/>
          <w:bCs/>
          <w:sz w:val="28"/>
          <w:szCs w:val="28"/>
          <w:rtl/>
          <w:lang w:bidi="ar-DZ"/>
        </w:rPr>
        <w:t>-تعريفه:</w:t>
      </w:r>
      <w:r w:rsidR="00BA0914" w:rsidRPr="0015225E">
        <w:rPr>
          <w:rFonts w:ascii="Simplified Arabic" w:hAnsi="Simplified Arabic" w:cs="Simplified Arabic" w:hint="cs"/>
          <w:sz w:val="28"/>
          <w:szCs w:val="28"/>
          <w:rtl/>
          <w:lang w:bidi="ar-DZ"/>
        </w:rPr>
        <w:t xml:space="preserve"> يعتبر المنهج الاجتماعي من المناهج الأساسية في الدراسات الأدبية والنقدية، حيث انبثق من حضن المنهج التاريخي وتولد عنه، واستقى منطلقاته الأولى منه؛ بمعنى أن المنطلق التاريخي كان التأسيس الطبيعي للمنطلق الاجتماعي عبر محوري الزمان والمكان</w:t>
      </w:r>
      <w:r w:rsidR="00BA0914" w:rsidRPr="0015225E">
        <w:rPr>
          <w:rStyle w:val="Appelnotedebasdep"/>
          <w:rFonts w:ascii="Simplified Arabic" w:hAnsi="Simplified Arabic" w:cs="Simplified Arabic"/>
          <w:sz w:val="28"/>
          <w:szCs w:val="28"/>
          <w:rtl/>
          <w:lang w:bidi="ar-DZ"/>
        </w:rPr>
        <w:footnoteReference w:id="163"/>
      </w:r>
      <w:r w:rsidR="00BA0914" w:rsidRPr="0015225E">
        <w:rPr>
          <w:rFonts w:ascii="Simplified Arabic" w:hAnsi="Simplified Arabic" w:cs="Simplified Arabic" w:hint="cs"/>
          <w:sz w:val="28"/>
          <w:szCs w:val="28"/>
          <w:rtl/>
          <w:lang w:bidi="ar-DZ"/>
        </w:rPr>
        <w:t>.</w:t>
      </w:r>
    </w:p>
    <w:p w:rsidR="006E3DDD" w:rsidRPr="00640837" w:rsidRDefault="00BA0914" w:rsidP="00640837">
      <w:pPr>
        <w:bidi/>
        <w:spacing w:after="0" w:line="360" w:lineRule="auto"/>
        <w:jc w:val="both"/>
        <w:rPr>
          <w:rFonts w:ascii="Simplified Arabic" w:hAnsi="Simplified Arabic" w:cs="Simplified Arabic"/>
          <w:sz w:val="28"/>
          <w:szCs w:val="28"/>
          <w:rtl/>
          <w:lang w:bidi="ar-DZ"/>
        </w:rPr>
      </w:pPr>
      <w:r w:rsidRPr="0015225E">
        <w:rPr>
          <w:rFonts w:ascii="Simplified Arabic" w:hAnsi="Simplified Arabic" w:cs="Simplified Arabic" w:hint="cs"/>
          <w:sz w:val="28"/>
          <w:szCs w:val="28"/>
          <w:rtl/>
          <w:lang w:bidi="ar-DZ"/>
        </w:rPr>
        <w:lastRenderedPageBreak/>
        <w:t>فهو منهج يربط بين الأدب والمجتمع بطبقاته المختلفة، فيكون الأدب ممثلا للحياة على المستوى الجماعي لا الفردي، باعتبار ان المجتمع هو المنتج الفعلي للأعمال الأدبية، كون الأديب جزء لا يتجزأ من المجتمع.</w:t>
      </w:r>
    </w:p>
    <w:p w:rsidR="006E3DDD" w:rsidRPr="006E3DDD" w:rsidRDefault="006E3DDD" w:rsidP="006E3DDD">
      <w:pPr>
        <w:bidi/>
        <w:spacing w:after="0" w:line="360" w:lineRule="auto"/>
        <w:jc w:val="both"/>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ب</w:t>
      </w:r>
      <w:r w:rsidR="00BA0914" w:rsidRPr="0015225E">
        <w:rPr>
          <w:rFonts w:ascii="Simplified Arabic" w:hAnsi="Simplified Arabic" w:cs="Simplified Arabic" w:hint="cs"/>
          <w:b/>
          <w:bCs/>
          <w:sz w:val="28"/>
          <w:szCs w:val="28"/>
          <w:rtl/>
          <w:lang w:bidi="ar-DZ"/>
        </w:rPr>
        <w:t>-رواده:</w:t>
      </w:r>
    </w:p>
    <w:p w:rsidR="00BA0914" w:rsidRPr="006E3DDD" w:rsidRDefault="00BA0914" w:rsidP="006E3DDD">
      <w:pPr>
        <w:pStyle w:val="Paragraphedeliste"/>
        <w:numPr>
          <w:ilvl w:val="0"/>
          <w:numId w:val="16"/>
        </w:numPr>
        <w:bidi/>
        <w:spacing w:after="0" w:line="360" w:lineRule="auto"/>
        <w:jc w:val="both"/>
        <w:rPr>
          <w:rFonts w:ascii="Simplified Arabic" w:hAnsi="Simplified Arabic" w:cs="Simplified Arabic"/>
          <w:b/>
          <w:bCs/>
          <w:sz w:val="28"/>
          <w:szCs w:val="28"/>
          <w:rtl/>
          <w:lang w:bidi="ar-DZ"/>
        </w:rPr>
      </w:pPr>
      <w:r w:rsidRPr="006E3DDD">
        <w:rPr>
          <w:rFonts w:ascii="Simplified Arabic" w:hAnsi="Simplified Arabic" w:cs="Simplified Arabic" w:hint="cs"/>
          <w:b/>
          <w:bCs/>
          <w:sz w:val="28"/>
          <w:szCs w:val="28"/>
          <w:rtl/>
          <w:lang w:bidi="ar-DZ"/>
        </w:rPr>
        <w:t>في النقد الغربي:</w:t>
      </w:r>
    </w:p>
    <w:p w:rsidR="00C87480" w:rsidRPr="0015225E" w:rsidRDefault="006E3DDD" w:rsidP="006E3DDD">
      <w:pPr>
        <w:bidi/>
        <w:spacing w:after="0" w:line="360" w:lineRule="auto"/>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1</w:t>
      </w:r>
      <w:r w:rsidR="00C87480" w:rsidRPr="0015225E">
        <w:rPr>
          <w:rFonts w:ascii="Simplified Arabic" w:hAnsi="Simplified Arabic" w:cs="Simplified Arabic" w:hint="cs"/>
          <w:b/>
          <w:bCs/>
          <w:sz w:val="28"/>
          <w:szCs w:val="28"/>
          <w:rtl/>
          <w:lang w:bidi="ar-DZ"/>
        </w:rPr>
        <w:t>-جورج لوكاتش</w:t>
      </w:r>
      <w:r w:rsidR="00C87480" w:rsidRPr="0015225E">
        <w:rPr>
          <w:rFonts w:ascii="Simplified Arabic" w:hAnsi="Simplified Arabic" w:cs="Simplified Arabic"/>
          <w:b/>
          <w:bCs/>
          <w:sz w:val="28"/>
          <w:szCs w:val="28"/>
          <w:lang w:bidi="ar-DZ"/>
        </w:rPr>
        <w:t>Georg Lukacs</w:t>
      </w:r>
      <w:r w:rsidR="00C87480" w:rsidRPr="0015225E">
        <w:rPr>
          <w:rFonts w:ascii="Simplified Arabic" w:hAnsi="Simplified Arabic" w:cs="Simplified Arabic" w:hint="cs"/>
          <w:b/>
          <w:bCs/>
          <w:sz w:val="28"/>
          <w:szCs w:val="28"/>
          <w:rtl/>
          <w:lang w:bidi="ar-DZ"/>
        </w:rPr>
        <w:t xml:space="preserve">: </w:t>
      </w:r>
      <w:r w:rsidR="00C87480" w:rsidRPr="0015225E">
        <w:rPr>
          <w:rFonts w:ascii="Simplified Arabic" w:hAnsi="Simplified Arabic" w:cs="Simplified Arabic" w:hint="cs"/>
          <w:sz w:val="28"/>
          <w:szCs w:val="28"/>
          <w:rtl/>
          <w:lang w:bidi="ar-DZ"/>
        </w:rPr>
        <w:t>الذي يرى أن الأدب ظاهرة تاريخية لها أصولها الضاربة في أعماق كفاح الطبقات، ويجب على الناقد أن يقع على القانون الذي يفسر حتمية العلاقة بين المجتمع والفن</w:t>
      </w:r>
      <w:r w:rsidR="00C87480" w:rsidRPr="0015225E">
        <w:rPr>
          <w:rStyle w:val="Appelnotedebasdep"/>
          <w:rFonts w:ascii="Simplified Arabic" w:hAnsi="Simplified Arabic" w:cs="Simplified Arabic"/>
          <w:sz w:val="28"/>
          <w:szCs w:val="28"/>
          <w:rtl/>
          <w:lang w:bidi="ar-DZ"/>
        </w:rPr>
        <w:footnoteReference w:id="164"/>
      </w:r>
      <w:r w:rsidR="00C87480" w:rsidRPr="0015225E">
        <w:rPr>
          <w:rFonts w:ascii="Simplified Arabic" w:hAnsi="Simplified Arabic" w:cs="Simplified Arabic" w:hint="cs"/>
          <w:sz w:val="28"/>
          <w:szCs w:val="28"/>
          <w:rtl/>
          <w:lang w:bidi="ar-DZ"/>
        </w:rPr>
        <w:t>.</w:t>
      </w:r>
    </w:p>
    <w:p w:rsidR="00C87480" w:rsidRDefault="006E3DDD" w:rsidP="006E3DDD">
      <w:pPr>
        <w:bidi/>
        <w:spacing w:after="0" w:line="360" w:lineRule="auto"/>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2</w:t>
      </w:r>
      <w:r w:rsidR="00C87480" w:rsidRPr="0015225E">
        <w:rPr>
          <w:rFonts w:ascii="Simplified Arabic" w:hAnsi="Simplified Arabic" w:cs="Simplified Arabic" w:hint="cs"/>
          <w:b/>
          <w:bCs/>
          <w:sz w:val="28"/>
          <w:szCs w:val="28"/>
          <w:rtl/>
          <w:lang w:bidi="ar-DZ"/>
        </w:rPr>
        <w:t>-جورجي بليخانوف</w:t>
      </w:r>
      <w:r w:rsidR="00C87480" w:rsidRPr="0015225E">
        <w:rPr>
          <w:rFonts w:ascii="Simplified Arabic" w:hAnsi="Simplified Arabic" w:cs="Simplified Arabic"/>
          <w:b/>
          <w:bCs/>
          <w:sz w:val="28"/>
          <w:szCs w:val="28"/>
          <w:lang w:bidi="ar-DZ"/>
        </w:rPr>
        <w:t>Gueorgui Plekhanov</w:t>
      </w:r>
      <w:r w:rsidR="00C87480" w:rsidRPr="0015225E">
        <w:rPr>
          <w:rFonts w:ascii="Simplified Arabic" w:hAnsi="Simplified Arabic" w:cs="Simplified Arabic" w:hint="cs"/>
          <w:b/>
          <w:bCs/>
          <w:sz w:val="28"/>
          <w:szCs w:val="28"/>
          <w:rtl/>
          <w:lang w:bidi="ar-DZ"/>
        </w:rPr>
        <w:t>:</w:t>
      </w:r>
      <w:r w:rsidR="003232BE" w:rsidRPr="0015225E">
        <w:rPr>
          <w:rFonts w:ascii="Simplified Arabic" w:hAnsi="Simplified Arabic" w:cs="Simplified Arabic" w:hint="cs"/>
          <w:sz w:val="28"/>
          <w:szCs w:val="28"/>
          <w:rtl/>
          <w:lang w:bidi="ar-DZ"/>
        </w:rPr>
        <w:t>هو من أوائل الماركسيين الروس، وعني عناية خاصة بربط الفكر الماركسي بالفن والأدب وإيضاح العنصر الإجتماعي البارز فيه، وقد عده بعض الباحثين مؤسس علم الجمال الماركسي وله في ذلك كتاب "الفن والحياة الإجتماعية".</w:t>
      </w:r>
      <w:r w:rsidR="000D056B">
        <w:rPr>
          <w:rStyle w:val="Appelnotedebasdep"/>
          <w:rFonts w:ascii="Simplified Arabic" w:hAnsi="Simplified Arabic" w:cs="Simplified Arabic"/>
          <w:sz w:val="28"/>
          <w:szCs w:val="28"/>
          <w:rtl/>
          <w:lang w:bidi="ar-DZ"/>
        </w:rPr>
        <w:footnoteReference w:id="165"/>
      </w:r>
    </w:p>
    <w:p w:rsidR="003232BE" w:rsidRPr="0015225E" w:rsidRDefault="006E3DDD" w:rsidP="006E3DDD">
      <w:pPr>
        <w:bidi/>
        <w:spacing w:after="0" w:line="360" w:lineRule="auto"/>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3</w:t>
      </w:r>
      <w:r w:rsidR="003232BE" w:rsidRPr="0015225E">
        <w:rPr>
          <w:rFonts w:ascii="Simplified Arabic" w:hAnsi="Simplified Arabic" w:cs="Simplified Arabic" w:hint="cs"/>
          <w:b/>
          <w:bCs/>
          <w:sz w:val="28"/>
          <w:szCs w:val="28"/>
          <w:rtl/>
          <w:lang w:bidi="ar-DZ"/>
        </w:rPr>
        <w:t xml:space="preserve">-فلاديمير لينين </w:t>
      </w:r>
      <w:r w:rsidR="003232BE" w:rsidRPr="0015225E">
        <w:rPr>
          <w:rFonts w:ascii="Simplified Arabic" w:hAnsi="Simplified Arabic" w:cs="Simplified Arabic"/>
          <w:b/>
          <w:bCs/>
          <w:sz w:val="28"/>
          <w:szCs w:val="28"/>
          <w:lang w:bidi="ar-DZ"/>
        </w:rPr>
        <w:t>Vladimir Lénine</w:t>
      </w:r>
      <w:r w:rsidR="003232BE" w:rsidRPr="0015225E">
        <w:rPr>
          <w:rFonts w:ascii="Simplified Arabic" w:hAnsi="Simplified Arabic" w:cs="Simplified Arabic" w:hint="cs"/>
          <w:b/>
          <w:bCs/>
          <w:sz w:val="28"/>
          <w:szCs w:val="28"/>
          <w:rtl/>
          <w:lang w:bidi="ar-DZ"/>
        </w:rPr>
        <w:t xml:space="preserve">: </w:t>
      </w:r>
      <w:r w:rsidR="003232BE" w:rsidRPr="0015225E">
        <w:rPr>
          <w:rFonts w:ascii="Simplified Arabic" w:hAnsi="Simplified Arabic" w:cs="Simplified Arabic" w:hint="cs"/>
          <w:sz w:val="28"/>
          <w:szCs w:val="28"/>
          <w:rtl/>
          <w:lang w:bidi="ar-DZ"/>
        </w:rPr>
        <w:t>حيث أثر في الفكر النقدي بكتابته وتعليقاته، ومن آثاره المشهورة في ذلك وقفته عند تولستوي (1885) ودعوته إلى حزبية الأدب (1900).</w:t>
      </w:r>
    </w:p>
    <w:p w:rsidR="003232BE" w:rsidRDefault="003232BE" w:rsidP="006E3DDD">
      <w:pPr>
        <w:bidi/>
        <w:spacing w:after="0" w:line="360" w:lineRule="auto"/>
        <w:jc w:val="both"/>
        <w:rPr>
          <w:rFonts w:ascii="Simplified Arabic" w:hAnsi="Simplified Arabic" w:cs="Simplified Arabic"/>
          <w:sz w:val="28"/>
          <w:szCs w:val="28"/>
          <w:rtl/>
          <w:lang w:bidi="ar-DZ"/>
        </w:rPr>
      </w:pPr>
      <w:r w:rsidRPr="0015225E">
        <w:rPr>
          <w:rFonts w:ascii="Simplified Arabic" w:hAnsi="Simplified Arabic" w:cs="Simplified Arabic" w:hint="cs"/>
          <w:sz w:val="28"/>
          <w:szCs w:val="28"/>
          <w:rtl/>
          <w:lang w:bidi="ar-DZ"/>
        </w:rPr>
        <w:t>وفي ألمانيا ظهر</w:t>
      </w:r>
      <w:r w:rsidRPr="0015225E">
        <w:rPr>
          <w:rFonts w:ascii="Simplified Arabic" w:hAnsi="Simplified Arabic" w:cs="Simplified Arabic" w:hint="cs"/>
          <w:b/>
          <w:bCs/>
          <w:sz w:val="28"/>
          <w:szCs w:val="28"/>
          <w:rtl/>
          <w:lang w:bidi="ar-DZ"/>
        </w:rPr>
        <w:t>" هيجل</w:t>
      </w:r>
      <w:r w:rsidRPr="0015225E">
        <w:rPr>
          <w:rFonts w:ascii="Simplified Arabic" w:hAnsi="Simplified Arabic" w:cs="Simplified Arabic"/>
          <w:b/>
          <w:bCs/>
          <w:sz w:val="28"/>
          <w:szCs w:val="28"/>
          <w:lang w:bidi="ar-DZ"/>
        </w:rPr>
        <w:t xml:space="preserve"> Hegel</w:t>
      </w:r>
      <w:r w:rsidRPr="0015225E">
        <w:rPr>
          <w:rFonts w:ascii="Simplified Arabic" w:hAnsi="Simplified Arabic" w:cs="Simplified Arabic" w:hint="cs"/>
          <w:b/>
          <w:bCs/>
          <w:sz w:val="28"/>
          <w:szCs w:val="28"/>
          <w:rtl/>
          <w:lang w:bidi="ar-DZ"/>
        </w:rPr>
        <w:t xml:space="preserve">" </w:t>
      </w:r>
      <w:r w:rsidRPr="0015225E">
        <w:rPr>
          <w:rFonts w:ascii="Simplified Arabic" w:hAnsi="Simplified Arabic" w:cs="Simplified Arabic" w:hint="cs"/>
          <w:sz w:val="28"/>
          <w:szCs w:val="28"/>
          <w:rtl/>
          <w:lang w:bidi="ar-DZ"/>
        </w:rPr>
        <w:t>الذي قال باتحاد الشكل والمضمون وأن العالم في تغير دائم، والتناقض هو المبدأ الدافع لكل تطور</w:t>
      </w:r>
      <w:r w:rsidRPr="0015225E">
        <w:rPr>
          <w:rStyle w:val="Appelnotedebasdep"/>
          <w:rFonts w:ascii="Simplified Arabic" w:hAnsi="Simplified Arabic" w:cs="Simplified Arabic"/>
          <w:sz w:val="28"/>
          <w:szCs w:val="28"/>
          <w:rtl/>
          <w:lang w:bidi="ar-DZ"/>
        </w:rPr>
        <w:footnoteReference w:id="166"/>
      </w:r>
      <w:r w:rsidR="00401427" w:rsidRPr="0015225E">
        <w:rPr>
          <w:rFonts w:ascii="Simplified Arabic" w:hAnsi="Simplified Arabic" w:cs="Simplified Arabic" w:hint="cs"/>
          <w:sz w:val="28"/>
          <w:szCs w:val="28"/>
          <w:rtl/>
          <w:lang w:bidi="ar-DZ"/>
        </w:rPr>
        <w:t>.</w:t>
      </w:r>
    </w:p>
    <w:p w:rsidR="00640837" w:rsidRDefault="00640837" w:rsidP="00640837">
      <w:pPr>
        <w:bidi/>
        <w:spacing w:after="0" w:line="360" w:lineRule="auto"/>
        <w:jc w:val="both"/>
        <w:rPr>
          <w:rFonts w:ascii="Simplified Arabic" w:hAnsi="Simplified Arabic" w:cs="Simplified Arabic"/>
          <w:sz w:val="28"/>
          <w:szCs w:val="28"/>
          <w:rtl/>
          <w:lang w:bidi="ar-DZ"/>
        </w:rPr>
      </w:pPr>
    </w:p>
    <w:p w:rsidR="00401427" w:rsidRPr="006E3DDD" w:rsidRDefault="00401427" w:rsidP="006E3DDD">
      <w:pPr>
        <w:pStyle w:val="Paragraphedeliste"/>
        <w:numPr>
          <w:ilvl w:val="0"/>
          <w:numId w:val="16"/>
        </w:numPr>
        <w:bidi/>
        <w:spacing w:after="0" w:line="360" w:lineRule="auto"/>
        <w:jc w:val="both"/>
        <w:rPr>
          <w:rFonts w:ascii="Simplified Arabic" w:hAnsi="Simplified Arabic" w:cs="Simplified Arabic"/>
          <w:b/>
          <w:bCs/>
          <w:sz w:val="28"/>
          <w:szCs w:val="28"/>
          <w:rtl/>
          <w:lang w:bidi="ar-DZ"/>
        </w:rPr>
      </w:pPr>
      <w:r w:rsidRPr="006E3DDD">
        <w:rPr>
          <w:rFonts w:ascii="Simplified Arabic" w:hAnsi="Simplified Arabic" w:cs="Simplified Arabic" w:hint="cs"/>
          <w:b/>
          <w:bCs/>
          <w:sz w:val="28"/>
          <w:szCs w:val="28"/>
          <w:rtl/>
          <w:lang w:bidi="ar-DZ"/>
        </w:rPr>
        <w:lastRenderedPageBreak/>
        <w:t>في النقد العربي:</w:t>
      </w:r>
    </w:p>
    <w:p w:rsidR="006E3DDD" w:rsidRDefault="00401427" w:rsidP="006E3DDD">
      <w:pPr>
        <w:bidi/>
        <w:spacing w:after="0" w:line="360" w:lineRule="auto"/>
        <w:ind w:firstLine="706"/>
        <w:jc w:val="both"/>
        <w:rPr>
          <w:rFonts w:ascii="Simplified Arabic" w:hAnsi="Simplified Arabic" w:cs="Simplified Arabic"/>
          <w:sz w:val="28"/>
          <w:szCs w:val="28"/>
          <w:rtl/>
          <w:lang w:bidi="ar-DZ"/>
        </w:rPr>
      </w:pPr>
      <w:r w:rsidRPr="0015225E">
        <w:rPr>
          <w:rFonts w:ascii="Simplified Arabic" w:hAnsi="Simplified Arabic" w:cs="Simplified Arabic" w:hint="cs"/>
          <w:sz w:val="28"/>
          <w:szCs w:val="28"/>
          <w:rtl/>
          <w:lang w:bidi="ar-DZ"/>
        </w:rPr>
        <w:t>ظهرت البذور الأولى في النقد الأدبي العربي لهذا المنهج في كتابات أحمد أمين وسلامة موسى متجليا في تفاعل الرؤيتين التاريخية والاجتماعية تفاعلا بسيطا يستمد مرجعياته النقدية من سانت بيف وهيبوليت تين. ثم تطور على يد "لويس عوض" المصري، الذي أجرى بحوثا عديدة تهتم أساسا بإبراز تأثير الوسط الاجتماعي، فهو يرى أن الأدب نشاط لا ينفصل عن المجتمع، وأن وظيفته تتمثل في تجديد الحياة عن طريق الخلق وترقيتها</w:t>
      </w:r>
      <w:r w:rsidRPr="0015225E">
        <w:rPr>
          <w:rStyle w:val="Appelnotedebasdep"/>
          <w:rFonts w:ascii="Simplified Arabic" w:hAnsi="Simplified Arabic" w:cs="Simplified Arabic"/>
          <w:sz w:val="28"/>
          <w:szCs w:val="28"/>
          <w:rtl/>
          <w:lang w:bidi="ar-DZ"/>
        </w:rPr>
        <w:footnoteReference w:id="167"/>
      </w:r>
      <w:r w:rsidRPr="0015225E">
        <w:rPr>
          <w:rFonts w:ascii="Simplified Arabic" w:hAnsi="Simplified Arabic" w:cs="Simplified Arabic" w:hint="cs"/>
          <w:sz w:val="28"/>
          <w:szCs w:val="28"/>
          <w:rtl/>
          <w:lang w:bidi="ar-DZ"/>
        </w:rPr>
        <w:t>. واهتم محمود أمين بإجراء دراسته على عدد من الأدباء، وكانت نقطة البدء عنده فكرة أساسية مردها أن الأدب للمجتمع وأن مضمون الأثر الأدبي يعكس الواقع ويعكس مواقف اجتماعية معينة، وأن البناء الفني ليس سوى تشكيلا لهذا المضمون</w:t>
      </w:r>
      <w:r w:rsidRPr="0015225E">
        <w:rPr>
          <w:rStyle w:val="Appelnotedebasdep"/>
          <w:rFonts w:ascii="Simplified Arabic" w:hAnsi="Simplified Arabic" w:cs="Simplified Arabic"/>
          <w:sz w:val="28"/>
          <w:szCs w:val="28"/>
          <w:rtl/>
          <w:lang w:bidi="ar-DZ"/>
        </w:rPr>
        <w:footnoteReference w:id="168"/>
      </w:r>
      <w:r w:rsidRPr="0015225E">
        <w:rPr>
          <w:rFonts w:ascii="Simplified Arabic" w:hAnsi="Simplified Arabic" w:cs="Simplified Arabic" w:hint="cs"/>
          <w:sz w:val="28"/>
          <w:szCs w:val="28"/>
          <w:rtl/>
          <w:lang w:bidi="ar-DZ"/>
        </w:rPr>
        <w:t xml:space="preserve">. </w:t>
      </w:r>
      <w:r w:rsidR="00484004" w:rsidRPr="0015225E">
        <w:rPr>
          <w:rFonts w:ascii="Simplified Arabic" w:hAnsi="Simplified Arabic" w:cs="Simplified Arabic" w:hint="cs"/>
          <w:sz w:val="28"/>
          <w:szCs w:val="28"/>
          <w:rtl/>
          <w:lang w:bidi="ar-DZ"/>
        </w:rPr>
        <w:t>ومن أتى بعدهم مثل: محمد بنيس وعبد الله الركيبي وآخرون.</w:t>
      </w:r>
    </w:p>
    <w:p w:rsidR="00484004" w:rsidRPr="006E3DDD" w:rsidRDefault="006E3DDD" w:rsidP="006E3DDD">
      <w:pPr>
        <w:bidi/>
        <w:spacing w:after="0" w:line="360" w:lineRule="auto"/>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ج</w:t>
      </w:r>
      <w:r w:rsidR="00EC1DA9" w:rsidRPr="0015225E">
        <w:rPr>
          <w:rFonts w:ascii="Simplified Arabic" w:hAnsi="Simplified Arabic" w:cs="Simplified Arabic" w:hint="cs"/>
          <w:b/>
          <w:bCs/>
          <w:sz w:val="28"/>
          <w:szCs w:val="28"/>
          <w:rtl/>
          <w:lang w:bidi="ar-DZ"/>
        </w:rPr>
        <w:t>-مبادئه:</w:t>
      </w:r>
    </w:p>
    <w:p w:rsidR="00215481" w:rsidRPr="0015225E" w:rsidRDefault="00484004" w:rsidP="006E3DDD">
      <w:pPr>
        <w:bidi/>
        <w:spacing w:after="0" w:line="360" w:lineRule="auto"/>
        <w:jc w:val="both"/>
        <w:rPr>
          <w:rFonts w:ascii="Simplified Arabic" w:hAnsi="Simplified Arabic" w:cs="Simplified Arabic"/>
          <w:sz w:val="28"/>
          <w:szCs w:val="28"/>
          <w:rtl/>
          <w:lang w:bidi="ar-DZ"/>
        </w:rPr>
      </w:pPr>
      <w:r w:rsidRPr="0015225E">
        <w:rPr>
          <w:rFonts w:ascii="Simplified Arabic" w:hAnsi="Simplified Arabic" w:cs="Simplified Arabic" w:hint="cs"/>
          <w:sz w:val="28"/>
          <w:szCs w:val="28"/>
          <w:rtl/>
          <w:lang w:bidi="ar-DZ"/>
        </w:rPr>
        <w:t>- ربط الأدب بالمجتمع والنظر إليه على أنه لسان المجتمع، فالأدب صورة العصر والمجتمع والأعمال الأدبية وثائق تاريخية واجتماعية.</w:t>
      </w:r>
      <w:r w:rsidRPr="0015225E">
        <w:rPr>
          <w:rStyle w:val="Appelnotedebasdep"/>
          <w:rFonts w:ascii="Simplified Arabic" w:hAnsi="Simplified Arabic" w:cs="Simplified Arabic"/>
          <w:sz w:val="28"/>
          <w:szCs w:val="28"/>
          <w:rtl/>
          <w:lang w:bidi="ar-DZ"/>
        </w:rPr>
        <w:footnoteReference w:id="169"/>
      </w:r>
    </w:p>
    <w:p w:rsidR="003B3592" w:rsidRDefault="00484004" w:rsidP="003B3592">
      <w:pPr>
        <w:bidi/>
        <w:spacing w:after="0" w:line="360" w:lineRule="auto"/>
        <w:jc w:val="both"/>
        <w:rPr>
          <w:rFonts w:ascii="Simplified Arabic" w:hAnsi="Simplified Arabic" w:cs="Simplified Arabic"/>
          <w:sz w:val="28"/>
          <w:szCs w:val="28"/>
          <w:rtl/>
          <w:lang w:bidi="ar-DZ"/>
        </w:rPr>
      </w:pPr>
      <w:r w:rsidRPr="0015225E">
        <w:rPr>
          <w:rFonts w:ascii="Simplified Arabic" w:hAnsi="Simplified Arabic" w:cs="Simplified Arabic" w:hint="cs"/>
          <w:sz w:val="28"/>
          <w:szCs w:val="28"/>
          <w:rtl/>
          <w:lang w:bidi="ar-DZ"/>
        </w:rPr>
        <w:t>- المنهج الاجتماعي يدرس تأثير الجماعة في القيمة الجمالية، ويعلّي من قيمة الكاتب ويرى عمله شق جيد من عروف المجتمع.</w:t>
      </w:r>
    </w:p>
    <w:p w:rsidR="003B3592" w:rsidRDefault="003B3592" w:rsidP="003B3592">
      <w:pPr>
        <w:bidi/>
        <w:spacing w:after="0" w:line="360" w:lineRule="auto"/>
        <w:jc w:val="both"/>
        <w:rPr>
          <w:rFonts w:ascii="Simplified Arabic" w:hAnsi="Simplified Arabic" w:cs="Simplified Arabic"/>
          <w:sz w:val="28"/>
          <w:szCs w:val="28"/>
          <w:rtl/>
          <w:lang w:bidi="ar-DZ"/>
        </w:rPr>
      </w:pPr>
    </w:p>
    <w:p w:rsidR="003B3592" w:rsidRDefault="003B3592" w:rsidP="003B3592">
      <w:pPr>
        <w:bidi/>
        <w:spacing w:after="0" w:line="360" w:lineRule="auto"/>
        <w:jc w:val="both"/>
        <w:rPr>
          <w:rFonts w:ascii="Simplified Arabic" w:hAnsi="Simplified Arabic" w:cs="Simplified Arabic"/>
          <w:sz w:val="28"/>
          <w:szCs w:val="28"/>
          <w:rtl/>
          <w:lang w:bidi="ar-DZ"/>
        </w:rPr>
      </w:pPr>
    </w:p>
    <w:p w:rsidR="003B3592" w:rsidRPr="0015225E" w:rsidRDefault="003B3592" w:rsidP="003B3592">
      <w:pPr>
        <w:bidi/>
        <w:spacing w:after="0" w:line="360" w:lineRule="auto"/>
        <w:jc w:val="both"/>
        <w:rPr>
          <w:rFonts w:ascii="Simplified Arabic" w:hAnsi="Simplified Arabic" w:cs="Simplified Arabic"/>
          <w:sz w:val="28"/>
          <w:szCs w:val="28"/>
          <w:rtl/>
          <w:lang w:bidi="ar-DZ"/>
        </w:rPr>
      </w:pPr>
    </w:p>
    <w:p w:rsidR="00484004" w:rsidRPr="0015225E" w:rsidRDefault="006E3DDD" w:rsidP="006E3DDD">
      <w:pPr>
        <w:bidi/>
        <w:spacing w:after="0" w:line="360" w:lineRule="auto"/>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lastRenderedPageBreak/>
        <w:t>5</w:t>
      </w:r>
      <w:r w:rsidR="00484004" w:rsidRPr="0015225E">
        <w:rPr>
          <w:rFonts w:ascii="Simplified Arabic" w:hAnsi="Simplified Arabic" w:cs="Simplified Arabic" w:hint="cs"/>
          <w:b/>
          <w:bCs/>
          <w:sz w:val="28"/>
          <w:szCs w:val="28"/>
          <w:rtl/>
          <w:lang w:bidi="ar-DZ"/>
        </w:rPr>
        <w:t>-1-3-المنهج النفسي:</w:t>
      </w:r>
    </w:p>
    <w:p w:rsidR="00484004" w:rsidRPr="0015225E" w:rsidRDefault="006E3DDD" w:rsidP="006E3DDD">
      <w:pPr>
        <w:bidi/>
        <w:spacing w:after="0" w:line="360" w:lineRule="auto"/>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أ</w:t>
      </w:r>
      <w:r w:rsidR="00484004" w:rsidRPr="0015225E">
        <w:rPr>
          <w:rFonts w:ascii="Simplified Arabic" w:hAnsi="Simplified Arabic" w:cs="Simplified Arabic" w:hint="cs"/>
          <w:b/>
          <w:bCs/>
          <w:sz w:val="28"/>
          <w:szCs w:val="28"/>
          <w:rtl/>
          <w:lang w:bidi="ar-DZ"/>
        </w:rPr>
        <w:t xml:space="preserve">-تعريفه: </w:t>
      </w:r>
      <w:r w:rsidR="00484004" w:rsidRPr="0015225E">
        <w:rPr>
          <w:rFonts w:ascii="Simplified Arabic" w:hAnsi="Simplified Arabic" w:cs="Simplified Arabic" w:hint="cs"/>
          <w:sz w:val="28"/>
          <w:szCs w:val="28"/>
          <w:rtl/>
          <w:lang w:bidi="ar-DZ"/>
        </w:rPr>
        <w:t>الأدب ترجمان العقل والنقد</w:t>
      </w:r>
      <w:r w:rsidR="00FE070E" w:rsidRPr="0015225E">
        <w:rPr>
          <w:rFonts w:ascii="Simplified Arabic" w:hAnsi="Simplified Arabic" w:cs="Simplified Arabic" w:hint="cs"/>
          <w:sz w:val="28"/>
          <w:szCs w:val="28"/>
          <w:rtl/>
          <w:lang w:bidi="ar-DZ"/>
        </w:rPr>
        <w:t>، والأديب في كل ما يصدر عنه من نشاط أدبي يستوحي ويستلهم تجاربه العقلية والنفسية، ولهذا فالأدب بعبارة أخرى مرآة عقل الأديب ونفسيته</w:t>
      </w:r>
      <w:r w:rsidR="00FE070E" w:rsidRPr="0015225E">
        <w:rPr>
          <w:rStyle w:val="Appelnotedebasdep"/>
          <w:rFonts w:ascii="Simplified Arabic" w:hAnsi="Simplified Arabic" w:cs="Simplified Arabic"/>
          <w:sz w:val="28"/>
          <w:szCs w:val="28"/>
          <w:rtl/>
          <w:lang w:bidi="ar-DZ"/>
        </w:rPr>
        <w:footnoteReference w:id="170"/>
      </w:r>
      <w:r w:rsidR="00FE070E" w:rsidRPr="0015225E">
        <w:rPr>
          <w:rFonts w:ascii="Simplified Arabic" w:hAnsi="Simplified Arabic" w:cs="Simplified Arabic" w:hint="cs"/>
          <w:sz w:val="28"/>
          <w:szCs w:val="28"/>
          <w:rtl/>
          <w:lang w:bidi="ar-DZ"/>
        </w:rPr>
        <w:t>.</w:t>
      </w:r>
    </w:p>
    <w:p w:rsidR="00FE070E" w:rsidRPr="0015225E" w:rsidRDefault="00FE070E" w:rsidP="006E3DDD">
      <w:pPr>
        <w:bidi/>
        <w:spacing w:after="0" w:line="360" w:lineRule="auto"/>
        <w:jc w:val="both"/>
        <w:rPr>
          <w:rFonts w:ascii="Simplified Arabic" w:hAnsi="Simplified Arabic" w:cs="Simplified Arabic"/>
          <w:sz w:val="28"/>
          <w:szCs w:val="28"/>
          <w:rtl/>
          <w:lang w:bidi="ar-DZ"/>
        </w:rPr>
      </w:pPr>
      <w:r w:rsidRPr="0015225E">
        <w:rPr>
          <w:rFonts w:ascii="Simplified Arabic" w:hAnsi="Simplified Arabic" w:cs="Simplified Arabic" w:hint="cs"/>
          <w:sz w:val="28"/>
          <w:szCs w:val="28"/>
          <w:rtl/>
          <w:lang w:bidi="ar-DZ"/>
        </w:rPr>
        <w:t>لل</w:t>
      </w:r>
      <w:r w:rsidR="006E3DDD">
        <w:rPr>
          <w:rFonts w:ascii="Simplified Arabic" w:hAnsi="Simplified Arabic" w:cs="Simplified Arabic" w:hint="cs"/>
          <w:sz w:val="28"/>
          <w:szCs w:val="28"/>
          <w:rtl/>
          <w:lang w:bidi="ar-DZ"/>
        </w:rPr>
        <w:t>ع</w:t>
      </w:r>
      <w:r w:rsidRPr="0015225E">
        <w:rPr>
          <w:rFonts w:ascii="Simplified Arabic" w:hAnsi="Simplified Arabic" w:cs="Simplified Arabic" w:hint="cs"/>
          <w:sz w:val="28"/>
          <w:szCs w:val="28"/>
          <w:rtl/>
          <w:lang w:bidi="ar-DZ"/>
        </w:rPr>
        <w:t>نصر النفسي دورا بارزا في العمل الأدبي في كل مراحله، فهو صورة من صور التعبير عن النفس. والمنهج النفسي في أبسط تعريفاته "هو ذلك المنهج الذي يخضع النص الأدبي للبحوث النفسية، ويحاول الانتفاع من النظريات النفسية في تفسير الظواهر الأدبية، والكشف عن عللها وأسبابها، ومنابعها الخفية وخيوطها الدقيقة، وما لها من أعماق وأبعا</w:t>
      </w:r>
      <w:r w:rsidR="00F40849" w:rsidRPr="0015225E">
        <w:rPr>
          <w:rFonts w:ascii="Simplified Arabic" w:hAnsi="Simplified Arabic" w:cs="Simplified Arabic" w:hint="cs"/>
          <w:sz w:val="28"/>
          <w:szCs w:val="28"/>
          <w:rtl/>
          <w:lang w:bidi="ar-DZ"/>
        </w:rPr>
        <w:t>د</w:t>
      </w:r>
      <w:r w:rsidRPr="0015225E">
        <w:rPr>
          <w:rFonts w:ascii="Simplified Arabic" w:hAnsi="Simplified Arabic" w:cs="Simplified Arabic" w:hint="cs"/>
          <w:sz w:val="28"/>
          <w:szCs w:val="28"/>
          <w:rtl/>
          <w:lang w:bidi="ar-DZ"/>
        </w:rPr>
        <w:t xml:space="preserve"> وآثار ممتدة"</w:t>
      </w:r>
      <w:r w:rsidRPr="0015225E">
        <w:rPr>
          <w:rStyle w:val="Appelnotedebasdep"/>
          <w:rFonts w:ascii="Simplified Arabic" w:hAnsi="Simplified Arabic" w:cs="Simplified Arabic"/>
          <w:sz w:val="28"/>
          <w:szCs w:val="28"/>
          <w:rtl/>
          <w:lang w:bidi="ar-DZ"/>
        </w:rPr>
        <w:footnoteReference w:id="171"/>
      </w:r>
      <w:r w:rsidR="007163E6" w:rsidRPr="0015225E">
        <w:rPr>
          <w:rFonts w:ascii="Simplified Arabic" w:hAnsi="Simplified Arabic" w:cs="Simplified Arabic" w:hint="cs"/>
          <w:sz w:val="28"/>
          <w:szCs w:val="28"/>
          <w:rtl/>
          <w:lang w:bidi="ar-DZ"/>
        </w:rPr>
        <w:t>، فهدف هذا المنهج هو تحليل لغة النص الأدبي للوصول إلى مخبآت النفس اللاشعورية للكاتب.</w:t>
      </w:r>
    </w:p>
    <w:p w:rsidR="007163E6" w:rsidRPr="0015225E" w:rsidRDefault="006E3DDD" w:rsidP="006E3DDD">
      <w:pPr>
        <w:bidi/>
        <w:spacing w:after="0" w:line="360" w:lineRule="auto"/>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ب</w:t>
      </w:r>
      <w:r w:rsidR="007163E6" w:rsidRPr="0015225E">
        <w:rPr>
          <w:rFonts w:ascii="Simplified Arabic" w:hAnsi="Simplified Arabic" w:cs="Simplified Arabic" w:hint="cs"/>
          <w:b/>
          <w:bCs/>
          <w:sz w:val="28"/>
          <w:szCs w:val="28"/>
          <w:rtl/>
          <w:lang w:bidi="ar-DZ"/>
        </w:rPr>
        <w:t>- رواده:</w:t>
      </w:r>
    </w:p>
    <w:p w:rsidR="007163E6" w:rsidRPr="0015225E" w:rsidRDefault="007163E6" w:rsidP="006E3DDD">
      <w:pPr>
        <w:bidi/>
        <w:spacing w:after="0" w:line="360" w:lineRule="auto"/>
        <w:jc w:val="both"/>
        <w:rPr>
          <w:rFonts w:ascii="Simplified Arabic" w:hAnsi="Simplified Arabic" w:cs="Simplified Arabic"/>
          <w:b/>
          <w:bCs/>
          <w:sz w:val="28"/>
          <w:szCs w:val="28"/>
          <w:rtl/>
          <w:lang w:bidi="ar-DZ"/>
        </w:rPr>
      </w:pPr>
      <w:r w:rsidRPr="0015225E">
        <w:rPr>
          <w:rFonts w:ascii="Simplified Arabic" w:hAnsi="Simplified Arabic" w:cs="Simplified Arabic" w:hint="cs"/>
          <w:b/>
          <w:bCs/>
          <w:sz w:val="28"/>
          <w:szCs w:val="28"/>
          <w:rtl/>
          <w:lang w:bidi="ar-DZ"/>
        </w:rPr>
        <w:t>- في النقد الغربي:</w:t>
      </w:r>
    </w:p>
    <w:p w:rsidR="007163E6" w:rsidRPr="0015225E" w:rsidRDefault="006E3DDD" w:rsidP="006E3DDD">
      <w:pPr>
        <w:bidi/>
        <w:spacing w:after="0" w:line="360" w:lineRule="auto"/>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1</w:t>
      </w:r>
      <w:r w:rsidR="007163E6" w:rsidRPr="0015225E">
        <w:rPr>
          <w:rFonts w:ascii="Simplified Arabic" w:hAnsi="Simplified Arabic" w:cs="Simplified Arabic" w:hint="cs"/>
          <w:b/>
          <w:bCs/>
          <w:sz w:val="28"/>
          <w:szCs w:val="28"/>
          <w:rtl/>
          <w:lang w:bidi="ar-DZ"/>
        </w:rPr>
        <w:t xml:space="preserve">- سيغموند فرويد </w:t>
      </w:r>
      <w:r w:rsidR="007163E6" w:rsidRPr="0015225E">
        <w:rPr>
          <w:rFonts w:ascii="Simplified Arabic" w:hAnsi="Simplified Arabic" w:cs="Simplified Arabic"/>
          <w:b/>
          <w:bCs/>
          <w:sz w:val="28"/>
          <w:szCs w:val="28"/>
          <w:lang w:bidi="ar-DZ"/>
        </w:rPr>
        <w:t>Sigmund Frued</w:t>
      </w:r>
      <w:r w:rsidR="007163E6" w:rsidRPr="0015225E">
        <w:rPr>
          <w:rFonts w:ascii="Simplified Arabic" w:hAnsi="Simplified Arabic" w:cs="Simplified Arabic" w:hint="cs"/>
          <w:b/>
          <w:bCs/>
          <w:sz w:val="28"/>
          <w:szCs w:val="28"/>
          <w:rtl/>
          <w:lang w:bidi="ar-DZ"/>
        </w:rPr>
        <w:t xml:space="preserve">: </w:t>
      </w:r>
      <w:r w:rsidR="007163E6" w:rsidRPr="0015225E">
        <w:rPr>
          <w:rFonts w:ascii="Simplified Arabic" w:hAnsi="Simplified Arabic" w:cs="Simplified Arabic" w:hint="cs"/>
          <w:sz w:val="28"/>
          <w:szCs w:val="28"/>
          <w:rtl/>
          <w:lang w:bidi="ar-DZ"/>
        </w:rPr>
        <w:t>يعتبر من مؤسسي التحليل النفسي(</w:t>
      </w:r>
      <w:r w:rsidR="007163E6" w:rsidRPr="0015225E">
        <w:rPr>
          <w:rFonts w:ascii="Simplified Arabic" w:hAnsi="Simplified Arabic" w:cs="Simplified Arabic"/>
          <w:sz w:val="28"/>
          <w:szCs w:val="28"/>
          <w:lang w:bidi="ar-DZ"/>
        </w:rPr>
        <w:t>Psychanalyse</w:t>
      </w:r>
      <w:r w:rsidR="007163E6" w:rsidRPr="0015225E">
        <w:rPr>
          <w:rFonts w:ascii="Simplified Arabic" w:hAnsi="Simplified Arabic" w:cs="Simplified Arabic" w:hint="cs"/>
          <w:sz w:val="28"/>
          <w:szCs w:val="28"/>
          <w:rtl/>
          <w:lang w:bidi="ar-DZ"/>
        </w:rPr>
        <w:t>) في الأدب، حيث نشر كتابه "تفسير الأحلام" سنة 1900. والنشاط النفسي في رأيه موزع بين ثلاث قوى: الأنا، الأنا الأعلى، الهو (لا شعور)، بحيث يعد الأدب مجالا خصبا لاكتشاف حياة الشخص اللاشعورية لأن تُظهر خيالا وأحلام بصورة ما في الآثار الأدبية</w:t>
      </w:r>
      <w:r w:rsidR="007163E6" w:rsidRPr="0015225E">
        <w:rPr>
          <w:rStyle w:val="Appelnotedebasdep"/>
          <w:rFonts w:ascii="Simplified Arabic" w:hAnsi="Simplified Arabic" w:cs="Simplified Arabic"/>
          <w:sz w:val="28"/>
          <w:szCs w:val="28"/>
          <w:rtl/>
          <w:lang w:bidi="ar-DZ"/>
        </w:rPr>
        <w:footnoteReference w:id="172"/>
      </w:r>
      <w:r w:rsidR="00101118" w:rsidRPr="0015225E">
        <w:rPr>
          <w:rFonts w:ascii="Simplified Arabic" w:hAnsi="Simplified Arabic" w:cs="Simplified Arabic" w:hint="cs"/>
          <w:sz w:val="28"/>
          <w:szCs w:val="28"/>
          <w:rtl/>
          <w:lang w:bidi="ar-DZ"/>
        </w:rPr>
        <w:t>.</w:t>
      </w:r>
    </w:p>
    <w:p w:rsidR="00101118" w:rsidRPr="0015225E" w:rsidRDefault="006E3DDD" w:rsidP="006E3DDD">
      <w:pPr>
        <w:bidi/>
        <w:spacing w:after="0" w:line="360" w:lineRule="auto"/>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2</w:t>
      </w:r>
      <w:r w:rsidR="00101118" w:rsidRPr="0015225E">
        <w:rPr>
          <w:rFonts w:ascii="Simplified Arabic" w:hAnsi="Simplified Arabic" w:cs="Simplified Arabic" w:hint="cs"/>
          <w:b/>
          <w:bCs/>
          <w:sz w:val="28"/>
          <w:szCs w:val="28"/>
          <w:rtl/>
          <w:lang w:bidi="ar-DZ"/>
        </w:rPr>
        <w:t xml:space="preserve">- كارل يونغ </w:t>
      </w:r>
      <w:r w:rsidR="00101118" w:rsidRPr="0015225E">
        <w:rPr>
          <w:rFonts w:ascii="Simplified Arabic" w:hAnsi="Simplified Arabic" w:cs="Simplified Arabic"/>
          <w:b/>
          <w:bCs/>
          <w:sz w:val="28"/>
          <w:szCs w:val="28"/>
          <w:lang w:bidi="ar-DZ"/>
        </w:rPr>
        <w:t>Carl Jung</w:t>
      </w:r>
      <w:r w:rsidR="00101118" w:rsidRPr="0015225E">
        <w:rPr>
          <w:rFonts w:ascii="Simplified Arabic" w:hAnsi="Simplified Arabic" w:cs="Simplified Arabic" w:hint="cs"/>
          <w:b/>
          <w:bCs/>
          <w:sz w:val="28"/>
          <w:szCs w:val="28"/>
          <w:rtl/>
          <w:lang w:bidi="ar-DZ"/>
        </w:rPr>
        <w:t xml:space="preserve">: </w:t>
      </w:r>
      <w:r w:rsidR="00101118" w:rsidRPr="0015225E">
        <w:rPr>
          <w:rFonts w:ascii="Simplified Arabic" w:hAnsi="Simplified Arabic" w:cs="Simplified Arabic" w:hint="cs"/>
          <w:sz w:val="28"/>
          <w:szCs w:val="28"/>
          <w:rtl/>
          <w:lang w:bidi="ar-DZ"/>
        </w:rPr>
        <w:t xml:space="preserve">الذي يرى أن مصدر الإبداع الفني هو شعور جماعي أو "جمعي"، الذي يحتفظ بطفولة الجنس البشري، بما يختزله من رواسب نفسية وما يتصل بها من صور ورموز. ويطلق عليها "يونغ" اسم "النماذج العليا"، حيث لاحظ أن دراسات علماء النفسي للأعمال </w:t>
      </w:r>
      <w:r w:rsidR="00101118" w:rsidRPr="0015225E">
        <w:rPr>
          <w:rFonts w:ascii="Simplified Arabic" w:hAnsi="Simplified Arabic" w:cs="Simplified Arabic" w:hint="cs"/>
          <w:sz w:val="28"/>
          <w:szCs w:val="28"/>
          <w:rtl/>
          <w:lang w:bidi="ar-DZ"/>
        </w:rPr>
        <w:lastRenderedPageBreak/>
        <w:t>الأدبية ومبدعيها وتحليلهم لشخصيات الأدباء والفنانين بإغفال القيم الفنية والجمالية للأعمال الأدبية التي لا يستطيع إدراكها سوى الناقد الأدبي</w:t>
      </w:r>
      <w:r w:rsidR="00101118" w:rsidRPr="0015225E">
        <w:rPr>
          <w:rStyle w:val="Appelnotedebasdep"/>
          <w:rFonts w:ascii="Simplified Arabic" w:hAnsi="Simplified Arabic" w:cs="Simplified Arabic"/>
          <w:sz w:val="28"/>
          <w:szCs w:val="28"/>
          <w:rtl/>
          <w:lang w:bidi="ar-DZ"/>
        </w:rPr>
        <w:footnoteReference w:id="173"/>
      </w:r>
      <w:r w:rsidR="00101118" w:rsidRPr="0015225E">
        <w:rPr>
          <w:rFonts w:ascii="Simplified Arabic" w:hAnsi="Simplified Arabic" w:cs="Simplified Arabic" w:hint="cs"/>
          <w:sz w:val="28"/>
          <w:szCs w:val="28"/>
          <w:rtl/>
          <w:lang w:bidi="ar-DZ"/>
        </w:rPr>
        <w:t>؛ أي أن شخصية الفنان عامة ضاربة منذ القدم، وأنها نتاج ووعاء يحتوي على تاريخ أسلافه، وتشكلت بفعل الخبرات المتراكمة الماضية.</w:t>
      </w:r>
    </w:p>
    <w:p w:rsidR="00101118" w:rsidRPr="0015225E" w:rsidRDefault="00CD5D58" w:rsidP="00CD5D58">
      <w:pPr>
        <w:bidi/>
        <w:spacing w:after="0" w:line="360" w:lineRule="auto"/>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3</w:t>
      </w:r>
      <w:r w:rsidR="00101118" w:rsidRPr="0015225E">
        <w:rPr>
          <w:rFonts w:ascii="Simplified Arabic" w:hAnsi="Simplified Arabic" w:cs="Simplified Arabic" w:hint="cs"/>
          <w:b/>
          <w:bCs/>
          <w:sz w:val="28"/>
          <w:szCs w:val="28"/>
          <w:rtl/>
          <w:lang w:bidi="ar-DZ"/>
        </w:rPr>
        <w:t>- آدلر</w:t>
      </w:r>
      <w:r w:rsidR="00280F09" w:rsidRPr="0015225E">
        <w:rPr>
          <w:rFonts w:ascii="Simplified Arabic" w:hAnsi="Simplified Arabic" w:cs="Simplified Arabic"/>
          <w:b/>
          <w:bCs/>
          <w:sz w:val="28"/>
          <w:szCs w:val="28"/>
          <w:lang w:bidi="ar-DZ"/>
        </w:rPr>
        <w:t>Adler</w:t>
      </w:r>
      <w:r w:rsidR="00280F09" w:rsidRPr="0015225E">
        <w:rPr>
          <w:rFonts w:ascii="Simplified Arabic" w:hAnsi="Simplified Arabic" w:cs="Simplified Arabic" w:hint="cs"/>
          <w:b/>
          <w:bCs/>
          <w:sz w:val="28"/>
          <w:szCs w:val="28"/>
          <w:rtl/>
          <w:lang w:bidi="ar-DZ"/>
        </w:rPr>
        <w:t xml:space="preserve">: </w:t>
      </w:r>
      <w:r w:rsidR="00F40849" w:rsidRPr="0015225E">
        <w:rPr>
          <w:rFonts w:ascii="Simplified Arabic" w:hAnsi="Simplified Arabic" w:cs="Simplified Arabic" w:hint="cs"/>
          <w:sz w:val="28"/>
          <w:szCs w:val="28"/>
          <w:rtl/>
          <w:lang w:bidi="ar-DZ"/>
        </w:rPr>
        <w:t>الذي يرى أ</w:t>
      </w:r>
      <w:r w:rsidR="00280F09" w:rsidRPr="0015225E">
        <w:rPr>
          <w:rFonts w:ascii="Simplified Arabic" w:hAnsi="Simplified Arabic" w:cs="Simplified Arabic" w:hint="cs"/>
          <w:sz w:val="28"/>
          <w:szCs w:val="28"/>
          <w:rtl/>
          <w:lang w:bidi="ar-DZ"/>
        </w:rPr>
        <w:t>ن عقدة الجنس ليست الحل الأمثل لمشكلة النبوغ، فقد يكون مبعث النبوغ الإنسان وذاته البشرية، لأنها ألصقت به من جنسه، والأنا فيه أسبق من الذكورة والأنوثة في كل من الرجل والمرأة. وأن عقدة أوديب ليست غريزة أساسية تستقر في الوعي الباطن، وإنما هي ميل عارض يحدثه سوء التصرف مع بعض الآباء والأمهات.</w:t>
      </w:r>
      <w:r w:rsidR="00280F09" w:rsidRPr="0015225E">
        <w:rPr>
          <w:rStyle w:val="Appelnotedebasdep"/>
          <w:rFonts w:ascii="Simplified Arabic" w:hAnsi="Simplified Arabic" w:cs="Simplified Arabic"/>
          <w:sz w:val="28"/>
          <w:szCs w:val="28"/>
          <w:rtl/>
          <w:lang w:bidi="ar-DZ"/>
        </w:rPr>
        <w:footnoteReference w:id="174"/>
      </w:r>
    </w:p>
    <w:p w:rsidR="00280F09" w:rsidRPr="00CD5D58" w:rsidRDefault="00CD5D58" w:rsidP="00CD5D58">
      <w:pPr>
        <w:bidi/>
        <w:spacing w:after="0" w:line="360" w:lineRule="auto"/>
        <w:jc w:val="both"/>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w:t>
      </w:r>
      <w:r w:rsidR="00160544" w:rsidRPr="00CD5D58">
        <w:rPr>
          <w:rFonts w:ascii="Simplified Arabic" w:hAnsi="Simplified Arabic" w:cs="Simplified Arabic" w:hint="cs"/>
          <w:b/>
          <w:bCs/>
          <w:sz w:val="28"/>
          <w:szCs w:val="28"/>
          <w:rtl/>
          <w:lang w:bidi="ar-DZ"/>
        </w:rPr>
        <w:t>في</w:t>
      </w:r>
      <w:r w:rsidR="00280F09" w:rsidRPr="00CD5D58">
        <w:rPr>
          <w:rFonts w:ascii="Simplified Arabic" w:hAnsi="Simplified Arabic" w:cs="Simplified Arabic" w:hint="cs"/>
          <w:b/>
          <w:bCs/>
          <w:sz w:val="28"/>
          <w:szCs w:val="28"/>
          <w:rtl/>
          <w:lang w:bidi="ar-DZ"/>
        </w:rPr>
        <w:t xml:space="preserve"> النقد العربي: </w:t>
      </w:r>
      <w:r w:rsidR="00280F09" w:rsidRPr="00CD5D58">
        <w:rPr>
          <w:rFonts w:ascii="Simplified Arabic" w:hAnsi="Simplified Arabic" w:cs="Simplified Arabic" w:hint="cs"/>
          <w:sz w:val="28"/>
          <w:szCs w:val="28"/>
          <w:rtl/>
          <w:lang w:bidi="ar-DZ"/>
        </w:rPr>
        <w:t>تعد سنة 1938م تاريخا حاسما في علا</w:t>
      </w:r>
      <w:r w:rsidRPr="00CD5D58">
        <w:rPr>
          <w:rFonts w:ascii="Simplified Arabic" w:hAnsi="Simplified Arabic" w:cs="Simplified Arabic" w:hint="cs"/>
          <w:sz w:val="28"/>
          <w:szCs w:val="28"/>
          <w:rtl/>
          <w:lang w:bidi="ar-DZ"/>
        </w:rPr>
        <w:t xml:space="preserve">قة النقد العربي بالمنهج النفسي، </w:t>
      </w:r>
      <w:r w:rsidR="00280F09" w:rsidRPr="00CD5D58">
        <w:rPr>
          <w:rFonts w:ascii="Simplified Arabic" w:hAnsi="Simplified Arabic" w:cs="Simplified Arabic" w:hint="cs"/>
          <w:sz w:val="28"/>
          <w:szCs w:val="28"/>
          <w:rtl/>
          <w:lang w:bidi="ar-DZ"/>
        </w:rPr>
        <w:t>لأنها السنة التي أوكلت فيها كلية الآداب بجامعة القاهرة إلى كل منأحمدأمين ومحمد خلف الله أحمد مهمة التدريس لمادة جديدة لطلبة الدراسات العليان تتناول صلة علم النفس بالأدب</w:t>
      </w:r>
      <w:r w:rsidR="00280F09" w:rsidRPr="0015225E">
        <w:rPr>
          <w:rStyle w:val="Appelnotedebasdep"/>
          <w:rFonts w:ascii="Simplified Arabic" w:hAnsi="Simplified Arabic" w:cs="Simplified Arabic"/>
          <w:sz w:val="28"/>
          <w:szCs w:val="28"/>
          <w:rtl/>
          <w:lang w:bidi="ar-DZ"/>
        </w:rPr>
        <w:footnoteReference w:id="175"/>
      </w:r>
      <w:r w:rsidR="00280F09" w:rsidRPr="00CD5D58">
        <w:rPr>
          <w:rFonts w:ascii="Simplified Arabic" w:hAnsi="Simplified Arabic" w:cs="Simplified Arabic" w:hint="cs"/>
          <w:sz w:val="28"/>
          <w:szCs w:val="28"/>
          <w:rtl/>
          <w:lang w:bidi="ar-DZ"/>
        </w:rPr>
        <w:t>.</w:t>
      </w:r>
    </w:p>
    <w:p w:rsidR="00BD1C40" w:rsidRPr="00CD5D58" w:rsidRDefault="00CD5D58" w:rsidP="00CD5D58">
      <w:pPr>
        <w:bidi/>
        <w:spacing w:after="0" w:line="360" w:lineRule="auto"/>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1-</w:t>
      </w:r>
      <w:r w:rsidR="00280F09" w:rsidRPr="00CD5D58">
        <w:rPr>
          <w:rFonts w:ascii="Simplified Arabic" w:hAnsi="Simplified Arabic" w:cs="Simplified Arabic" w:hint="cs"/>
          <w:b/>
          <w:bCs/>
          <w:sz w:val="28"/>
          <w:szCs w:val="28"/>
          <w:rtl/>
          <w:lang w:bidi="ar-DZ"/>
        </w:rPr>
        <w:t>أمين خولي:</w:t>
      </w:r>
      <w:r w:rsidR="00BD1C40" w:rsidRPr="00CD5D58">
        <w:rPr>
          <w:rFonts w:ascii="Simplified Arabic" w:hAnsi="Simplified Arabic" w:cs="Simplified Arabic" w:hint="cs"/>
          <w:sz w:val="28"/>
          <w:szCs w:val="28"/>
          <w:rtl/>
          <w:lang w:bidi="ar-DZ"/>
        </w:rPr>
        <w:t>نشر بحث بعنوان "البلاغة وعلم النفس" وفي سنة 1939م كانت محاولة منه لترسيخ دراسة خاصة بعلم النفس الأدبي.</w:t>
      </w:r>
    </w:p>
    <w:p w:rsidR="00280F09" w:rsidRPr="0015225E" w:rsidRDefault="00CD5D58" w:rsidP="00CD5D58">
      <w:pPr>
        <w:bidi/>
        <w:spacing w:after="0" w:line="360" w:lineRule="auto"/>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2</w:t>
      </w:r>
      <w:r w:rsidR="00BD1C40" w:rsidRPr="0015225E">
        <w:rPr>
          <w:rFonts w:ascii="Simplified Arabic" w:hAnsi="Simplified Arabic" w:cs="Simplified Arabic" w:hint="cs"/>
          <w:b/>
          <w:bCs/>
          <w:sz w:val="28"/>
          <w:szCs w:val="28"/>
          <w:rtl/>
          <w:lang w:bidi="ar-DZ"/>
        </w:rPr>
        <w:t>-عباس محمود العقاد:</w:t>
      </w:r>
      <w:r w:rsidR="00BD1C40" w:rsidRPr="0015225E">
        <w:rPr>
          <w:rFonts w:ascii="Simplified Arabic" w:hAnsi="Simplified Arabic" w:cs="Simplified Arabic" w:hint="cs"/>
          <w:sz w:val="28"/>
          <w:szCs w:val="28"/>
          <w:rtl/>
          <w:lang w:bidi="ar-DZ"/>
        </w:rPr>
        <w:t xml:space="preserve"> الذي لم يكتف بالممارسة النقدية النفسانية، بل راح ي</w:t>
      </w:r>
      <w:r w:rsidR="00160544" w:rsidRPr="0015225E">
        <w:rPr>
          <w:rFonts w:ascii="Simplified Arabic" w:hAnsi="Simplified Arabic" w:cs="Simplified Arabic" w:hint="cs"/>
          <w:sz w:val="28"/>
          <w:szCs w:val="28"/>
          <w:rtl/>
          <w:lang w:bidi="ar-DZ"/>
        </w:rPr>
        <w:t>ؤازر هذه النظرية، وأعرب عنها في مقال له " النقد السيكواوجي" الذي نشره عام 1981م.</w:t>
      </w:r>
      <w:r w:rsidR="00160544" w:rsidRPr="0015225E">
        <w:rPr>
          <w:rStyle w:val="Appelnotedebasdep"/>
          <w:rFonts w:ascii="Simplified Arabic" w:hAnsi="Simplified Arabic" w:cs="Simplified Arabic"/>
          <w:sz w:val="28"/>
          <w:szCs w:val="28"/>
          <w:rtl/>
          <w:lang w:bidi="ar-DZ"/>
        </w:rPr>
        <w:footnoteReference w:id="176"/>
      </w:r>
    </w:p>
    <w:p w:rsidR="00160544" w:rsidRDefault="00CD5D58" w:rsidP="00CD5D58">
      <w:pPr>
        <w:bidi/>
        <w:spacing w:after="0" w:line="360" w:lineRule="auto"/>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3</w:t>
      </w:r>
      <w:r w:rsidR="00160544" w:rsidRPr="0015225E">
        <w:rPr>
          <w:rFonts w:ascii="Simplified Arabic" w:hAnsi="Simplified Arabic" w:cs="Simplified Arabic" w:hint="cs"/>
          <w:b/>
          <w:bCs/>
          <w:sz w:val="28"/>
          <w:szCs w:val="28"/>
          <w:rtl/>
          <w:lang w:bidi="ar-DZ"/>
        </w:rPr>
        <w:t xml:space="preserve">-عبد القادر المازني: </w:t>
      </w:r>
      <w:r w:rsidR="00160544" w:rsidRPr="0015225E">
        <w:rPr>
          <w:rFonts w:ascii="Simplified Arabic" w:hAnsi="Simplified Arabic" w:cs="Simplified Arabic" w:hint="cs"/>
          <w:sz w:val="28"/>
          <w:szCs w:val="28"/>
          <w:rtl/>
          <w:lang w:bidi="ar-DZ"/>
        </w:rPr>
        <w:t>لم يغفل هو أيضا عن توظيف المنهج النفسي في مقالاته المتفرقة في "حصيد الهشيم" و "خيوط العنكبوت".</w:t>
      </w:r>
    </w:p>
    <w:p w:rsidR="00CD5D58" w:rsidRDefault="00CD5D58" w:rsidP="00CD5D58">
      <w:pPr>
        <w:bidi/>
        <w:spacing w:after="0" w:line="360" w:lineRule="auto"/>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lastRenderedPageBreak/>
        <w:t>4</w:t>
      </w:r>
      <w:r w:rsidR="00160544" w:rsidRPr="0015225E">
        <w:rPr>
          <w:rFonts w:ascii="Simplified Arabic" w:hAnsi="Simplified Arabic" w:cs="Simplified Arabic" w:hint="cs"/>
          <w:b/>
          <w:bCs/>
          <w:sz w:val="28"/>
          <w:szCs w:val="28"/>
          <w:rtl/>
          <w:lang w:bidi="ar-DZ"/>
        </w:rPr>
        <w:t>-مصطفى سويف:</w:t>
      </w:r>
      <w:r w:rsidR="00160544" w:rsidRPr="0015225E">
        <w:rPr>
          <w:rFonts w:ascii="Simplified Arabic" w:hAnsi="Simplified Arabic" w:cs="Simplified Arabic" w:hint="cs"/>
          <w:sz w:val="28"/>
          <w:szCs w:val="28"/>
          <w:rtl/>
          <w:lang w:bidi="ar-DZ"/>
        </w:rPr>
        <w:t xml:space="preserve"> يكون رائد هذا الاتجاه بكتابه الموسوم "الأسس النفسية للإبداع الفني في الشعر"، وهو رسالة ماجستير ناقشها سنة1948 ونشرها سنة 1951.</w:t>
      </w:r>
      <w:r w:rsidR="00160544" w:rsidRPr="0015225E">
        <w:rPr>
          <w:rStyle w:val="Appelnotedebasdep"/>
          <w:rFonts w:ascii="Simplified Arabic" w:hAnsi="Simplified Arabic" w:cs="Simplified Arabic"/>
          <w:sz w:val="28"/>
          <w:szCs w:val="28"/>
          <w:rtl/>
          <w:lang w:bidi="ar-DZ"/>
        </w:rPr>
        <w:footnoteReference w:id="177"/>
      </w:r>
    </w:p>
    <w:p w:rsidR="00160544" w:rsidRPr="00CD5D58" w:rsidRDefault="00CD5D58" w:rsidP="00CD5D58">
      <w:pPr>
        <w:bidi/>
        <w:spacing w:after="0" w:line="360" w:lineRule="auto"/>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ج</w:t>
      </w:r>
      <w:r w:rsidR="00EC1DA9" w:rsidRPr="0015225E">
        <w:rPr>
          <w:rFonts w:ascii="Simplified Arabic" w:hAnsi="Simplified Arabic" w:cs="Simplified Arabic" w:hint="cs"/>
          <w:b/>
          <w:bCs/>
          <w:sz w:val="28"/>
          <w:szCs w:val="28"/>
          <w:rtl/>
          <w:lang w:bidi="ar-DZ"/>
        </w:rPr>
        <w:t>- مبادئه:</w:t>
      </w:r>
    </w:p>
    <w:p w:rsidR="006A2924" w:rsidRPr="0015225E" w:rsidRDefault="006A2924" w:rsidP="00CD5D58">
      <w:pPr>
        <w:bidi/>
        <w:spacing w:after="0" w:line="360" w:lineRule="auto"/>
        <w:jc w:val="both"/>
        <w:rPr>
          <w:rFonts w:ascii="Simplified Arabic" w:hAnsi="Simplified Arabic" w:cs="Simplified Arabic"/>
          <w:sz w:val="28"/>
          <w:szCs w:val="28"/>
          <w:rtl/>
          <w:lang w:bidi="ar-DZ"/>
        </w:rPr>
      </w:pPr>
      <w:r w:rsidRPr="0015225E">
        <w:rPr>
          <w:rFonts w:ascii="Simplified Arabic" w:hAnsi="Simplified Arabic" w:cs="Simplified Arabic" w:hint="cs"/>
          <w:b/>
          <w:bCs/>
          <w:sz w:val="28"/>
          <w:szCs w:val="28"/>
          <w:rtl/>
          <w:lang w:bidi="ar-DZ"/>
        </w:rPr>
        <w:t>-</w:t>
      </w:r>
      <w:r w:rsidRPr="0015225E">
        <w:rPr>
          <w:rFonts w:ascii="Simplified Arabic" w:hAnsi="Simplified Arabic" w:cs="Simplified Arabic" w:hint="cs"/>
          <w:sz w:val="28"/>
          <w:szCs w:val="28"/>
          <w:rtl/>
          <w:lang w:bidi="ar-DZ"/>
        </w:rPr>
        <w:t xml:space="preserve"> يسعى التحليل النفسي في العمل الأدبي إلى الكشف عن الأسباب والدوافع الخفية عن المؤلف أو القارئ أو المحلل.</w:t>
      </w:r>
    </w:p>
    <w:p w:rsidR="006A2924" w:rsidRPr="0015225E" w:rsidRDefault="006A2924" w:rsidP="00CD5D58">
      <w:pPr>
        <w:bidi/>
        <w:spacing w:after="0" w:line="360" w:lineRule="auto"/>
        <w:jc w:val="both"/>
        <w:rPr>
          <w:rFonts w:ascii="Simplified Arabic" w:hAnsi="Simplified Arabic" w:cs="Simplified Arabic"/>
          <w:sz w:val="28"/>
          <w:szCs w:val="28"/>
          <w:rtl/>
          <w:lang w:bidi="ar-DZ"/>
        </w:rPr>
      </w:pPr>
      <w:r w:rsidRPr="0015225E">
        <w:rPr>
          <w:rFonts w:ascii="Simplified Arabic" w:hAnsi="Simplified Arabic" w:cs="Simplified Arabic" w:hint="cs"/>
          <w:sz w:val="28"/>
          <w:szCs w:val="28"/>
          <w:rtl/>
          <w:lang w:bidi="ar-DZ"/>
        </w:rPr>
        <w:t>- وجود بنية نفسية متجذرة في لا وعي المبدع،ـ تتجلى بشكل رمزي على سطح النص، وأثناء التحليل لا بد من استحضار هذه البنية.</w:t>
      </w:r>
      <w:r w:rsidRPr="0015225E">
        <w:rPr>
          <w:rStyle w:val="Appelnotedebasdep"/>
          <w:rFonts w:ascii="Simplified Arabic" w:hAnsi="Simplified Arabic" w:cs="Simplified Arabic"/>
          <w:sz w:val="28"/>
          <w:szCs w:val="28"/>
          <w:rtl/>
          <w:lang w:bidi="ar-DZ"/>
        </w:rPr>
        <w:footnoteReference w:id="178"/>
      </w:r>
    </w:p>
    <w:p w:rsidR="006A2924" w:rsidRPr="0015225E" w:rsidRDefault="006A2924" w:rsidP="00CD5D58">
      <w:pPr>
        <w:bidi/>
        <w:spacing w:after="0" w:line="360" w:lineRule="auto"/>
        <w:jc w:val="both"/>
        <w:rPr>
          <w:rFonts w:ascii="Simplified Arabic" w:hAnsi="Simplified Arabic" w:cs="Simplified Arabic"/>
          <w:sz w:val="28"/>
          <w:szCs w:val="28"/>
          <w:rtl/>
          <w:lang w:bidi="ar-DZ"/>
        </w:rPr>
      </w:pPr>
      <w:r w:rsidRPr="0015225E">
        <w:rPr>
          <w:rFonts w:ascii="Simplified Arabic" w:hAnsi="Simplified Arabic" w:cs="Simplified Arabic" w:hint="cs"/>
          <w:sz w:val="28"/>
          <w:szCs w:val="28"/>
          <w:rtl/>
          <w:lang w:bidi="ar-DZ"/>
        </w:rPr>
        <w:t>- الأديب شخص عصابي يحاول أن يعرض رغباته في شكل رمزي مقبول اجتماعيا.</w:t>
      </w:r>
    </w:p>
    <w:p w:rsidR="002E3EFB" w:rsidRPr="0015225E" w:rsidRDefault="00CD5D58" w:rsidP="00CD5D58">
      <w:pPr>
        <w:bidi/>
        <w:spacing w:after="0" w:line="360" w:lineRule="auto"/>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5</w:t>
      </w:r>
      <w:r w:rsidR="002E3EFB" w:rsidRPr="0015225E">
        <w:rPr>
          <w:rFonts w:ascii="Simplified Arabic" w:hAnsi="Simplified Arabic" w:cs="Simplified Arabic" w:hint="cs"/>
          <w:b/>
          <w:bCs/>
          <w:sz w:val="28"/>
          <w:szCs w:val="28"/>
          <w:rtl/>
          <w:lang w:bidi="ar-DZ"/>
        </w:rPr>
        <w:t>-2- المناهج النقدية النسقية (النصية):</w:t>
      </w:r>
    </w:p>
    <w:p w:rsidR="002E3EFB" w:rsidRPr="0015225E" w:rsidRDefault="002E3EFB" w:rsidP="00283CB6">
      <w:pPr>
        <w:bidi/>
        <w:spacing w:after="0" w:line="360" w:lineRule="auto"/>
        <w:ind w:firstLine="706"/>
        <w:jc w:val="both"/>
        <w:rPr>
          <w:rFonts w:ascii="Simplified Arabic" w:hAnsi="Simplified Arabic" w:cs="Simplified Arabic"/>
          <w:sz w:val="28"/>
          <w:szCs w:val="28"/>
          <w:rtl/>
          <w:lang w:bidi="ar-DZ"/>
        </w:rPr>
      </w:pPr>
      <w:r w:rsidRPr="0015225E">
        <w:rPr>
          <w:rFonts w:ascii="Simplified Arabic" w:hAnsi="Simplified Arabic" w:cs="Simplified Arabic" w:hint="cs"/>
          <w:sz w:val="28"/>
          <w:szCs w:val="28"/>
          <w:rtl/>
          <w:lang w:bidi="ar-DZ"/>
        </w:rPr>
        <w:t>إذا كانت الممارسات النقدية التقليدية في جانب منها قد استنفذت مما تقدمه المناهج الخارجية، فإن البحث في الخطاب الأدبي وصلته بالنقد أضحى يستحوذ على اهتمامات دارسي اللغة والأدب منذ منتصف القرن العشرين، بفضل ما تقدمه الحقول المعرفية الجديدة</w:t>
      </w:r>
      <w:r w:rsidRPr="0015225E">
        <w:rPr>
          <w:rStyle w:val="Appelnotedebasdep"/>
          <w:rFonts w:ascii="Simplified Arabic" w:hAnsi="Simplified Arabic" w:cs="Simplified Arabic"/>
          <w:sz w:val="28"/>
          <w:szCs w:val="28"/>
          <w:rtl/>
          <w:lang w:bidi="ar-DZ"/>
        </w:rPr>
        <w:footnoteReference w:id="179"/>
      </w:r>
      <w:r w:rsidRPr="0015225E">
        <w:rPr>
          <w:rFonts w:ascii="Simplified Arabic" w:hAnsi="Simplified Arabic" w:cs="Simplified Arabic" w:hint="cs"/>
          <w:sz w:val="28"/>
          <w:szCs w:val="28"/>
          <w:rtl/>
          <w:lang w:bidi="ar-DZ"/>
        </w:rPr>
        <w:t>، كالبنيوية والتفكيكية وغيرهما من المناهج التي اهتمت بالبحث في داخل النص دون سياقاته الخارجية.</w:t>
      </w:r>
    </w:p>
    <w:p w:rsidR="00295FA8" w:rsidRPr="0015225E" w:rsidRDefault="002E3EFB" w:rsidP="00563330">
      <w:pPr>
        <w:bidi/>
        <w:spacing w:after="0" w:line="360" w:lineRule="auto"/>
        <w:jc w:val="both"/>
        <w:rPr>
          <w:rFonts w:ascii="Simplified Arabic" w:hAnsi="Simplified Arabic" w:cs="Simplified Arabic"/>
          <w:sz w:val="28"/>
          <w:szCs w:val="28"/>
          <w:rtl/>
          <w:lang w:bidi="ar-DZ"/>
        </w:rPr>
      </w:pPr>
      <w:r w:rsidRPr="0015225E">
        <w:rPr>
          <w:rFonts w:ascii="Simplified Arabic" w:hAnsi="Simplified Arabic" w:cs="Simplified Arabic" w:hint="cs"/>
          <w:sz w:val="28"/>
          <w:szCs w:val="28"/>
          <w:rtl/>
          <w:lang w:bidi="ar-DZ"/>
        </w:rPr>
        <w:t>ففي هذا الطرح سنختار ثلاثة مناهج وهي: البنيوية والتفكيكية وجمالية التلقي.</w:t>
      </w:r>
    </w:p>
    <w:p w:rsidR="00896FAE" w:rsidRDefault="00896FAE" w:rsidP="00CD5D58">
      <w:pPr>
        <w:bidi/>
        <w:spacing w:after="0" w:line="360" w:lineRule="auto"/>
        <w:jc w:val="both"/>
        <w:rPr>
          <w:rFonts w:ascii="Simplified Arabic" w:hAnsi="Simplified Arabic" w:cs="Simplified Arabic"/>
          <w:b/>
          <w:bCs/>
          <w:sz w:val="28"/>
          <w:szCs w:val="28"/>
          <w:rtl/>
          <w:lang w:bidi="ar-DZ"/>
        </w:rPr>
      </w:pPr>
    </w:p>
    <w:p w:rsidR="00896FAE" w:rsidRDefault="00896FAE" w:rsidP="00896FAE">
      <w:pPr>
        <w:bidi/>
        <w:spacing w:after="0" w:line="360" w:lineRule="auto"/>
        <w:jc w:val="both"/>
        <w:rPr>
          <w:rFonts w:ascii="Simplified Arabic" w:hAnsi="Simplified Arabic" w:cs="Simplified Arabic"/>
          <w:b/>
          <w:bCs/>
          <w:sz w:val="28"/>
          <w:szCs w:val="28"/>
          <w:rtl/>
          <w:lang w:bidi="ar-DZ"/>
        </w:rPr>
      </w:pPr>
    </w:p>
    <w:p w:rsidR="002E3EFB" w:rsidRPr="0015225E" w:rsidRDefault="00896FAE" w:rsidP="00896FAE">
      <w:pPr>
        <w:bidi/>
        <w:spacing w:after="0" w:line="360" w:lineRule="auto"/>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5</w:t>
      </w:r>
      <w:r w:rsidR="002E3EFB" w:rsidRPr="0015225E">
        <w:rPr>
          <w:rFonts w:ascii="Simplified Arabic" w:hAnsi="Simplified Arabic" w:cs="Simplified Arabic" w:hint="cs"/>
          <w:b/>
          <w:bCs/>
          <w:sz w:val="28"/>
          <w:szCs w:val="28"/>
          <w:rtl/>
          <w:lang w:bidi="ar-DZ"/>
        </w:rPr>
        <w:t>-2-1-البنيوية (المنهج البنيوي):</w:t>
      </w:r>
    </w:p>
    <w:p w:rsidR="002E3EFB" w:rsidRDefault="00CD5D58" w:rsidP="00CD5D58">
      <w:pPr>
        <w:bidi/>
        <w:spacing w:after="0" w:line="360" w:lineRule="auto"/>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أ</w:t>
      </w:r>
      <w:r w:rsidR="0034291E" w:rsidRPr="0015225E">
        <w:rPr>
          <w:rFonts w:ascii="Simplified Arabic" w:hAnsi="Simplified Arabic" w:cs="Simplified Arabic" w:hint="cs"/>
          <w:b/>
          <w:bCs/>
          <w:sz w:val="28"/>
          <w:szCs w:val="28"/>
          <w:rtl/>
          <w:lang w:bidi="ar-DZ"/>
        </w:rPr>
        <w:t xml:space="preserve">-تعريفها: </w:t>
      </w:r>
      <w:r w:rsidR="0034291E" w:rsidRPr="0015225E">
        <w:rPr>
          <w:rFonts w:ascii="Simplified Arabic" w:hAnsi="Simplified Arabic" w:cs="Simplified Arabic" w:hint="cs"/>
          <w:sz w:val="28"/>
          <w:szCs w:val="28"/>
          <w:rtl/>
          <w:lang w:bidi="ar-DZ"/>
        </w:rPr>
        <w:t>عرفها جان بياجيه أنها: "نسق من التحولات له قوانينه الخاصة باعتباره نسقا وعلما، من شأنه أن يظل قائما ويزداد ثراءا بفضل الدور الذي تقوم به تلك التحولات نفسها دون أن يكون من شأن هذه التحولات أن تخرج عن حدود ذلك النسق أو أن تهيب بأية عناصر أخرى تكون خارجة عنه"</w:t>
      </w:r>
      <w:r w:rsidR="0034291E" w:rsidRPr="0015225E">
        <w:rPr>
          <w:rStyle w:val="Appelnotedebasdep"/>
          <w:rFonts w:ascii="Simplified Arabic" w:hAnsi="Simplified Arabic" w:cs="Simplified Arabic"/>
          <w:sz w:val="28"/>
          <w:szCs w:val="28"/>
          <w:rtl/>
          <w:lang w:bidi="ar-DZ"/>
        </w:rPr>
        <w:footnoteReference w:id="180"/>
      </w:r>
      <w:r w:rsidR="00E5069F" w:rsidRPr="0015225E">
        <w:rPr>
          <w:rFonts w:ascii="Simplified Arabic" w:hAnsi="Simplified Arabic" w:cs="Simplified Arabic" w:hint="cs"/>
          <w:sz w:val="28"/>
          <w:szCs w:val="28"/>
          <w:rtl/>
          <w:lang w:bidi="ar-DZ"/>
        </w:rPr>
        <w:t>، أي أن البنيوية تنطلق من المسلمة أن البنية تكتفي بذاتها، ولا يتطلب إدراكها باللجوء إلى أي عنصر من عناصرها الغريبة عنها وعن طبيعتها، ومنه فالنص بنية تتكون من عناصر، وهذه العناصر تخضع لقوانين تركيبية تشد أجزاء الكيان الأدبي.</w:t>
      </w:r>
    </w:p>
    <w:p w:rsidR="00E5069F" w:rsidRPr="0015225E" w:rsidRDefault="00CD5D58" w:rsidP="00CD5D58">
      <w:pPr>
        <w:bidi/>
        <w:spacing w:after="0" w:line="360" w:lineRule="auto"/>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ب</w:t>
      </w:r>
      <w:r w:rsidR="00E5069F" w:rsidRPr="0015225E">
        <w:rPr>
          <w:rFonts w:ascii="Simplified Arabic" w:hAnsi="Simplified Arabic" w:cs="Simplified Arabic" w:hint="cs"/>
          <w:b/>
          <w:bCs/>
          <w:sz w:val="28"/>
          <w:szCs w:val="28"/>
          <w:rtl/>
          <w:lang w:bidi="ar-DZ"/>
        </w:rPr>
        <w:t>- روادها:</w:t>
      </w:r>
    </w:p>
    <w:p w:rsidR="00E5069F" w:rsidRPr="0015225E" w:rsidRDefault="00E5069F" w:rsidP="00CD5D58">
      <w:pPr>
        <w:bidi/>
        <w:spacing w:after="0" w:line="360" w:lineRule="auto"/>
        <w:jc w:val="both"/>
        <w:rPr>
          <w:rFonts w:ascii="Simplified Arabic" w:hAnsi="Simplified Arabic" w:cs="Simplified Arabic"/>
          <w:b/>
          <w:bCs/>
          <w:sz w:val="28"/>
          <w:szCs w:val="28"/>
          <w:rtl/>
          <w:lang w:bidi="ar-DZ"/>
        </w:rPr>
      </w:pPr>
      <w:r w:rsidRPr="0015225E">
        <w:rPr>
          <w:rFonts w:ascii="Simplified Arabic" w:hAnsi="Simplified Arabic" w:cs="Simplified Arabic" w:hint="cs"/>
          <w:b/>
          <w:bCs/>
          <w:sz w:val="28"/>
          <w:szCs w:val="28"/>
          <w:rtl/>
          <w:lang w:bidi="ar-DZ"/>
        </w:rPr>
        <w:t xml:space="preserve">- في النقد الغربي: </w:t>
      </w:r>
    </w:p>
    <w:p w:rsidR="00E5069F" w:rsidRPr="0015225E" w:rsidRDefault="00CD5D58" w:rsidP="00CD5D58">
      <w:pPr>
        <w:bidi/>
        <w:spacing w:after="0" w:line="360" w:lineRule="auto"/>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1</w:t>
      </w:r>
      <w:r w:rsidR="00E5069F" w:rsidRPr="0015225E">
        <w:rPr>
          <w:rFonts w:ascii="Simplified Arabic" w:hAnsi="Simplified Arabic" w:cs="Simplified Arabic" w:hint="cs"/>
          <w:b/>
          <w:bCs/>
          <w:sz w:val="28"/>
          <w:szCs w:val="28"/>
          <w:rtl/>
          <w:lang w:bidi="ar-DZ"/>
        </w:rPr>
        <w:t>-فيرديناند دي سوسور</w:t>
      </w:r>
      <w:r w:rsidR="00E5069F" w:rsidRPr="0015225E">
        <w:rPr>
          <w:rFonts w:ascii="Simplified Arabic" w:hAnsi="Simplified Arabic" w:cs="Simplified Arabic"/>
          <w:b/>
          <w:bCs/>
          <w:sz w:val="28"/>
          <w:szCs w:val="28"/>
          <w:lang w:bidi="ar-DZ"/>
        </w:rPr>
        <w:t>Ferdinand de Ssussure</w:t>
      </w:r>
      <w:r w:rsidR="00E5069F" w:rsidRPr="0015225E">
        <w:rPr>
          <w:rFonts w:ascii="Simplified Arabic" w:hAnsi="Simplified Arabic" w:cs="Simplified Arabic" w:hint="cs"/>
          <w:b/>
          <w:bCs/>
          <w:sz w:val="28"/>
          <w:szCs w:val="28"/>
          <w:rtl/>
          <w:lang w:bidi="ar-DZ"/>
        </w:rPr>
        <w:t xml:space="preserve">: </w:t>
      </w:r>
      <w:r w:rsidR="00E5069F" w:rsidRPr="0015225E">
        <w:rPr>
          <w:rFonts w:ascii="Simplified Arabic" w:hAnsi="Simplified Arabic" w:cs="Simplified Arabic" w:hint="cs"/>
          <w:sz w:val="28"/>
          <w:szCs w:val="28"/>
          <w:rtl/>
          <w:lang w:bidi="ar-DZ"/>
        </w:rPr>
        <w:t>الذي صاغ التصنيفات التي شكلت بداية للنقد البنيوي الجديد الذي يرى أن اللغة نظام اجتماعي حيث درسها عبر عناصرها التكوينية</w:t>
      </w:r>
      <w:r w:rsidR="00E5069F" w:rsidRPr="0015225E">
        <w:rPr>
          <w:rStyle w:val="Appelnotedebasdep"/>
          <w:rFonts w:ascii="Simplified Arabic" w:hAnsi="Simplified Arabic" w:cs="Simplified Arabic"/>
          <w:sz w:val="28"/>
          <w:szCs w:val="28"/>
          <w:rtl/>
          <w:lang w:bidi="ar-DZ"/>
        </w:rPr>
        <w:footnoteReference w:id="181"/>
      </w:r>
      <w:r w:rsidR="00191B89" w:rsidRPr="0015225E">
        <w:rPr>
          <w:rFonts w:ascii="Simplified Arabic" w:hAnsi="Simplified Arabic" w:cs="Simplified Arabic" w:hint="cs"/>
          <w:sz w:val="28"/>
          <w:szCs w:val="28"/>
          <w:rtl/>
          <w:lang w:bidi="ar-DZ"/>
        </w:rPr>
        <w:t>.</w:t>
      </w:r>
    </w:p>
    <w:p w:rsidR="00191B89" w:rsidRPr="0015225E" w:rsidRDefault="00CD5D58" w:rsidP="00CD5D58">
      <w:pPr>
        <w:bidi/>
        <w:spacing w:after="0" w:line="360" w:lineRule="auto"/>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2</w:t>
      </w:r>
      <w:r w:rsidR="00191B89" w:rsidRPr="0015225E">
        <w:rPr>
          <w:rFonts w:ascii="Simplified Arabic" w:hAnsi="Simplified Arabic" w:cs="Simplified Arabic" w:hint="cs"/>
          <w:b/>
          <w:bCs/>
          <w:sz w:val="28"/>
          <w:szCs w:val="28"/>
          <w:rtl/>
          <w:lang w:bidi="ar-DZ"/>
        </w:rPr>
        <w:t>- رومان جاكبسون</w:t>
      </w:r>
      <w:r w:rsidR="00191B89" w:rsidRPr="0015225E">
        <w:rPr>
          <w:rFonts w:ascii="Simplified Arabic" w:hAnsi="Simplified Arabic" w:cs="Simplified Arabic"/>
          <w:b/>
          <w:bCs/>
          <w:sz w:val="28"/>
          <w:szCs w:val="28"/>
          <w:lang w:bidi="ar-DZ"/>
        </w:rPr>
        <w:t>Roman Jakobson</w:t>
      </w:r>
      <w:r w:rsidR="00191B89" w:rsidRPr="0015225E">
        <w:rPr>
          <w:rFonts w:ascii="Simplified Arabic" w:hAnsi="Simplified Arabic" w:cs="Simplified Arabic" w:hint="cs"/>
          <w:b/>
          <w:bCs/>
          <w:sz w:val="28"/>
          <w:szCs w:val="28"/>
          <w:rtl/>
          <w:lang w:bidi="ar-DZ"/>
        </w:rPr>
        <w:t xml:space="preserve">: </w:t>
      </w:r>
      <w:r w:rsidR="00191B89" w:rsidRPr="0015225E">
        <w:rPr>
          <w:rFonts w:ascii="Simplified Arabic" w:hAnsi="Simplified Arabic" w:cs="Simplified Arabic" w:hint="cs"/>
          <w:sz w:val="28"/>
          <w:szCs w:val="28"/>
          <w:rtl/>
          <w:lang w:bidi="ar-DZ"/>
        </w:rPr>
        <w:t>الذي له دور كبير في التنظيم والربط بين مختلف الاتجاهات الغربية في النصف الأول من القرن العشرين بداية مع الشكلانيين الروس، ثم صار عضوا في حلقة براغ اللغوية في الثلاثينات، ثم انتقل في الأربعينات والخمسينات إلى الولايات المتحدة الأمريكية، وكان له دور كبير في بلورة الأفكار البنيوية اللغوية</w:t>
      </w:r>
      <w:r w:rsidR="00191B89" w:rsidRPr="0015225E">
        <w:rPr>
          <w:rStyle w:val="Appelnotedebasdep"/>
          <w:rFonts w:ascii="Simplified Arabic" w:hAnsi="Simplified Arabic" w:cs="Simplified Arabic"/>
          <w:sz w:val="28"/>
          <w:szCs w:val="28"/>
          <w:rtl/>
          <w:lang w:bidi="ar-DZ"/>
        </w:rPr>
        <w:footnoteReference w:id="182"/>
      </w:r>
      <w:r w:rsidR="00191B89" w:rsidRPr="0015225E">
        <w:rPr>
          <w:rFonts w:ascii="Simplified Arabic" w:hAnsi="Simplified Arabic" w:cs="Simplified Arabic" w:hint="cs"/>
          <w:sz w:val="28"/>
          <w:szCs w:val="28"/>
          <w:rtl/>
          <w:lang w:bidi="ar-DZ"/>
        </w:rPr>
        <w:t>.</w:t>
      </w:r>
    </w:p>
    <w:p w:rsidR="00C7367D" w:rsidRPr="0015225E" w:rsidRDefault="00CD5D58" w:rsidP="00CD5D58">
      <w:pPr>
        <w:bidi/>
        <w:spacing w:after="0" w:line="360" w:lineRule="auto"/>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3</w:t>
      </w:r>
      <w:r w:rsidR="00191B89" w:rsidRPr="0015225E">
        <w:rPr>
          <w:rFonts w:ascii="Simplified Arabic" w:hAnsi="Simplified Arabic" w:cs="Simplified Arabic" w:hint="cs"/>
          <w:b/>
          <w:bCs/>
          <w:sz w:val="28"/>
          <w:szCs w:val="28"/>
          <w:rtl/>
          <w:lang w:bidi="ar-DZ"/>
        </w:rPr>
        <w:t>- كلود ليفي ستراوس</w:t>
      </w:r>
      <w:r w:rsidR="00191B89" w:rsidRPr="0015225E">
        <w:rPr>
          <w:rFonts w:ascii="Simplified Arabic" w:hAnsi="Simplified Arabic" w:cs="Simplified Arabic"/>
          <w:b/>
          <w:bCs/>
          <w:sz w:val="28"/>
          <w:szCs w:val="28"/>
          <w:lang w:bidi="ar-DZ"/>
        </w:rPr>
        <w:t>Claud Lévi-Strauss</w:t>
      </w:r>
      <w:r w:rsidR="00191B89" w:rsidRPr="0015225E">
        <w:rPr>
          <w:rFonts w:ascii="Simplified Arabic" w:hAnsi="Simplified Arabic" w:cs="Simplified Arabic" w:hint="cs"/>
          <w:b/>
          <w:bCs/>
          <w:sz w:val="28"/>
          <w:szCs w:val="28"/>
          <w:rtl/>
          <w:lang w:bidi="ar-DZ"/>
        </w:rPr>
        <w:t xml:space="preserve">: </w:t>
      </w:r>
      <w:r w:rsidR="00191B89" w:rsidRPr="0015225E">
        <w:rPr>
          <w:rFonts w:ascii="Simplified Arabic" w:hAnsi="Simplified Arabic" w:cs="Simplified Arabic" w:hint="cs"/>
          <w:sz w:val="28"/>
          <w:szCs w:val="28"/>
          <w:rtl/>
          <w:lang w:bidi="ar-DZ"/>
        </w:rPr>
        <w:t xml:space="preserve">أحد علماء الإنسان، استفاد من أفكار دي سوسور في اللغة، </w:t>
      </w:r>
      <w:r w:rsidR="00C93F1D" w:rsidRPr="0015225E">
        <w:rPr>
          <w:rFonts w:ascii="Simplified Arabic" w:hAnsi="Simplified Arabic" w:cs="Simplified Arabic" w:hint="cs"/>
          <w:sz w:val="28"/>
          <w:szCs w:val="28"/>
          <w:rtl/>
          <w:lang w:bidi="ar-DZ"/>
        </w:rPr>
        <w:t>عمد على تطبيق المنهج البنيوي في دراسة الأسطورة، إذ قام بتقطيعها إلى جمل قصيرة، وكتب كل جملة على بطاقة فهرست، ثم تصنيفها وفقا لعلاقاتها بوظيفة من الوظائف المستندة إلى شخص من الأشخاص</w:t>
      </w:r>
      <w:r w:rsidR="00C93F1D" w:rsidRPr="0015225E">
        <w:rPr>
          <w:rStyle w:val="Appelnotedebasdep"/>
          <w:rFonts w:ascii="Simplified Arabic" w:hAnsi="Simplified Arabic" w:cs="Simplified Arabic"/>
          <w:sz w:val="28"/>
          <w:szCs w:val="28"/>
          <w:rtl/>
          <w:lang w:bidi="ar-DZ"/>
        </w:rPr>
        <w:footnoteReference w:id="183"/>
      </w:r>
      <w:r w:rsidR="00C93F1D" w:rsidRPr="0015225E">
        <w:rPr>
          <w:rFonts w:ascii="Simplified Arabic" w:hAnsi="Simplified Arabic" w:cs="Simplified Arabic" w:hint="cs"/>
          <w:sz w:val="28"/>
          <w:szCs w:val="28"/>
          <w:rtl/>
          <w:lang w:bidi="ar-DZ"/>
        </w:rPr>
        <w:t>.</w:t>
      </w:r>
    </w:p>
    <w:p w:rsidR="00C93F1D" w:rsidRPr="00896FAE" w:rsidRDefault="00C93F1D" w:rsidP="00896FAE">
      <w:pPr>
        <w:pStyle w:val="Paragraphedeliste"/>
        <w:numPr>
          <w:ilvl w:val="0"/>
          <w:numId w:val="16"/>
        </w:numPr>
        <w:bidi/>
        <w:spacing w:after="0" w:line="360" w:lineRule="auto"/>
        <w:jc w:val="both"/>
        <w:rPr>
          <w:rFonts w:ascii="Simplified Arabic" w:hAnsi="Simplified Arabic" w:cs="Simplified Arabic"/>
          <w:b/>
          <w:bCs/>
          <w:sz w:val="28"/>
          <w:szCs w:val="28"/>
          <w:lang w:bidi="ar-DZ"/>
        </w:rPr>
      </w:pPr>
      <w:r w:rsidRPr="00896FAE">
        <w:rPr>
          <w:rFonts w:ascii="Simplified Arabic" w:hAnsi="Simplified Arabic" w:cs="Simplified Arabic" w:hint="cs"/>
          <w:b/>
          <w:bCs/>
          <w:sz w:val="28"/>
          <w:szCs w:val="28"/>
          <w:rtl/>
          <w:lang w:bidi="ar-DZ"/>
        </w:rPr>
        <w:t>في النقد العربي:</w:t>
      </w:r>
    </w:p>
    <w:p w:rsidR="00AE2E09" w:rsidRPr="0015225E" w:rsidRDefault="00CD5D58" w:rsidP="00CD5D58">
      <w:pPr>
        <w:bidi/>
        <w:spacing w:after="0" w:line="360" w:lineRule="auto"/>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1</w:t>
      </w:r>
      <w:r w:rsidR="00AE2E09" w:rsidRPr="0015225E">
        <w:rPr>
          <w:rFonts w:ascii="Simplified Arabic" w:hAnsi="Simplified Arabic" w:cs="Simplified Arabic" w:hint="cs"/>
          <w:b/>
          <w:bCs/>
          <w:sz w:val="28"/>
          <w:szCs w:val="28"/>
          <w:rtl/>
          <w:lang w:bidi="ar-DZ"/>
        </w:rPr>
        <w:t xml:space="preserve">-كمال أبو ديب: </w:t>
      </w:r>
      <w:r w:rsidR="00AE2E09" w:rsidRPr="0015225E">
        <w:rPr>
          <w:rFonts w:ascii="Simplified Arabic" w:hAnsi="Simplified Arabic" w:cs="Simplified Arabic" w:hint="cs"/>
          <w:sz w:val="28"/>
          <w:szCs w:val="28"/>
          <w:rtl/>
          <w:lang w:bidi="ar-DZ"/>
        </w:rPr>
        <w:t>في كتابه "البنية الإيقاعية للشعر العربي" و "جدلية الخفاء والتجلي" الذي يعتبر من أبرز المؤلفات النقدية حيث اهتم بالنقد العربي.</w:t>
      </w:r>
      <w:r w:rsidR="00AE2E09" w:rsidRPr="0015225E">
        <w:rPr>
          <w:rStyle w:val="Appelnotedebasdep"/>
          <w:rFonts w:ascii="Simplified Arabic" w:hAnsi="Simplified Arabic" w:cs="Simplified Arabic"/>
          <w:sz w:val="28"/>
          <w:szCs w:val="28"/>
          <w:rtl/>
          <w:lang w:bidi="ar-DZ"/>
        </w:rPr>
        <w:footnoteReference w:id="184"/>
      </w:r>
    </w:p>
    <w:p w:rsidR="00AE2E09" w:rsidRPr="0015225E" w:rsidRDefault="00CD5D58" w:rsidP="00CD5D58">
      <w:pPr>
        <w:bidi/>
        <w:spacing w:after="0" w:line="360" w:lineRule="auto"/>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2</w:t>
      </w:r>
      <w:r w:rsidR="00AE2E09" w:rsidRPr="0015225E">
        <w:rPr>
          <w:rFonts w:ascii="Simplified Arabic" w:hAnsi="Simplified Arabic" w:cs="Simplified Arabic" w:hint="cs"/>
          <w:b/>
          <w:bCs/>
          <w:sz w:val="28"/>
          <w:szCs w:val="28"/>
          <w:rtl/>
          <w:lang w:bidi="ar-DZ"/>
        </w:rPr>
        <w:t xml:space="preserve">-صلاح فضل: </w:t>
      </w:r>
      <w:r w:rsidR="00AE2E09" w:rsidRPr="0015225E">
        <w:rPr>
          <w:rFonts w:ascii="Simplified Arabic" w:hAnsi="Simplified Arabic" w:cs="Simplified Arabic" w:hint="cs"/>
          <w:sz w:val="28"/>
          <w:szCs w:val="28"/>
          <w:rtl/>
          <w:lang w:bidi="ar-DZ"/>
        </w:rPr>
        <w:t>في كتابه " النظرية البنائية في النقد العربي"، والذي قام من خلاله بالتأصيل التفصيلي للبنيوية التي كان لها بذور قد غرسها الرواد الأوائل في الوطن العربي</w:t>
      </w:r>
      <w:r w:rsidR="00AE2E09" w:rsidRPr="0015225E">
        <w:rPr>
          <w:rStyle w:val="Appelnotedebasdep"/>
          <w:rFonts w:ascii="Simplified Arabic" w:hAnsi="Simplified Arabic" w:cs="Simplified Arabic"/>
          <w:sz w:val="28"/>
          <w:szCs w:val="28"/>
          <w:rtl/>
          <w:lang w:bidi="ar-DZ"/>
        </w:rPr>
        <w:footnoteReference w:id="185"/>
      </w:r>
      <w:r w:rsidR="00562DDA" w:rsidRPr="0015225E">
        <w:rPr>
          <w:rFonts w:ascii="Simplified Arabic" w:hAnsi="Simplified Arabic" w:cs="Simplified Arabic" w:hint="cs"/>
          <w:sz w:val="28"/>
          <w:szCs w:val="28"/>
          <w:rtl/>
          <w:lang w:bidi="ar-DZ"/>
        </w:rPr>
        <w:t>.</w:t>
      </w:r>
    </w:p>
    <w:p w:rsidR="00562DDA" w:rsidRPr="0015225E" w:rsidRDefault="00CD5D58" w:rsidP="00CD5D58">
      <w:pPr>
        <w:bidi/>
        <w:spacing w:after="0" w:line="360" w:lineRule="auto"/>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3</w:t>
      </w:r>
      <w:r w:rsidR="00562DDA" w:rsidRPr="0015225E">
        <w:rPr>
          <w:rFonts w:ascii="Simplified Arabic" w:hAnsi="Simplified Arabic" w:cs="Simplified Arabic" w:hint="cs"/>
          <w:b/>
          <w:bCs/>
          <w:sz w:val="28"/>
          <w:szCs w:val="28"/>
          <w:rtl/>
          <w:lang w:bidi="ar-DZ"/>
        </w:rPr>
        <w:t xml:space="preserve">-عبد الله الغذامي: </w:t>
      </w:r>
      <w:r w:rsidR="00562DDA" w:rsidRPr="0015225E">
        <w:rPr>
          <w:rFonts w:ascii="Simplified Arabic" w:hAnsi="Simplified Arabic" w:cs="Simplified Arabic" w:hint="cs"/>
          <w:sz w:val="28"/>
          <w:szCs w:val="28"/>
          <w:rtl/>
          <w:lang w:bidi="ar-DZ"/>
        </w:rPr>
        <w:t>"الخطيئة والتكفير من البنيوية إلى التشريحية" في 1985، والذي تبنى فيه منهجين نقديين وهما: البنيوية والتشريحية (التفكيكية).</w:t>
      </w:r>
    </w:p>
    <w:p w:rsidR="00562DDA" w:rsidRPr="0015225E" w:rsidRDefault="00CD5D58" w:rsidP="00CD5D58">
      <w:pPr>
        <w:bidi/>
        <w:spacing w:after="0" w:line="360" w:lineRule="auto"/>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ج</w:t>
      </w:r>
      <w:r w:rsidR="00562DDA" w:rsidRPr="0015225E">
        <w:rPr>
          <w:rFonts w:ascii="Simplified Arabic" w:hAnsi="Simplified Arabic" w:cs="Simplified Arabic" w:hint="cs"/>
          <w:b/>
          <w:bCs/>
          <w:sz w:val="28"/>
          <w:szCs w:val="28"/>
          <w:rtl/>
          <w:lang w:bidi="ar-DZ"/>
        </w:rPr>
        <w:t>-مبادئها:</w:t>
      </w:r>
    </w:p>
    <w:p w:rsidR="00562DDA" w:rsidRPr="0015225E" w:rsidRDefault="00562DDA" w:rsidP="00CD5D58">
      <w:pPr>
        <w:bidi/>
        <w:spacing w:after="0" w:line="360" w:lineRule="auto"/>
        <w:jc w:val="both"/>
        <w:rPr>
          <w:rFonts w:ascii="Simplified Arabic" w:hAnsi="Simplified Arabic" w:cs="Simplified Arabic"/>
          <w:sz w:val="28"/>
          <w:szCs w:val="28"/>
          <w:rtl/>
          <w:lang w:bidi="ar-DZ"/>
        </w:rPr>
      </w:pPr>
      <w:r w:rsidRPr="0015225E">
        <w:rPr>
          <w:rFonts w:ascii="Simplified Arabic" w:hAnsi="Simplified Arabic" w:cs="Simplified Arabic" w:hint="cs"/>
          <w:b/>
          <w:bCs/>
          <w:sz w:val="28"/>
          <w:szCs w:val="28"/>
          <w:rtl/>
          <w:lang w:bidi="ar-DZ"/>
        </w:rPr>
        <w:t xml:space="preserve">- </w:t>
      </w:r>
      <w:r w:rsidRPr="0015225E">
        <w:rPr>
          <w:rFonts w:ascii="Simplified Arabic" w:hAnsi="Simplified Arabic" w:cs="Simplified Arabic" w:hint="cs"/>
          <w:sz w:val="28"/>
          <w:szCs w:val="28"/>
          <w:rtl/>
          <w:lang w:bidi="ar-DZ"/>
        </w:rPr>
        <w:t>ترتكز على المفاهيم اللغوية بشكل محظ.</w:t>
      </w:r>
    </w:p>
    <w:p w:rsidR="00562DDA" w:rsidRPr="0015225E" w:rsidRDefault="00562DDA" w:rsidP="00CD5D58">
      <w:pPr>
        <w:bidi/>
        <w:spacing w:after="0" w:line="360" w:lineRule="auto"/>
        <w:jc w:val="both"/>
        <w:rPr>
          <w:rFonts w:ascii="Simplified Arabic" w:hAnsi="Simplified Arabic" w:cs="Simplified Arabic"/>
          <w:sz w:val="28"/>
          <w:szCs w:val="28"/>
          <w:rtl/>
          <w:lang w:bidi="ar-DZ"/>
        </w:rPr>
      </w:pPr>
      <w:r w:rsidRPr="0015225E">
        <w:rPr>
          <w:rFonts w:ascii="Simplified Arabic" w:hAnsi="Simplified Arabic" w:cs="Simplified Arabic" w:hint="cs"/>
          <w:sz w:val="28"/>
          <w:szCs w:val="28"/>
          <w:rtl/>
          <w:lang w:bidi="ar-DZ"/>
        </w:rPr>
        <w:t>- البنيوية تفسر علاقة التراكيب للأجزاء اللغوية.</w:t>
      </w:r>
    </w:p>
    <w:p w:rsidR="00562DDA" w:rsidRPr="0015225E" w:rsidRDefault="00562DDA" w:rsidP="00CD5D58">
      <w:pPr>
        <w:bidi/>
        <w:spacing w:after="0" w:line="360" w:lineRule="auto"/>
        <w:jc w:val="both"/>
        <w:rPr>
          <w:rFonts w:ascii="Simplified Arabic" w:hAnsi="Simplified Arabic" w:cs="Simplified Arabic"/>
          <w:sz w:val="28"/>
          <w:szCs w:val="28"/>
          <w:rtl/>
          <w:lang w:bidi="ar-DZ"/>
        </w:rPr>
      </w:pPr>
      <w:r w:rsidRPr="0015225E">
        <w:rPr>
          <w:rFonts w:ascii="Simplified Arabic" w:hAnsi="Simplified Arabic" w:cs="Simplified Arabic" w:hint="cs"/>
          <w:sz w:val="28"/>
          <w:szCs w:val="28"/>
          <w:rtl/>
          <w:lang w:bidi="ar-DZ"/>
        </w:rPr>
        <w:t>- ارتكزت على العنصر الأساسي في العملية الإبداعية ألا وهو "النص" أو "الأدب".</w:t>
      </w:r>
      <w:r w:rsidRPr="0015225E">
        <w:rPr>
          <w:rStyle w:val="Appelnotedebasdep"/>
          <w:rFonts w:ascii="Simplified Arabic" w:hAnsi="Simplified Arabic" w:cs="Simplified Arabic"/>
          <w:sz w:val="28"/>
          <w:szCs w:val="28"/>
          <w:rtl/>
          <w:lang w:bidi="ar-DZ"/>
        </w:rPr>
        <w:footnoteReference w:id="186"/>
      </w:r>
    </w:p>
    <w:p w:rsidR="00896FAE" w:rsidRDefault="00896FAE" w:rsidP="00CD5D58">
      <w:pPr>
        <w:bidi/>
        <w:spacing w:after="0" w:line="360" w:lineRule="auto"/>
        <w:jc w:val="both"/>
        <w:rPr>
          <w:rFonts w:ascii="Simplified Arabic" w:hAnsi="Simplified Arabic" w:cs="Simplified Arabic"/>
          <w:b/>
          <w:bCs/>
          <w:sz w:val="28"/>
          <w:szCs w:val="28"/>
          <w:rtl/>
          <w:lang w:bidi="ar-DZ"/>
        </w:rPr>
      </w:pPr>
    </w:p>
    <w:p w:rsidR="00562DDA" w:rsidRPr="0015225E" w:rsidRDefault="00896FAE" w:rsidP="00896FAE">
      <w:pPr>
        <w:bidi/>
        <w:spacing w:after="0" w:line="360" w:lineRule="auto"/>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5</w:t>
      </w:r>
      <w:r w:rsidR="00562DDA" w:rsidRPr="0015225E">
        <w:rPr>
          <w:rFonts w:ascii="Simplified Arabic" w:hAnsi="Simplified Arabic" w:cs="Simplified Arabic" w:hint="cs"/>
          <w:b/>
          <w:bCs/>
          <w:sz w:val="28"/>
          <w:szCs w:val="28"/>
          <w:rtl/>
          <w:lang w:bidi="ar-DZ"/>
        </w:rPr>
        <w:t>-2-2- التفكيكية (المنهج التفكيكي):</w:t>
      </w:r>
    </w:p>
    <w:p w:rsidR="00562DDA" w:rsidRDefault="00CD5D58" w:rsidP="00CD5D58">
      <w:pPr>
        <w:bidi/>
        <w:spacing w:after="0" w:line="360" w:lineRule="auto"/>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أ</w:t>
      </w:r>
      <w:r w:rsidR="00562DDA" w:rsidRPr="0015225E">
        <w:rPr>
          <w:rFonts w:ascii="Simplified Arabic" w:hAnsi="Simplified Arabic" w:cs="Simplified Arabic" w:hint="cs"/>
          <w:b/>
          <w:bCs/>
          <w:sz w:val="28"/>
          <w:szCs w:val="28"/>
          <w:rtl/>
          <w:lang w:bidi="ar-DZ"/>
        </w:rPr>
        <w:t xml:space="preserve">- تعريفها: </w:t>
      </w:r>
      <w:r w:rsidR="00562DDA" w:rsidRPr="0015225E">
        <w:rPr>
          <w:rFonts w:ascii="Simplified Arabic" w:hAnsi="Simplified Arabic" w:cs="Simplified Arabic" w:hint="cs"/>
          <w:sz w:val="28"/>
          <w:szCs w:val="28"/>
          <w:rtl/>
          <w:lang w:bidi="ar-DZ"/>
        </w:rPr>
        <w:t>عملية التفكيك ترتبط أساسا</w:t>
      </w:r>
      <w:r w:rsidR="00E40BF7" w:rsidRPr="0015225E">
        <w:rPr>
          <w:rFonts w:ascii="Simplified Arabic" w:hAnsi="Simplified Arabic" w:cs="Simplified Arabic" w:hint="cs"/>
          <w:sz w:val="28"/>
          <w:szCs w:val="28"/>
          <w:rtl/>
          <w:lang w:bidi="ar-DZ"/>
        </w:rPr>
        <w:t xml:space="preserve"> بقراءة النصوص وتأمل كيفية إنتاجها للمعاني، وما تحمله من تناقض، فهي تعتمد على حتمية النص وتفكيكه، "تخرب كل شيء في التقاليد تقريبا، وتشكك في الأفكار الموروثة عن العلامة، اللغة، النص، السياق، المؤلف، القارئ، ودور التاريخ وعملية التفسير وأشكال الكتابة النقدية"</w:t>
      </w:r>
      <w:r w:rsidR="00E40BF7" w:rsidRPr="0015225E">
        <w:rPr>
          <w:rStyle w:val="Appelnotedebasdep"/>
          <w:rFonts w:ascii="Simplified Arabic" w:hAnsi="Simplified Arabic" w:cs="Simplified Arabic"/>
          <w:sz w:val="28"/>
          <w:szCs w:val="28"/>
          <w:rtl/>
          <w:lang w:bidi="ar-DZ"/>
        </w:rPr>
        <w:footnoteReference w:id="187"/>
      </w:r>
      <w:r w:rsidR="00E40BF7" w:rsidRPr="0015225E">
        <w:rPr>
          <w:rFonts w:ascii="Simplified Arabic" w:hAnsi="Simplified Arabic" w:cs="Simplified Arabic" w:hint="cs"/>
          <w:sz w:val="28"/>
          <w:szCs w:val="28"/>
          <w:rtl/>
          <w:lang w:bidi="ar-DZ"/>
        </w:rPr>
        <w:t>. أي أن منهج التفكيك يقوم على التقويض وهدم الفكر القديم والقراءة النقدية المزدوجة ويسعى إلى تفكيك البنية وتحويل الثابت، وتثبيت المتحول.</w:t>
      </w:r>
    </w:p>
    <w:p w:rsidR="00E40BF7" w:rsidRPr="0015225E" w:rsidRDefault="00CD5D58" w:rsidP="00CD5D58">
      <w:pPr>
        <w:bidi/>
        <w:spacing w:after="0" w:line="360" w:lineRule="auto"/>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ب</w:t>
      </w:r>
      <w:r w:rsidR="00E40BF7" w:rsidRPr="0015225E">
        <w:rPr>
          <w:rFonts w:ascii="Simplified Arabic" w:hAnsi="Simplified Arabic" w:cs="Simplified Arabic" w:hint="cs"/>
          <w:b/>
          <w:bCs/>
          <w:sz w:val="28"/>
          <w:szCs w:val="28"/>
          <w:rtl/>
          <w:lang w:bidi="ar-DZ"/>
        </w:rPr>
        <w:t>- روادها:</w:t>
      </w:r>
    </w:p>
    <w:p w:rsidR="00E40BF7" w:rsidRPr="0015225E" w:rsidRDefault="00E40BF7" w:rsidP="00CD5D58">
      <w:pPr>
        <w:bidi/>
        <w:spacing w:after="0" w:line="360" w:lineRule="auto"/>
        <w:jc w:val="both"/>
        <w:rPr>
          <w:rFonts w:ascii="Simplified Arabic" w:hAnsi="Simplified Arabic" w:cs="Simplified Arabic"/>
          <w:b/>
          <w:bCs/>
          <w:sz w:val="28"/>
          <w:szCs w:val="28"/>
          <w:rtl/>
          <w:lang w:bidi="ar-DZ"/>
        </w:rPr>
      </w:pPr>
      <w:r w:rsidRPr="0015225E">
        <w:rPr>
          <w:rFonts w:ascii="Simplified Arabic" w:hAnsi="Simplified Arabic" w:cs="Simplified Arabic" w:hint="cs"/>
          <w:b/>
          <w:bCs/>
          <w:sz w:val="28"/>
          <w:szCs w:val="28"/>
          <w:rtl/>
          <w:lang w:bidi="ar-DZ"/>
        </w:rPr>
        <w:t>- في النقد الغربي:</w:t>
      </w:r>
    </w:p>
    <w:p w:rsidR="00E40BF7" w:rsidRPr="0015225E" w:rsidRDefault="00CD5D58" w:rsidP="00CD5D58">
      <w:pPr>
        <w:bidi/>
        <w:spacing w:after="0" w:line="360" w:lineRule="auto"/>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1</w:t>
      </w:r>
      <w:r w:rsidR="00E40BF7" w:rsidRPr="0015225E">
        <w:rPr>
          <w:rFonts w:ascii="Simplified Arabic" w:hAnsi="Simplified Arabic" w:cs="Simplified Arabic" w:hint="cs"/>
          <w:b/>
          <w:bCs/>
          <w:sz w:val="28"/>
          <w:szCs w:val="28"/>
          <w:rtl/>
          <w:lang w:bidi="ar-DZ"/>
        </w:rPr>
        <w:t>- جاك دريدا</w:t>
      </w:r>
      <w:r w:rsidR="00E40BF7" w:rsidRPr="0015225E">
        <w:rPr>
          <w:rFonts w:ascii="Simplified Arabic" w:hAnsi="Simplified Arabic" w:cs="Simplified Arabic"/>
          <w:b/>
          <w:bCs/>
          <w:sz w:val="28"/>
          <w:szCs w:val="28"/>
          <w:lang w:bidi="ar-DZ"/>
        </w:rPr>
        <w:t>Jacques Derrida</w:t>
      </w:r>
      <w:r w:rsidR="00E40BF7" w:rsidRPr="0015225E">
        <w:rPr>
          <w:rFonts w:ascii="Simplified Arabic" w:hAnsi="Simplified Arabic" w:cs="Simplified Arabic" w:hint="cs"/>
          <w:b/>
          <w:bCs/>
          <w:sz w:val="28"/>
          <w:szCs w:val="28"/>
          <w:rtl/>
          <w:lang w:bidi="ar-DZ"/>
        </w:rPr>
        <w:t xml:space="preserve">: </w:t>
      </w:r>
      <w:r w:rsidR="00E40BF7" w:rsidRPr="0015225E">
        <w:rPr>
          <w:rFonts w:ascii="Simplified Arabic" w:hAnsi="Simplified Arabic" w:cs="Simplified Arabic" w:hint="cs"/>
          <w:sz w:val="28"/>
          <w:szCs w:val="28"/>
          <w:rtl/>
          <w:lang w:bidi="ar-DZ"/>
        </w:rPr>
        <w:t>يعتبر من مؤسسي التفكيكية لمقارنته للنصوص ونقده</w:t>
      </w:r>
      <w:r w:rsidR="004E6061" w:rsidRPr="0015225E">
        <w:rPr>
          <w:rFonts w:ascii="Simplified Arabic" w:hAnsi="Simplified Arabic" w:cs="Simplified Arabic" w:hint="cs"/>
          <w:sz w:val="28"/>
          <w:szCs w:val="28"/>
          <w:rtl/>
          <w:lang w:bidi="ar-DZ"/>
        </w:rPr>
        <w:t xml:space="preserve"> لها، ومن أقدم مؤلفاته وأشهرها كتابه "في الكتابة" الذي وجد فيه الإهتمام إلى الكتابة عوضا من الإهتمام بالكلام، أما في كتابه الثاني "الكتابة والاختلاف" الذي عرض فيه عدد من كبار الكتاب، أما كتابه الثالث "الكلام والظواهر"فيغلب عيه الطابع الفلسفي</w:t>
      </w:r>
      <w:r w:rsidR="004E6061" w:rsidRPr="0015225E">
        <w:rPr>
          <w:rStyle w:val="Appelnotedebasdep"/>
          <w:rFonts w:ascii="Simplified Arabic" w:hAnsi="Simplified Arabic" w:cs="Simplified Arabic"/>
          <w:sz w:val="28"/>
          <w:szCs w:val="28"/>
          <w:rtl/>
          <w:lang w:bidi="ar-DZ"/>
        </w:rPr>
        <w:footnoteReference w:id="188"/>
      </w:r>
      <w:r w:rsidR="004E6061" w:rsidRPr="0015225E">
        <w:rPr>
          <w:rFonts w:ascii="Simplified Arabic" w:hAnsi="Simplified Arabic" w:cs="Simplified Arabic" w:hint="cs"/>
          <w:sz w:val="28"/>
          <w:szCs w:val="28"/>
          <w:rtl/>
          <w:lang w:bidi="ar-DZ"/>
        </w:rPr>
        <w:t>.</w:t>
      </w:r>
    </w:p>
    <w:p w:rsidR="0018125D" w:rsidRDefault="00CD5D58" w:rsidP="00CD5D58">
      <w:pPr>
        <w:bidi/>
        <w:spacing w:after="0" w:line="360" w:lineRule="auto"/>
        <w:jc w:val="both"/>
        <w:rPr>
          <w:rFonts w:ascii="Simplified Arabic" w:hAnsi="Simplified Arabic" w:cs="Simplified Arabic"/>
          <w:sz w:val="28"/>
          <w:szCs w:val="28"/>
          <w:lang w:bidi="ar-DZ"/>
        </w:rPr>
      </w:pPr>
      <w:r>
        <w:rPr>
          <w:rFonts w:ascii="Simplified Arabic" w:hAnsi="Simplified Arabic" w:cs="Simplified Arabic" w:hint="cs"/>
          <w:b/>
          <w:bCs/>
          <w:sz w:val="28"/>
          <w:szCs w:val="28"/>
          <w:rtl/>
          <w:lang w:bidi="ar-DZ"/>
        </w:rPr>
        <w:t>2</w:t>
      </w:r>
      <w:r w:rsidR="004E6061" w:rsidRPr="0015225E">
        <w:rPr>
          <w:rFonts w:ascii="Simplified Arabic" w:hAnsi="Simplified Arabic" w:cs="Simplified Arabic" w:hint="cs"/>
          <w:b/>
          <w:bCs/>
          <w:sz w:val="28"/>
          <w:szCs w:val="28"/>
          <w:rtl/>
          <w:lang w:bidi="ar-DZ"/>
        </w:rPr>
        <w:t xml:space="preserve">- بول ديمان </w:t>
      </w:r>
      <w:r w:rsidR="004E6061" w:rsidRPr="0015225E">
        <w:rPr>
          <w:rFonts w:ascii="Simplified Arabic" w:hAnsi="Simplified Arabic" w:cs="Simplified Arabic"/>
          <w:b/>
          <w:bCs/>
          <w:sz w:val="28"/>
          <w:szCs w:val="28"/>
          <w:lang w:bidi="ar-DZ"/>
        </w:rPr>
        <w:t xml:space="preserve">  Paul de man</w:t>
      </w:r>
      <w:r w:rsidR="0018125D" w:rsidRPr="0015225E">
        <w:rPr>
          <w:rFonts w:ascii="Simplified Arabic" w:hAnsi="Simplified Arabic" w:cs="Simplified Arabic" w:hint="cs"/>
          <w:sz w:val="28"/>
          <w:szCs w:val="28"/>
          <w:rtl/>
          <w:lang w:bidi="ar-DZ"/>
        </w:rPr>
        <w:t>يعتبر من مؤسسي الفكر التفكيكي ما ضمه كتابه "العمى والبصيرة"  و"أمثولات القراءة"، حيث اتفق من أسس فكر دريدا وخاصة ما يتعلق بالتمييز بين الخطاب الفلسفي والأدبي، ونظر كليهما إلى الفلسفة على أنها كتابة أدبية، ويركز في قراءة النص الأدبي وتحليله على مواطن الضعف والاضطراب في النص.</w:t>
      </w:r>
      <w:r w:rsidR="0018125D" w:rsidRPr="0015225E">
        <w:rPr>
          <w:rStyle w:val="Appelnotedebasdep"/>
          <w:rFonts w:ascii="Simplified Arabic" w:hAnsi="Simplified Arabic" w:cs="Simplified Arabic"/>
          <w:sz w:val="28"/>
          <w:szCs w:val="28"/>
          <w:rtl/>
          <w:lang w:bidi="ar-DZ"/>
        </w:rPr>
        <w:footnoteReference w:id="189"/>
      </w:r>
    </w:p>
    <w:p w:rsidR="0018125D" w:rsidRPr="00CD5D58" w:rsidRDefault="0018125D" w:rsidP="00CD5D58">
      <w:pPr>
        <w:pStyle w:val="Paragraphedeliste"/>
        <w:numPr>
          <w:ilvl w:val="0"/>
          <w:numId w:val="16"/>
        </w:numPr>
        <w:bidi/>
        <w:spacing w:after="0" w:line="360" w:lineRule="auto"/>
        <w:jc w:val="both"/>
        <w:rPr>
          <w:rFonts w:ascii="Simplified Arabic" w:hAnsi="Simplified Arabic" w:cs="Simplified Arabic"/>
          <w:b/>
          <w:bCs/>
          <w:sz w:val="28"/>
          <w:szCs w:val="28"/>
          <w:rtl/>
          <w:lang w:bidi="ar-DZ"/>
        </w:rPr>
      </w:pPr>
      <w:r w:rsidRPr="00CD5D58">
        <w:rPr>
          <w:rFonts w:ascii="Simplified Arabic" w:hAnsi="Simplified Arabic" w:cs="Simplified Arabic" w:hint="cs"/>
          <w:b/>
          <w:bCs/>
          <w:sz w:val="28"/>
          <w:szCs w:val="28"/>
          <w:rtl/>
          <w:lang w:bidi="ar-DZ"/>
        </w:rPr>
        <w:t>في النقد العربي:</w:t>
      </w:r>
    </w:p>
    <w:p w:rsidR="0018125D" w:rsidRPr="0015225E" w:rsidRDefault="00CD5D58" w:rsidP="00CD5D58">
      <w:pPr>
        <w:bidi/>
        <w:spacing w:after="0" w:line="360" w:lineRule="auto"/>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1</w:t>
      </w:r>
      <w:r w:rsidR="0018125D" w:rsidRPr="0015225E">
        <w:rPr>
          <w:rFonts w:ascii="Simplified Arabic" w:hAnsi="Simplified Arabic" w:cs="Simplified Arabic" w:hint="cs"/>
          <w:b/>
          <w:bCs/>
          <w:sz w:val="28"/>
          <w:szCs w:val="28"/>
          <w:rtl/>
          <w:lang w:bidi="ar-DZ"/>
        </w:rPr>
        <w:t xml:space="preserve">- هشام صالح: </w:t>
      </w:r>
      <w:r w:rsidR="0018125D" w:rsidRPr="0015225E">
        <w:rPr>
          <w:rFonts w:ascii="Simplified Arabic" w:hAnsi="Simplified Arabic" w:cs="Simplified Arabic" w:hint="cs"/>
          <w:sz w:val="28"/>
          <w:szCs w:val="28"/>
          <w:rtl/>
          <w:lang w:bidi="ar-DZ"/>
        </w:rPr>
        <w:t xml:space="preserve">"التأويل/التفكيك </w:t>
      </w:r>
      <w:r w:rsidR="0018125D" w:rsidRPr="0015225E">
        <w:rPr>
          <w:rFonts w:ascii="Simplified Arabic" w:hAnsi="Simplified Arabic" w:cs="Simplified Arabic"/>
          <w:sz w:val="28"/>
          <w:szCs w:val="28"/>
          <w:rtl/>
          <w:lang w:bidi="ar-DZ"/>
        </w:rPr>
        <w:t>–</w:t>
      </w:r>
      <w:r w:rsidR="0018125D" w:rsidRPr="0015225E">
        <w:rPr>
          <w:rFonts w:ascii="Simplified Arabic" w:hAnsi="Simplified Arabic" w:cs="Simplified Arabic" w:hint="cs"/>
          <w:sz w:val="28"/>
          <w:szCs w:val="28"/>
          <w:rtl/>
          <w:lang w:bidi="ar-DZ"/>
        </w:rPr>
        <w:t>مدخل ولقاء مع جاك دريدا-"، ويعتبر من الكتب العربية النقدية المتأثرة بالفكر الغربي.</w:t>
      </w:r>
    </w:p>
    <w:p w:rsidR="0018125D" w:rsidRPr="0015225E" w:rsidRDefault="00CD5D58" w:rsidP="00CD5D58">
      <w:pPr>
        <w:bidi/>
        <w:spacing w:after="0" w:line="360" w:lineRule="auto"/>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2</w:t>
      </w:r>
      <w:r w:rsidR="0018125D" w:rsidRPr="0015225E">
        <w:rPr>
          <w:rFonts w:ascii="Simplified Arabic" w:hAnsi="Simplified Arabic" w:cs="Simplified Arabic" w:hint="cs"/>
          <w:b/>
          <w:bCs/>
          <w:sz w:val="28"/>
          <w:szCs w:val="28"/>
          <w:rtl/>
          <w:lang w:bidi="ar-DZ"/>
        </w:rPr>
        <w:t xml:space="preserve">-عبد العزيز حمودة: </w:t>
      </w:r>
      <w:r w:rsidR="0018125D" w:rsidRPr="0015225E">
        <w:rPr>
          <w:rFonts w:ascii="Simplified Arabic" w:hAnsi="Simplified Arabic" w:cs="Simplified Arabic" w:hint="cs"/>
          <w:sz w:val="28"/>
          <w:szCs w:val="28"/>
          <w:rtl/>
          <w:lang w:bidi="ar-DZ"/>
        </w:rPr>
        <w:t>"موقع لمقاربة اختلاف دريدا"</w:t>
      </w:r>
      <w:r w:rsidR="0018125D" w:rsidRPr="0015225E">
        <w:rPr>
          <w:rStyle w:val="Appelnotedebasdep"/>
          <w:rFonts w:ascii="Simplified Arabic" w:hAnsi="Simplified Arabic" w:cs="Simplified Arabic"/>
          <w:sz w:val="28"/>
          <w:szCs w:val="28"/>
          <w:rtl/>
          <w:lang w:bidi="ar-DZ"/>
        </w:rPr>
        <w:footnoteReference w:id="190"/>
      </w:r>
      <w:r w:rsidR="0018125D" w:rsidRPr="0015225E">
        <w:rPr>
          <w:rFonts w:ascii="Simplified Arabic" w:hAnsi="Simplified Arabic" w:cs="Simplified Arabic" w:hint="cs"/>
          <w:sz w:val="28"/>
          <w:szCs w:val="28"/>
          <w:rtl/>
          <w:lang w:bidi="ar-DZ"/>
        </w:rPr>
        <w:t>.</w:t>
      </w:r>
    </w:p>
    <w:p w:rsidR="0018125D" w:rsidRPr="0015225E" w:rsidRDefault="00CD5D58" w:rsidP="00CD5D58">
      <w:pPr>
        <w:bidi/>
        <w:spacing w:after="0" w:line="360" w:lineRule="auto"/>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ج</w:t>
      </w:r>
      <w:r w:rsidR="0018125D" w:rsidRPr="0015225E">
        <w:rPr>
          <w:rFonts w:ascii="Simplified Arabic" w:hAnsi="Simplified Arabic" w:cs="Simplified Arabic" w:hint="cs"/>
          <w:b/>
          <w:bCs/>
          <w:sz w:val="28"/>
          <w:szCs w:val="28"/>
          <w:rtl/>
          <w:lang w:bidi="ar-DZ"/>
        </w:rPr>
        <w:t>- مبادئها:</w:t>
      </w:r>
      <w:r w:rsidR="00D80618" w:rsidRPr="0015225E">
        <w:rPr>
          <w:rStyle w:val="Appelnotedebasdep"/>
          <w:rFonts w:ascii="Simplified Arabic" w:hAnsi="Simplified Arabic" w:cs="Simplified Arabic"/>
          <w:b/>
          <w:bCs/>
          <w:sz w:val="28"/>
          <w:szCs w:val="28"/>
          <w:rtl/>
          <w:lang w:bidi="ar-DZ"/>
        </w:rPr>
        <w:footnoteReference w:id="191"/>
      </w:r>
    </w:p>
    <w:p w:rsidR="0018125D" w:rsidRPr="0015225E" w:rsidRDefault="00D80618" w:rsidP="00CD5D58">
      <w:pPr>
        <w:bidi/>
        <w:spacing w:after="0" w:line="360" w:lineRule="auto"/>
        <w:jc w:val="both"/>
        <w:rPr>
          <w:rFonts w:ascii="Simplified Arabic" w:hAnsi="Simplified Arabic" w:cs="Simplified Arabic"/>
          <w:sz w:val="28"/>
          <w:szCs w:val="28"/>
          <w:rtl/>
          <w:lang w:bidi="ar-DZ"/>
        </w:rPr>
      </w:pPr>
      <w:r w:rsidRPr="0015225E">
        <w:rPr>
          <w:rFonts w:ascii="Simplified Arabic" w:hAnsi="Simplified Arabic" w:cs="Simplified Arabic" w:hint="cs"/>
          <w:sz w:val="28"/>
          <w:szCs w:val="28"/>
          <w:rtl/>
          <w:lang w:bidi="ar-DZ"/>
        </w:rPr>
        <w:t>تقوم</w:t>
      </w:r>
      <w:r w:rsidR="00CD5D58">
        <w:rPr>
          <w:rFonts w:ascii="Simplified Arabic" w:hAnsi="Simplified Arabic" w:cs="Simplified Arabic" w:hint="cs"/>
          <w:sz w:val="28"/>
          <w:szCs w:val="28"/>
          <w:rtl/>
          <w:lang w:bidi="ar-DZ"/>
        </w:rPr>
        <w:t xml:space="preserve"> التفكيكية</w:t>
      </w:r>
      <w:r w:rsidRPr="0015225E">
        <w:rPr>
          <w:rFonts w:ascii="Simplified Arabic" w:hAnsi="Simplified Arabic" w:cs="Simplified Arabic" w:hint="cs"/>
          <w:sz w:val="28"/>
          <w:szCs w:val="28"/>
          <w:rtl/>
          <w:lang w:bidi="ar-DZ"/>
        </w:rPr>
        <w:t xml:space="preserve"> على جملة من المبادئ والتي نذكرها:</w:t>
      </w:r>
    </w:p>
    <w:p w:rsidR="00D80618" w:rsidRPr="0015225E" w:rsidRDefault="00CD5D58" w:rsidP="00CD5D58">
      <w:pPr>
        <w:bidi/>
        <w:spacing w:after="0" w:line="36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w:t>
      </w:r>
      <w:r w:rsidR="00D80618" w:rsidRPr="0015225E">
        <w:rPr>
          <w:rFonts w:ascii="Simplified Arabic" w:hAnsi="Simplified Arabic" w:cs="Simplified Arabic" w:hint="cs"/>
          <w:sz w:val="28"/>
          <w:szCs w:val="28"/>
          <w:rtl/>
          <w:lang w:bidi="ar-DZ"/>
        </w:rPr>
        <w:t>-الإختلاف.</w:t>
      </w:r>
    </w:p>
    <w:p w:rsidR="00D80618" w:rsidRPr="0015225E" w:rsidRDefault="00CD5D58" w:rsidP="00CD5D58">
      <w:pPr>
        <w:bidi/>
        <w:spacing w:after="0" w:line="36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2</w:t>
      </w:r>
      <w:r w:rsidR="00D80618" w:rsidRPr="0015225E">
        <w:rPr>
          <w:rFonts w:ascii="Simplified Arabic" w:hAnsi="Simplified Arabic" w:cs="Simplified Arabic" w:hint="cs"/>
          <w:sz w:val="28"/>
          <w:szCs w:val="28"/>
          <w:rtl/>
          <w:lang w:bidi="ar-DZ"/>
        </w:rPr>
        <w:t>-الكتابة أو علم الكتابة.</w:t>
      </w:r>
    </w:p>
    <w:p w:rsidR="00D80618" w:rsidRPr="0015225E" w:rsidRDefault="00CD5D58" w:rsidP="00CD5D58">
      <w:pPr>
        <w:bidi/>
        <w:spacing w:after="0" w:line="36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3</w:t>
      </w:r>
      <w:r w:rsidR="00D80618" w:rsidRPr="0015225E">
        <w:rPr>
          <w:rFonts w:ascii="Simplified Arabic" w:hAnsi="Simplified Arabic" w:cs="Simplified Arabic" w:hint="cs"/>
          <w:sz w:val="28"/>
          <w:szCs w:val="28"/>
          <w:rtl/>
          <w:lang w:bidi="ar-DZ"/>
        </w:rPr>
        <w:t>-التمركز حول العقل.</w:t>
      </w:r>
    </w:p>
    <w:p w:rsidR="00D80618" w:rsidRPr="0015225E" w:rsidRDefault="00CD5D58" w:rsidP="00CD5D58">
      <w:pPr>
        <w:bidi/>
        <w:spacing w:after="0" w:line="36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4</w:t>
      </w:r>
      <w:r w:rsidR="00D80618" w:rsidRPr="0015225E">
        <w:rPr>
          <w:rFonts w:ascii="Simplified Arabic" w:hAnsi="Simplified Arabic" w:cs="Simplified Arabic" w:hint="cs"/>
          <w:sz w:val="28"/>
          <w:szCs w:val="28"/>
          <w:rtl/>
          <w:lang w:bidi="ar-DZ"/>
        </w:rPr>
        <w:t>-موت المؤلف.</w:t>
      </w:r>
    </w:p>
    <w:p w:rsidR="00CD5D58" w:rsidRDefault="00CD5D58" w:rsidP="00CD5D58">
      <w:pPr>
        <w:bidi/>
        <w:spacing w:after="0" w:line="360" w:lineRule="auto"/>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5</w:t>
      </w:r>
      <w:r w:rsidR="00D80618" w:rsidRPr="0015225E">
        <w:rPr>
          <w:rFonts w:ascii="Simplified Arabic" w:hAnsi="Simplified Arabic" w:cs="Simplified Arabic" w:hint="cs"/>
          <w:b/>
          <w:bCs/>
          <w:sz w:val="28"/>
          <w:szCs w:val="28"/>
          <w:rtl/>
          <w:lang w:bidi="ar-DZ"/>
        </w:rPr>
        <w:t>-2-3- جمالية التلقي:</w:t>
      </w:r>
    </w:p>
    <w:p w:rsidR="00CD5D58" w:rsidRDefault="00CD5D58" w:rsidP="00F87DD3">
      <w:pPr>
        <w:bidi/>
        <w:spacing w:after="0" w:line="360" w:lineRule="auto"/>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أ</w:t>
      </w:r>
      <w:r w:rsidR="00D80618" w:rsidRPr="0015225E">
        <w:rPr>
          <w:rFonts w:ascii="Simplified Arabic" w:hAnsi="Simplified Arabic" w:cs="Simplified Arabic" w:hint="cs"/>
          <w:b/>
          <w:bCs/>
          <w:sz w:val="28"/>
          <w:szCs w:val="28"/>
          <w:rtl/>
          <w:lang w:bidi="ar-DZ"/>
        </w:rPr>
        <w:t xml:space="preserve">- تعريفها: </w:t>
      </w:r>
      <w:r w:rsidR="00D80618" w:rsidRPr="0015225E">
        <w:rPr>
          <w:rFonts w:ascii="Simplified Arabic" w:hAnsi="Simplified Arabic" w:cs="Simplified Arabic" w:hint="cs"/>
          <w:sz w:val="28"/>
          <w:szCs w:val="28"/>
          <w:rtl/>
          <w:lang w:bidi="ar-DZ"/>
        </w:rPr>
        <w:t xml:space="preserve">هي عملية زحزحة لمركزية المؤلف والنص، والاهتمام بالقارئ أو المتلقي، وهذا ما ظهر في مدرسة كونستانس التي هي أولى المحاولات لتجديد دراسة النصوص في ضوء القراءة، وكان اهتمام الباحثين قبل ذلك منصبا على كشف الروابط القائمة بين النص ومبدعه، فراح أتباع هذه المدرسة ينادون بانتقال العلاقة </w:t>
      </w:r>
      <w:r w:rsidR="009E4C71" w:rsidRPr="0015225E">
        <w:rPr>
          <w:rFonts w:ascii="Simplified Arabic" w:hAnsi="Simplified Arabic" w:cs="Simplified Arabic" w:hint="cs"/>
          <w:sz w:val="28"/>
          <w:szCs w:val="28"/>
          <w:rtl/>
          <w:lang w:bidi="ar-DZ"/>
        </w:rPr>
        <w:t>من الكاتب إلى نصه، إلى العلاقة بين القارئ والنص.</w:t>
      </w:r>
      <w:r w:rsidR="009E4C71" w:rsidRPr="0015225E">
        <w:rPr>
          <w:rStyle w:val="Appelnotedebasdep"/>
          <w:rFonts w:ascii="Simplified Arabic" w:hAnsi="Simplified Arabic" w:cs="Simplified Arabic"/>
          <w:sz w:val="28"/>
          <w:szCs w:val="28"/>
          <w:rtl/>
          <w:lang w:bidi="ar-DZ"/>
        </w:rPr>
        <w:footnoteReference w:id="192"/>
      </w:r>
    </w:p>
    <w:p w:rsidR="009E4C71" w:rsidRPr="0015225E" w:rsidRDefault="00CD5D58" w:rsidP="00CD5D58">
      <w:pPr>
        <w:bidi/>
        <w:spacing w:after="0" w:line="360" w:lineRule="auto"/>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ب</w:t>
      </w:r>
      <w:r w:rsidR="00F92B1E">
        <w:rPr>
          <w:rFonts w:ascii="Simplified Arabic" w:hAnsi="Simplified Arabic" w:cs="Simplified Arabic" w:hint="cs"/>
          <w:b/>
          <w:bCs/>
          <w:sz w:val="28"/>
          <w:szCs w:val="28"/>
          <w:rtl/>
          <w:lang w:bidi="ar-DZ"/>
        </w:rPr>
        <w:t>- روادها:</w:t>
      </w:r>
    </w:p>
    <w:p w:rsidR="009E4C71" w:rsidRPr="00582FBA" w:rsidRDefault="009E4C71" w:rsidP="00582FBA">
      <w:pPr>
        <w:pStyle w:val="Paragraphedeliste"/>
        <w:numPr>
          <w:ilvl w:val="0"/>
          <w:numId w:val="16"/>
        </w:numPr>
        <w:bidi/>
        <w:spacing w:after="0" w:line="360" w:lineRule="auto"/>
        <w:jc w:val="both"/>
        <w:rPr>
          <w:rFonts w:ascii="Simplified Arabic" w:hAnsi="Simplified Arabic" w:cs="Simplified Arabic"/>
          <w:b/>
          <w:bCs/>
          <w:sz w:val="28"/>
          <w:szCs w:val="28"/>
          <w:rtl/>
          <w:lang w:bidi="ar-DZ"/>
        </w:rPr>
      </w:pPr>
      <w:r w:rsidRPr="00582FBA">
        <w:rPr>
          <w:rFonts w:ascii="Simplified Arabic" w:hAnsi="Simplified Arabic" w:cs="Simplified Arabic" w:hint="cs"/>
          <w:b/>
          <w:bCs/>
          <w:sz w:val="28"/>
          <w:szCs w:val="28"/>
          <w:rtl/>
          <w:lang w:bidi="ar-DZ"/>
        </w:rPr>
        <w:t xml:space="preserve">في النقد الغربي: </w:t>
      </w:r>
    </w:p>
    <w:p w:rsidR="009E4C71" w:rsidRPr="0015225E" w:rsidRDefault="00582FBA" w:rsidP="00582FBA">
      <w:pPr>
        <w:bidi/>
        <w:spacing w:after="0" w:line="360" w:lineRule="auto"/>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1</w:t>
      </w:r>
      <w:r w:rsidR="009E4C71" w:rsidRPr="0015225E">
        <w:rPr>
          <w:rFonts w:ascii="Simplified Arabic" w:hAnsi="Simplified Arabic" w:cs="Simplified Arabic" w:hint="cs"/>
          <w:b/>
          <w:bCs/>
          <w:sz w:val="28"/>
          <w:szCs w:val="28"/>
          <w:rtl/>
          <w:lang w:bidi="ar-DZ"/>
        </w:rPr>
        <w:t>- هانز روبرت ياوس</w:t>
      </w:r>
      <w:r w:rsidR="009E4C71" w:rsidRPr="0015225E">
        <w:rPr>
          <w:rFonts w:ascii="Simplified Arabic" w:hAnsi="Simplified Arabic" w:cs="Simplified Arabic"/>
          <w:b/>
          <w:bCs/>
          <w:sz w:val="28"/>
          <w:szCs w:val="28"/>
          <w:lang w:bidi="ar-DZ"/>
        </w:rPr>
        <w:t>Hans Robert Jauss</w:t>
      </w:r>
      <w:r w:rsidR="009E4C71" w:rsidRPr="0015225E">
        <w:rPr>
          <w:rFonts w:ascii="Simplified Arabic" w:hAnsi="Simplified Arabic" w:cs="Simplified Arabic" w:hint="cs"/>
          <w:b/>
          <w:bCs/>
          <w:sz w:val="28"/>
          <w:szCs w:val="28"/>
          <w:rtl/>
          <w:lang w:bidi="ar-DZ"/>
        </w:rPr>
        <w:t xml:space="preserve">: </w:t>
      </w:r>
      <w:r w:rsidR="009E4C71" w:rsidRPr="0015225E">
        <w:rPr>
          <w:rFonts w:ascii="Simplified Arabic" w:hAnsi="Simplified Arabic" w:cs="Simplified Arabic" w:hint="cs"/>
          <w:sz w:val="28"/>
          <w:szCs w:val="28"/>
          <w:rtl/>
          <w:lang w:bidi="ar-DZ"/>
        </w:rPr>
        <w:t>كان</w:t>
      </w:r>
      <w:r w:rsidR="00F40849" w:rsidRPr="0015225E">
        <w:rPr>
          <w:rFonts w:ascii="Simplified Arabic" w:hAnsi="Simplified Arabic" w:cs="Simplified Arabic" w:hint="cs"/>
          <w:sz w:val="28"/>
          <w:szCs w:val="28"/>
          <w:rtl/>
          <w:lang w:bidi="ar-DZ"/>
        </w:rPr>
        <w:t xml:space="preserve"> عضوا بارزا في الدراسات الأدبية،</w:t>
      </w:r>
      <w:r w:rsidR="009E4C71" w:rsidRPr="0015225E">
        <w:rPr>
          <w:rFonts w:ascii="Simplified Arabic" w:hAnsi="Simplified Arabic" w:cs="Simplified Arabic" w:hint="cs"/>
          <w:sz w:val="28"/>
          <w:szCs w:val="28"/>
          <w:rtl/>
          <w:lang w:bidi="ar-DZ"/>
        </w:rPr>
        <w:t xml:space="preserve"> أول من شرح العوامل التي أدت إلى ظهور التلقي في ألمانيا، بعد إعلانه عن تغيير تحليل ثنائية (الكاتب/النص) إلى تحليل العلاقة (نص/قارئ).</w:t>
      </w:r>
      <w:r w:rsidR="009E4C71" w:rsidRPr="0015225E">
        <w:rPr>
          <w:rStyle w:val="Appelnotedebasdep"/>
          <w:rFonts w:ascii="Simplified Arabic" w:hAnsi="Simplified Arabic" w:cs="Simplified Arabic"/>
          <w:sz w:val="28"/>
          <w:szCs w:val="28"/>
          <w:rtl/>
          <w:lang w:bidi="ar-DZ"/>
        </w:rPr>
        <w:footnoteReference w:id="193"/>
      </w:r>
    </w:p>
    <w:p w:rsidR="009E4C71" w:rsidRDefault="00582FBA" w:rsidP="00582FBA">
      <w:pPr>
        <w:bidi/>
        <w:spacing w:after="0" w:line="360" w:lineRule="auto"/>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2</w:t>
      </w:r>
      <w:r w:rsidR="009E4C71" w:rsidRPr="0015225E">
        <w:rPr>
          <w:rFonts w:ascii="Simplified Arabic" w:hAnsi="Simplified Arabic" w:cs="Simplified Arabic" w:hint="cs"/>
          <w:b/>
          <w:bCs/>
          <w:sz w:val="28"/>
          <w:szCs w:val="28"/>
          <w:rtl/>
          <w:lang w:bidi="ar-DZ"/>
        </w:rPr>
        <w:t>- فولغانغآيزر</w:t>
      </w:r>
      <w:r w:rsidR="009E4C71" w:rsidRPr="0015225E">
        <w:rPr>
          <w:rFonts w:ascii="Simplified Arabic" w:hAnsi="Simplified Arabic" w:cs="Simplified Arabic"/>
          <w:b/>
          <w:bCs/>
          <w:sz w:val="28"/>
          <w:szCs w:val="28"/>
          <w:lang w:bidi="ar-DZ"/>
        </w:rPr>
        <w:t>Wolfgang Iser</w:t>
      </w:r>
      <w:r w:rsidR="009E4C71" w:rsidRPr="0015225E">
        <w:rPr>
          <w:rFonts w:ascii="Simplified Arabic" w:hAnsi="Simplified Arabic" w:cs="Simplified Arabic" w:hint="cs"/>
          <w:b/>
          <w:bCs/>
          <w:sz w:val="28"/>
          <w:szCs w:val="28"/>
          <w:rtl/>
          <w:lang w:bidi="ar-DZ"/>
        </w:rPr>
        <w:t xml:space="preserve">: </w:t>
      </w:r>
      <w:r w:rsidR="004F5A30" w:rsidRPr="0015225E">
        <w:rPr>
          <w:rFonts w:ascii="Simplified Arabic" w:hAnsi="Simplified Arabic" w:cs="Simplified Arabic" w:hint="cs"/>
          <w:sz w:val="28"/>
          <w:szCs w:val="28"/>
          <w:rtl/>
          <w:lang w:bidi="ar-DZ"/>
        </w:rPr>
        <w:t>أحد أقطاب نظرية التلقي، يبحث عن القارئ داخل العمل معتبرا أن القارئ هو نظام المرجع في النص وما يسميه "بنية نصية لضمنية التلقي"، ويعني أن القارئ يعمل على تحوير طبيعة النص استمرارا وتجديدا لكل ممارسة قرائية</w:t>
      </w:r>
      <w:r w:rsidR="004F5A30" w:rsidRPr="0015225E">
        <w:rPr>
          <w:rStyle w:val="Appelnotedebasdep"/>
          <w:rFonts w:ascii="Simplified Arabic" w:hAnsi="Simplified Arabic" w:cs="Simplified Arabic"/>
          <w:sz w:val="28"/>
          <w:szCs w:val="28"/>
          <w:rtl/>
          <w:lang w:bidi="ar-DZ"/>
        </w:rPr>
        <w:footnoteReference w:id="194"/>
      </w:r>
      <w:r w:rsidR="004F5A30" w:rsidRPr="0015225E">
        <w:rPr>
          <w:rFonts w:ascii="Simplified Arabic" w:hAnsi="Simplified Arabic" w:cs="Simplified Arabic" w:hint="cs"/>
          <w:sz w:val="28"/>
          <w:szCs w:val="28"/>
          <w:rtl/>
          <w:lang w:bidi="ar-DZ"/>
        </w:rPr>
        <w:t>.</w:t>
      </w:r>
    </w:p>
    <w:p w:rsidR="004F5A30" w:rsidRPr="00582FBA" w:rsidRDefault="004F5A30" w:rsidP="00582FBA">
      <w:pPr>
        <w:pStyle w:val="Paragraphedeliste"/>
        <w:numPr>
          <w:ilvl w:val="0"/>
          <w:numId w:val="16"/>
        </w:numPr>
        <w:bidi/>
        <w:spacing w:after="0" w:line="360" w:lineRule="auto"/>
        <w:jc w:val="both"/>
        <w:rPr>
          <w:rFonts w:ascii="Simplified Arabic" w:hAnsi="Simplified Arabic" w:cs="Simplified Arabic"/>
          <w:b/>
          <w:bCs/>
          <w:sz w:val="28"/>
          <w:szCs w:val="28"/>
          <w:rtl/>
          <w:lang w:bidi="ar-DZ"/>
        </w:rPr>
      </w:pPr>
      <w:r w:rsidRPr="00582FBA">
        <w:rPr>
          <w:rFonts w:ascii="Simplified Arabic" w:hAnsi="Simplified Arabic" w:cs="Simplified Arabic" w:hint="cs"/>
          <w:b/>
          <w:bCs/>
          <w:sz w:val="28"/>
          <w:szCs w:val="28"/>
          <w:rtl/>
          <w:lang w:bidi="ar-DZ"/>
        </w:rPr>
        <w:t xml:space="preserve">في النقد العربي: </w:t>
      </w:r>
    </w:p>
    <w:p w:rsidR="004F5A30" w:rsidRPr="0015225E" w:rsidRDefault="00582FBA" w:rsidP="00582FBA">
      <w:pPr>
        <w:bidi/>
        <w:spacing w:after="0" w:line="360" w:lineRule="auto"/>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1</w:t>
      </w:r>
      <w:r w:rsidR="004F5A30" w:rsidRPr="0015225E">
        <w:rPr>
          <w:rFonts w:ascii="Simplified Arabic" w:hAnsi="Simplified Arabic" w:cs="Simplified Arabic" w:hint="cs"/>
          <w:b/>
          <w:bCs/>
          <w:sz w:val="28"/>
          <w:szCs w:val="28"/>
          <w:rtl/>
          <w:lang w:bidi="ar-DZ"/>
        </w:rPr>
        <w:t xml:space="preserve">-محمد مبارك: </w:t>
      </w:r>
      <w:r w:rsidR="004F5A30" w:rsidRPr="0015225E">
        <w:rPr>
          <w:rFonts w:ascii="Simplified Arabic" w:hAnsi="Simplified Arabic" w:cs="Simplified Arabic" w:hint="cs"/>
          <w:sz w:val="28"/>
          <w:szCs w:val="28"/>
          <w:rtl/>
          <w:lang w:bidi="ar-DZ"/>
        </w:rPr>
        <w:t>ذلك في أطروحته عن نظرية الاستجابة والتلقي في الأدب العربي عام 1922، والتي تعتبر رائدة في توضيح معالم هذه النظرية وهذا المنهج.</w:t>
      </w:r>
    </w:p>
    <w:p w:rsidR="00582FBA" w:rsidRDefault="004F5A30" w:rsidP="00582FBA">
      <w:pPr>
        <w:bidi/>
        <w:spacing w:after="0" w:line="360" w:lineRule="auto"/>
        <w:jc w:val="both"/>
        <w:rPr>
          <w:rFonts w:ascii="Simplified Arabic" w:hAnsi="Simplified Arabic" w:cs="Simplified Arabic"/>
          <w:sz w:val="28"/>
          <w:szCs w:val="28"/>
          <w:rtl/>
          <w:lang w:bidi="ar-DZ"/>
        </w:rPr>
      </w:pPr>
      <w:r w:rsidRPr="0015225E">
        <w:rPr>
          <w:rFonts w:ascii="Simplified Arabic" w:hAnsi="Simplified Arabic" w:cs="Simplified Arabic" w:hint="cs"/>
          <w:sz w:val="28"/>
          <w:szCs w:val="28"/>
          <w:rtl/>
          <w:lang w:bidi="ar-DZ"/>
        </w:rPr>
        <w:t xml:space="preserve">ونجد كذلك </w:t>
      </w:r>
      <w:r w:rsidRPr="0015225E">
        <w:rPr>
          <w:rFonts w:ascii="Simplified Arabic" w:hAnsi="Simplified Arabic" w:cs="Simplified Arabic" w:hint="cs"/>
          <w:b/>
          <w:bCs/>
          <w:sz w:val="28"/>
          <w:szCs w:val="28"/>
          <w:rtl/>
          <w:lang w:bidi="ar-DZ"/>
        </w:rPr>
        <w:t>مصطفى ناصف</w:t>
      </w:r>
      <w:r w:rsidRPr="0015225E">
        <w:rPr>
          <w:rFonts w:ascii="Simplified Arabic" w:hAnsi="Simplified Arabic" w:cs="Simplified Arabic" w:hint="cs"/>
          <w:sz w:val="28"/>
          <w:szCs w:val="28"/>
          <w:rtl/>
          <w:lang w:bidi="ar-DZ"/>
        </w:rPr>
        <w:t xml:space="preserve"> في محاولاته الجادة التي يسعى من خلالها في إعادة النظر في الشعر لا سيما كتابه "قراءة ثانية لشعرنا القديم"</w:t>
      </w:r>
      <w:r w:rsidRPr="0015225E">
        <w:rPr>
          <w:rStyle w:val="Appelnotedebasdep"/>
          <w:rFonts w:ascii="Simplified Arabic" w:hAnsi="Simplified Arabic" w:cs="Simplified Arabic"/>
          <w:sz w:val="28"/>
          <w:szCs w:val="28"/>
          <w:rtl/>
          <w:lang w:bidi="ar-DZ"/>
        </w:rPr>
        <w:footnoteReference w:id="195"/>
      </w:r>
      <w:r w:rsidRPr="0015225E">
        <w:rPr>
          <w:rFonts w:ascii="Simplified Arabic" w:hAnsi="Simplified Arabic" w:cs="Simplified Arabic" w:hint="cs"/>
          <w:sz w:val="28"/>
          <w:szCs w:val="28"/>
          <w:rtl/>
          <w:lang w:bidi="ar-DZ"/>
        </w:rPr>
        <w:t>.</w:t>
      </w:r>
    </w:p>
    <w:p w:rsidR="00582FBA" w:rsidRDefault="00582FBA" w:rsidP="00582FBA">
      <w:pPr>
        <w:bidi/>
        <w:spacing w:after="0" w:line="360" w:lineRule="auto"/>
        <w:jc w:val="both"/>
        <w:rPr>
          <w:rFonts w:ascii="Simplified Arabic" w:hAnsi="Simplified Arabic" w:cs="Simplified Arabic"/>
          <w:b/>
          <w:bCs/>
          <w:sz w:val="28"/>
          <w:szCs w:val="28"/>
          <w:rtl/>
          <w:lang w:bidi="ar-DZ"/>
        </w:rPr>
      </w:pPr>
    </w:p>
    <w:p w:rsidR="00582FBA" w:rsidRDefault="00582FBA" w:rsidP="00582FBA">
      <w:pPr>
        <w:bidi/>
        <w:spacing w:after="0" w:line="360" w:lineRule="auto"/>
        <w:jc w:val="both"/>
        <w:rPr>
          <w:rFonts w:ascii="Simplified Arabic" w:hAnsi="Simplified Arabic" w:cs="Simplified Arabic"/>
          <w:b/>
          <w:bCs/>
          <w:sz w:val="28"/>
          <w:szCs w:val="28"/>
          <w:rtl/>
          <w:lang w:bidi="ar-DZ"/>
        </w:rPr>
      </w:pPr>
    </w:p>
    <w:p w:rsidR="00582FBA" w:rsidRDefault="00582FBA" w:rsidP="00582FBA">
      <w:pPr>
        <w:bidi/>
        <w:spacing w:after="0" w:line="360" w:lineRule="auto"/>
        <w:jc w:val="both"/>
        <w:rPr>
          <w:rFonts w:ascii="Simplified Arabic" w:hAnsi="Simplified Arabic" w:cs="Simplified Arabic"/>
          <w:b/>
          <w:bCs/>
          <w:sz w:val="28"/>
          <w:szCs w:val="28"/>
          <w:rtl/>
          <w:lang w:bidi="ar-DZ"/>
        </w:rPr>
      </w:pPr>
    </w:p>
    <w:p w:rsidR="00582FBA" w:rsidRDefault="00582FBA" w:rsidP="00582FBA">
      <w:pPr>
        <w:bidi/>
        <w:spacing w:after="0" w:line="360" w:lineRule="auto"/>
        <w:jc w:val="both"/>
        <w:rPr>
          <w:rFonts w:ascii="Simplified Arabic" w:hAnsi="Simplified Arabic" w:cs="Simplified Arabic"/>
          <w:b/>
          <w:bCs/>
          <w:sz w:val="28"/>
          <w:szCs w:val="28"/>
          <w:rtl/>
          <w:lang w:bidi="ar-DZ"/>
        </w:rPr>
      </w:pPr>
    </w:p>
    <w:p w:rsidR="004F5A30" w:rsidRPr="00582FBA" w:rsidRDefault="00582FBA" w:rsidP="00582FBA">
      <w:pPr>
        <w:bidi/>
        <w:spacing w:after="0" w:line="360" w:lineRule="auto"/>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ج</w:t>
      </w:r>
      <w:r w:rsidR="004F5A30" w:rsidRPr="0015225E">
        <w:rPr>
          <w:rFonts w:ascii="Simplified Arabic" w:hAnsi="Simplified Arabic" w:cs="Simplified Arabic" w:hint="cs"/>
          <w:b/>
          <w:bCs/>
          <w:sz w:val="28"/>
          <w:szCs w:val="28"/>
          <w:rtl/>
          <w:lang w:bidi="ar-DZ"/>
        </w:rPr>
        <w:t>- مبادئها:</w:t>
      </w:r>
    </w:p>
    <w:p w:rsidR="004F5A30" w:rsidRPr="0015225E" w:rsidRDefault="00820B30" w:rsidP="00582FBA">
      <w:pPr>
        <w:bidi/>
        <w:spacing w:after="0" w:line="360" w:lineRule="auto"/>
        <w:jc w:val="both"/>
        <w:rPr>
          <w:rFonts w:ascii="Simplified Arabic" w:hAnsi="Simplified Arabic" w:cs="Simplified Arabic"/>
          <w:sz w:val="28"/>
          <w:szCs w:val="28"/>
          <w:rtl/>
          <w:lang w:bidi="ar-DZ"/>
        </w:rPr>
      </w:pPr>
      <w:r w:rsidRPr="0015225E">
        <w:rPr>
          <w:rFonts w:ascii="Simplified Arabic" w:hAnsi="Simplified Arabic" w:cs="Simplified Arabic" w:hint="cs"/>
          <w:b/>
          <w:bCs/>
          <w:sz w:val="28"/>
          <w:szCs w:val="28"/>
          <w:rtl/>
          <w:lang w:bidi="ar-DZ"/>
        </w:rPr>
        <w:t xml:space="preserve">- </w:t>
      </w:r>
      <w:r w:rsidRPr="0015225E">
        <w:rPr>
          <w:rFonts w:ascii="Simplified Arabic" w:hAnsi="Simplified Arabic" w:cs="Simplified Arabic" w:hint="cs"/>
          <w:sz w:val="28"/>
          <w:szCs w:val="28"/>
          <w:rtl/>
          <w:lang w:bidi="ar-DZ"/>
        </w:rPr>
        <w:t>لا قيمة للعمل الأدبي إن لم يتلق قراءة واستورادا.</w:t>
      </w:r>
    </w:p>
    <w:p w:rsidR="00820B30" w:rsidRPr="0015225E" w:rsidRDefault="00820B30" w:rsidP="00582FBA">
      <w:pPr>
        <w:bidi/>
        <w:spacing w:after="0" w:line="360" w:lineRule="auto"/>
        <w:jc w:val="both"/>
        <w:rPr>
          <w:rFonts w:ascii="Simplified Arabic" w:hAnsi="Simplified Arabic" w:cs="Simplified Arabic"/>
          <w:sz w:val="28"/>
          <w:szCs w:val="28"/>
          <w:rtl/>
          <w:lang w:bidi="ar-DZ"/>
        </w:rPr>
      </w:pPr>
      <w:r w:rsidRPr="0015225E">
        <w:rPr>
          <w:rFonts w:ascii="Simplified Arabic" w:hAnsi="Simplified Arabic" w:cs="Simplified Arabic" w:hint="cs"/>
          <w:sz w:val="28"/>
          <w:szCs w:val="28"/>
          <w:rtl/>
          <w:lang w:bidi="ar-DZ"/>
        </w:rPr>
        <w:t>- النص الأدبي نص مفتوح، فلا قيمة له مادام حروفا على الورق حتى يعطيه القارئ الحياة، ولهذا جعلت جمالية التلقي القارئ قوة مسيطرة تمنح النص الحياة وتع</w:t>
      </w:r>
      <w:r w:rsidR="00F40849" w:rsidRPr="0015225E">
        <w:rPr>
          <w:rFonts w:ascii="Simplified Arabic" w:hAnsi="Simplified Arabic" w:cs="Simplified Arabic" w:hint="cs"/>
          <w:sz w:val="28"/>
          <w:szCs w:val="28"/>
          <w:rtl/>
          <w:lang w:bidi="ar-DZ"/>
        </w:rPr>
        <w:t>يد إبداعه، وتصبح القراءة عملية إ</w:t>
      </w:r>
      <w:r w:rsidRPr="0015225E">
        <w:rPr>
          <w:rFonts w:ascii="Simplified Arabic" w:hAnsi="Simplified Arabic" w:cs="Simplified Arabic" w:hint="cs"/>
          <w:sz w:val="28"/>
          <w:szCs w:val="28"/>
          <w:rtl/>
          <w:lang w:bidi="ar-DZ"/>
        </w:rPr>
        <w:t>نتاجية.</w:t>
      </w:r>
      <w:r w:rsidRPr="0015225E">
        <w:rPr>
          <w:rStyle w:val="Appelnotedebasdep"/>
          <w:rFonts w:ascii="Simplified Arabic" w:hAnsi="Simplified Arabic" w:cs="Simplified Arabic"/>
          <w:sz w:val="28"/>
          <w:szCs w:val="28"/>
          <w:rtl/>
          <w:lang w:bidi="ar-DZ"/>
        </w:rPr>
        <w:footnoteReference w:id="196"/>
      </w:r>
    </w:p>
    <w:p w:rsidR="00F92B1E" w:rsidRDefault="00F92B1E" w:rsidP="00283CB6">
      <w:pPr>
        <w:bidi/>
        <w:spacing w:after="0" w:line="360" w:lineRule="auto"/>
        <w:ind w:firstLine="706"/>
        <w:jc w:val="both"/>
        <w:rPr>
          <w:rFonts w:ascii="Simplified Arabic" w:hAnsi="Simplified Arabic" w:cs="Simplified Arabic"/>
          <w:b/>
          <w:bCs/>
          <w:sz w:val="28"/>
          <w:szCs w:val="28"/>
          <w:rtl/>
          <w:lang w:bidi="ar-DZ"/>
        </w:rPr>
      </w:pPr>
    </w:p>
    <w:p w:rsidR="00F92B1E" w:rsidRDefault="00F92B1E" w:rsidP="00283CB6">
      <w:pPr>
        <w:bidi/>
        <w:spacing w:after="0" w:line="360" w:lineRule="auto"/>
        <w:ind w:firstLine="706"/>
        <w:jc w:val="both"/>
        <w:rPr>
          <w:rFonts w:ascii="Simplified Arabic" w:hAnsi="Simplified Arabic" w:cs="Simplified Arabic"/>
          <w:b/>
          <w:bCs/>
          <w:sz w:val="28"/>
          <w:szCs w:val="28"/>
          <w:rtl/>
          <w:lang w:bidi="ar-DZ"/>
        </w:rPr>
      </w:pPr>
    </w:p>
    <w:p w:rsidR="00582FBA" w:rsidRDefault="00582FBA" w:rsidP="00283CB6">
      <w:pPr>
        <w:bidi/>
        <w:spacing w:after="0" w:line="360" w:lineRule="auto"/>
        <w:ind w:firstLine="706"/>
        <w:jc w:val="both"/>
        <w:rPr>
          <w:rFonts w:ascii="Simplified Arabic" w:hAnsi="Simplified Arabic" w:cs="Simplified Arabic"/>
          <w:b/>
          <w:bCs/>
          <w:sz w:val="28"/>
          <w:szCs w:val="28"/>
          <w:rtl/>
          <w:lang w:bidi="ar-DZ"/>
        </w:rPr>
      </w:pPr>
    </w:p>
    <w:p w:rsidR="00582FBA" w:rsidRDefault="00582FBA" w:rsidP="00582FBA">
      <w:pPr>
        <w:bidi/>
        <w:spacing w:after="0" w:line="360" w:lineRule="auto"/>
        <w:ind w:firstLine="706"/>
        <w:jc w:val="both"/>
        <w:rPr>
          <w:rFonts w:ascii="Simplified Arabic" w:hAnsi="Simplified Arabic" w:cs="Simplified Arabic"/>
          <w:b/>
          <w:bCs/>
          <w:sz w:val="28"/>
          <w:szCs w:val="28"/>
          <w:rtl/>
          <w:lang w:bidi="ar-DZ"/>
        </w:rPr>
      </w:pPr>
    </w:p>
    <w:p w:rsidR="00582FBA" w:rsidRDefault="00582FBA" w:rsidP="00582FBA">
      <w:pPr>
        <w:bidi/>
        <w:spacing w:after="0" w:line="360" w:lineRule="auto"/>
        <w:ind w:firstLine="706"/>
        <w:jc w:val="both"/>
        <w:rPr>
          <w:rFonts w:ascii="Simplified Arabic" w:hAnsi="Simplified Arabic" w:cs="Simplified Arabic"/>
          <w:b/>
          <w:bCs/>
          <w:sz w:val="28"/>
          <w:szCs w:val="28"/>
          <w:rtl/>
          <w:lang w:bidi="ar-DZ"/>
        </w:rPr>
      </w:pPr>
    </w:p>
    <w:p w:rsidR="00582FBA" w:rsidRDefault="00582FBA" w:rsidP="00582FBA">
      <w:pPr>
        <w:bidi/>
        <w:spacing w:after="0" w:line="360" w:lineRule="auto"/>
        <w:ind w:firstLine="706"/>
        <w:jc w:val="both"/>
        <w:rPr>
          <w:rFonts w:ascii="Simplified Arabic" w:hAnsi="Simplified Arabic" w:cs="Simplified Arabic"/>
          <w:b/>
          <w:bCs/>
          <w:sz w:val="28"/>
          <w:szCs w:val="28"/>
          <w:rtl/>
          <w:lang w:bidi="ar-DZ"/>
        </w:rPr>
      </w:pPr>
    </w:p>
    <w:p w:rsidR="00582FBA" w:rsidRDefault="00582FBA" w:rsidP="00582FBA">
      <w:pPr>
        <w:bidi/>
        <w:spacing w:after="0" w:line="360" w:lineRule="auto"/>
        <w:ind w:firstLine="706"/>
        <w:jc w:val="both"/>
        <w:rPr>
          <w:rFonts w:ascii="Simplified Arabic" w:hAnsi="Simplified Arabic" w:cs="Simplified Arabic"/>
          <w:b/>
          <w:bCs/>
          <w:sz w:val="28"/>
          <w:szCs w:val="28"/>
          <w:rtl/>
          <w:lang w:bidi="ar-DZ"/>
        </w:rPr>
      </w:pPr>
    </w:p>
    <w:p w:rsidR="00582FBA" w:rsidRDefault="00582FBA" w:rsidP="00582FBA">
      <w:pPr>
        <w:bidi/>
        <w:spacing w:after="0" w:line="360" w:lineRule="auto"/>
        <w:ind w:firstLine="706"/>
        <w:jc w:val="both"/>
        <w:rPr>
          <w:rFonts w:ascii="Simplified Arabic" w:hAnsi="Simplified Arabic" w:cs="Simplified Arabic"/>
          <w:b/>
          <w:bCs/>
          <w:sz w:val="28"/>
          <w:szCs w:val="28"/>
          <w:rtl/>
          <w:lang w:bidi="ar-DZ"/>
        </w:rPr>
      </w:pPr>
    </w:p>
    <w:p w:rsidR="00582FBA" w:rsidRDefault="00582FBA" w:rsidP="00582FBA">
      <w:pPr>
        <w:bidi/>
        <w:spacing w:after="0" w:line="360" w:lineRule="auto"/>
        <w:ind w:firstLine="706"/>
        <w:jc w:val="both"/>
        <w:rPr>
          <w:rFonts w:ascii="Simplified Arabic" w:hAnsi="Simplified Arabic" w:cs="Simplified Arabic"/>
          <w:b/>
          <w:bCs/>
          <w:sz w:val="28"/>
          <w:szCs w:val="28"/>
          <w:rtl/>
          <w:lang w:bidi="ar-DZ"/>
        </w:rPr>
      </w:pPr>
    </w:p>
    <w:p w:rsidR="00582FBA" w:rsidRDefault="00582FBA" w:rsidP="00582FBA">
      <w:pPr>
        <w:bidi/>
        <w:spacing w:after="0" w:line="360" w:lineRule="auto"/>
        <w:ind w:firstLine="706"/>
        <w:jc w:val="both"/>
        <w:rPr>
          <w:rFonts w:ascii="Simplified Arabic" w:hAnsi="Simplified Arabic" w:cs="Simplified Arabic"/>
          <w:b/>
          <w:bCs/>
          <w:sz w:val="28"/>
          <w:szCs w:val="28"/>
          <w:rtl/>
          <w:lang w:bidi="ar-DZ"/>
        </w:rPr>
      </w:pPr>
    </w:p>
    <w:p w:rsidR="00582FBA" w:rsidRDefault="00582FBA" w:rsidP="00582FBA">
      <w:pPr>
        <w:bidi/>
        <w:spacing w:after="0" w:line="360" w:lineRule="auto"/>
        <w:ind w:firstLine="706"/>
        <w:jc w:val="both"/>
        <w:rPr>
          <w:rFonts w:ascii="Simplified Arabic" w:hAnsi="Simplified Arabic" w:cs="Simplified Arabic"/>
          <w:b/>
          <w:bCs/>
          <w:sz w:val="28"/>
          <w:szCs w:val="28"/>
          <w:rtl/>
          <w:lang w:bidi="ar-DZ"/>
        </w:rPr>
      </w:pPr>
    </w:p>
    <w:p w:rsidR="00582FBA" w:rsidRDefault="00582FBA" w:rsidP="00582FBA">
      <w:pPr>
        <w:bidi/>
        <w:spacing w:after="0" w:line="360" w:lineRule="auto"/>
        <w:ind w:firstLine="706"/>
        <w:jc w:val="both"/>
        <w:rPr>
          <w:rFonts w:ascii="Simplified Arabic" w:hAnsi="Simplified Arabic" w:cs="Simplified Arabic"/>
          <w:b/>
          <w:bCs/>
          <w:sz w:val="28"/>
          <w:szCs w:val="28"/>
          <w:rtl/>
          <w:lang w:bidi="ar-DZ"/>
        </w:rPr>
      </w:pPr>
    </w:p>
    <w:p w:rsidR="00582FBA" w:rsidRDefault="00582FBA" w:rsidP="00582FBA">
      <w:pPr>
        <w:bidi/>
        <w:spacing w:after="0" w:line="360" w:lineRule="auto"/>
        <w:ind w:firstLine="706"/>
        <w:jc w:val="both"/>
        <w:rPr>
          <w:rFonts w:ascii="Simplified Arabic" w:hAnsi="Simplified Arabic" w:cs="Simplified Arabic"/>
          <w:b/>
          <w:bCs/>
          <w:sz w:val="28"/>
          <w:szCs w:val="28"/>
          <w:rtl/>
          <w:lang w:bidi="ar-DZ"/>
        </w:rPr>
      </w:pPr>
    </w:p>
    <w:p w:rsidR="00820B30" w:rsidRPr="0015225E" w:rsidRDefault="00820B30" w:rsidP="00582FBA">
      <w:pPr>
        <w:bidi/>
        <w:spacing w:after="0" w:line="360" w:lineRule="auto"/>
        <w:jc w:val="both"/>
        <w:rPr>
          <w:rFonts w:ascii="Simplified Arabic" w:hAnsi="Simplified Arabic" w:cs="Simplified Arabic"/>
          <w:b/>
          <w:bCs/>
          <w:sz w:val="28"/>
          <w:szCs w:val="28"/>
          <w:rtl/>
          <w:lang w:bidi="ar-DZ"/>
        </w:rPr>
      </w:pPr>
      <w:r w:rsidRPr="0015225E">
        <w:rPr>
          <w:rFonts w:ascii="Simplified Arabic" w:hAnsi="Simplified Arabic" w:cs="Simplified Arabic" w:hint="cs"/>
          <w:b/>
          <w:bCs/>
          <w:sz w:val="28"/>
          <w:szCs w:val="28"/>
          <w:rtl/>
          <w:lang w:bidi="ar-DZ"/>
        </w:rPr>
        <w:t>خلاصة الفصل الثالث:</w:t>
      </w:r>
    </w:p>
    <w:p w:rsidR="00820B30" w:rsidRPr="0015225E" w:rsidRDefault="00820B30" w:rsidP="00582FBA">
      <w:pPr>
        <w:bidi/>
        <w:spacing w:after="0" w:line="360" w:lineRule="auto"/>
        <w:jc w:val="both"/>
        <w:rPr>
          <w:rFonts w:ascii="Simplified Arabic" w:hAnsi="Simplified Arabic" w:cs="Simplified Arabic"/>
          <w:sz w:val="28"/>
          <w:szCs w:val="28"/>
          <w:rtl/>
          <w:lang w:bidi="ar-DZ"/>
        </w:rPr>
      </w:pPr>
      <w:r w:rsidRPr="0015225E">
        <w:rPr>
          <w:rFonts w:ascii="Simplified Arabic" w:hAnsi="Simplified Arabic" w:cs="Simplified Arabic" w:hint="cs"/>
          <w:sz w:val="28"/>
          <w:szCs w:val="28"/>
          <w:rtl/>
          <w:lang w:bidi="ar-DZ"/>
        </w:rPr>
        <w:t>نستنتج مما سبق أن:</w:t>
      </w:r>
    </w:p>
    <w:p w:rsidR="00820B30" w:rsidRPr="00582FBA" w:rsidRDefault="00820B30" w:rsidP="00582FBA">
      <w:pPr>
        <w:pStyle w:val="Paragraphedeliste"/>
        <w:numPr>
          <w:ilvl w:val="0"/>
          <w:numId w:val="16"/>
        </w:numPr>
        <w:bidi/>
        <w:spacing w:after="0" w:line="360" w:lineRule="auto"/>
        <w:jc w:val="both"/>
        <w:rPr>
          <w:rFonts w:ascii="Simplified Arabic" w:hAnsi="Simplified Arabic" w:cs="Simplified Arabic"/>
          <w:sz w:val="28"/>
          <w:szCs w:val="28"/>
          <w:lang w:bidi="ar-DZ"/>
        </w:rPr>
      </w:pPr>
      <w:r w:rsidRPr="00582FBA">
        <w:rPr>
          <w:rFonts w:ascii="Simplified Arabic" w:hAnsi="Simplified Arabic" w:cs="Simplified Arabic" w:hint="cs"/>
          <w:sz w:val="28"/>
          <w:szCs w:val="28"/>
          <w:rtl/>
          <w:lang w:bidi="ar-DZ"/>
        </w:rPr>
        <w:t>توحدت معاني المفاهيم اللغوية لمصطلح "المنهج" رغم اختلاف المعاجم.</w:t>
      </w:r>
    </w:p>
    <w:p w:rsidR="00820B30" w:rsidRPr="00582FBA" w:rsidRDefault="00820B30" w:rsidP="00582FBA">
      <w:pPr>
        <w:pStyle w:val="Paragraphedeliste"/>
        <w:numPr>
          <w:ilvl w:val="0"/>
          <w:numId w:val="16"/>
        </w:numPr>
        <w:bidi/>
        <w:spacing w:after="0" w:line="360" w:lineRule="auto"/>
        <w:jc w:val="both"/>
        <w:rPr>
          <w:rFonts w:ascii="Simplified Arabic" w:hAnsi="Simplified Arabic" w:cs="Simplified Arabic"/>
          <w:sz w:val="28"/>
          <w:szCs w:val="28"/>
          <w:lang w:bidi="ar-DZ"/>
        </w:rPr>
      </w:pPr>
      <w:r w:rsidRPr="00582FBA">
        <w:rPr>
          <w:rFonts w:ascii="Simplified Arabic" w:hAnsi="Simplified Arabic" w:cs="Simplified Arabic" w:hint="cs"/>
          <w:sz w:val="28"/>
          <w:szCs w:val="28"/>
          <w:rtl/>
          <w:lang w:bidi="ar-DZ"/>
        </w:rPr>
        <w:t>هناك فرق واضح بين مصطلحي "المنهج" و "المنهجية".</w:t>
      </w:r>
    </w:p>
    <w:p w:rsidR="00820B30" w:rsidRPr="00582FBA" w:rsidRDefault="00820B30" w:rsidP="00582FBA">
      <w:pPr>
        <w:pStyle w:val="Paragraphedeliste"/>
        <w:numPr>
          <w:ilvl w:val="0"/>
          <w:numId w:val="16"/>
        </w:numPr>
        <w:bidi/>
        <w:spacing w:after="0" w:line="360" w:lineRule="auto"/>
        <w:jc w:val="both"/>
        <w:rPr>
          <w:rFonts w:ascii="Simplified Arabic" w:hAnsi="Simplified Arabic" w:cs="Simplified Arabic"/>
          <w:sz w:val="28"/>
          <w:szCs w:val="28"/>
          <w:lang w:bidi="ar-DZ"/>
        </w:rPr>
      </w:pPr>
      <w:r w:rsidRPr="00582FBA">
        <w:rPr>
          <w:rFonts w:ascii="Simplified Arabic" w:hAnsi="Simplified Arabic" w:cs="Simplified Arabic" w:hint="cs"/>
          <w:sz w:val="28"/>
          <w:szCs w:val="28"/>
          <w:rtl/>
          <w:lang w:bidi="ar-DZ"/>
        </w:rPr>
        <w:t xml:space="preserve">تطور مفهوم المنهج بحسب </w:t>
      </w:r>
      <w:r w:rsidR="001E77A1" w:rsidRPr="00582FBA">
        <w:rPr>
          <w:rFonts w:ascii="Simplified Arabic" w:hAnsi="Simplified Arabic" w:cs="Simplified Arabic" w:hint="cs"/>
          <w:sz w:val="28"/>
          <w:szCs w:val="28"/>
          <w:rtl/>
          <w:lang w:bidi="ar-DZ"/>
        </w:rPr>
        <w:t>دراسات الفلاسفة الغرب القدامى.</w:t>
      </w:r>
    </w:p>
    <w:p w:rsidR="001E77A1" w:rsidRPr="00582FBA" w:rsidRDefault="001E77A1" w:rsidP="00582FBA">
      <w:pPr>
        <w:pStyle w:val="Paragraphedeliste"/>
        <w:numPr>
          <w:ilvl w:val="0"/>
          <w:numId w:val="16"/>
        </w:numPr>
        <w:bidi/>
        <w:spacing w:after="0" w:line="360" w:lineRule="auto"/>
        <w:jc w:val="both"/>
        <w:rPr>
          <w:rFonts w:ascii="Simplified Arabic" w:hAnsi="Simplified Arabic" w:cs="Simplified Arabic"/>
          <w:sz w:val="28"/>
          <w:szCs w:val="28"/>
          <w:lang w:bidi="ar-DZ"/>
        </w:rPr>
      </w:pPr>
      <w:r w:rsidRPr="00582FBA">
        <w:rPr>
          <w:rFonts w:ascii="Simplified Arabic" w:hAnsi="Simplified Arabic" w:cs="Simplified Arabic" w:hint="cs"/>
          <w:sz w:val="28"/>
          <w:szCs w:val="28"/>
          <w:rtl/>
          <w:lang w:bidi="ar-DZ"/>
        </w:rPr>
        <w:t>المناهج النقدية شقين: سياقية ونسقية.</w:t>
      </w:r>
    </w:p>
    <w:p w:rsidR="001E77A1" w:rsidRPr="00582FBA" w:rsidRDefault="001E77A1" w:rsidP="00582FBA">
      <w:pPr>
        <w:pStyle w:val="Paragraphedeliste"/>
        <w:numPr>
          <w:ilvl w:val="0"/>
          <w:numId w:val="16"/>
        </w:numPr>
        <w:bidi/>
        <w:spacing w:after="0" w:line="360" w:lineRule="auto"/>
        <w:jc w:val="both"/>
        <w:rPr>
          <w:rFonts w:ascii="Simplified Arabic" w:hAnsi="Simplified Arabic" w:cs="Simplified Arabic"/>
          <w:sz w:val="28"/>
          <w:szCs w:val="28"/>
          <w:lang w:bidi="ar-DZ"/>
        </w:rPr>
      </w:pPr>
      <w:r w:rsidRPr="00582FBA">
        <w:rPr>
          <w:rFonts w:ascii="Simplified Arabic" w:hAnsi="Simplified Arabic" w:cs="Simplified Arabic" w:hint="cs"/>
          <w:sz w:val="28"/>
          <w:szCs w:val="28"/>
          <w:rtl/>
          <w:lang w:bidi="ar-DZ"/>
        </w:rPr>
        <w:t>المناهج السياقية سياقية، لكن بعد مجيء البنيوية أصبحت كل المناهج اللاحقة نسقية.</w:t>
      </w:r>
    </w:p>
    <w:p w:rsidR="004B5911" w:rsidRPr="0015225E" w:rsidRDefault="004B5911" w:rsidP="00283CB6">
      <w:pPr>
        <w:bidi/>
        <w:spacing w:after="0" w:line="360" w:lineRule="auto"/>
        <w:ind w:firstLine="706"/>
        <w:jc w:val="both"/>
        <w:rPr>
          <w:rFonts w:ascii="Simplified Arabic" w:hAnsi="Simplified Arabic" w:cs="Simplified Arabic"/>
          <w:sz w:val="28"/>
          <w:szCs w:val="28"/>
          <w:lang w:bidi="ar-DZ"/>
        </w:rPr>
      </w:pPr>
    </w:p>
    <w:p w:rsidR="004B5911" w:rsidRPr="0015225E" w:rsidRDefault="004B5911" w:rsidP="00283CB6">
      <w:pPr>
        <w:bidi/>
        <w:spacing w:after="0" w:line="360" w:lineRule="auto"/>
        <w:ind w:firstLine="706"/>
        <w:jc w:val="both"/>
        <w:rPr>
          <w:rFonts w:ascii="Simplified Arabic" w:hAnsi="Simplified Arabic" w:cs="Simplified Arabic"/>
          <w:sz w:val="28"/>
          <w:szCs w:val="28"/>
          <w:lang w:bidi="ar-DZ"/>
        </w:rPr>
      </w:pPr>
    </w:p>
    <w:p w:rsidR="004B5911" w:rsidRPr="0015225E" w:rsidRDefault="004B5911" w:rsidP="00283CB6">
      <w:pPr>
        <w:bidi/>
        <w:spacing w:after="0" w:line="360" w:lineRule="auto"/>
        <w:ind w:firstLine="706"/>
        <w:jc w:val="both"/>
        <w:rPr>
          <w:rFonts w:ascii="Simplified Arabic" w:hAnsi="Simplified Arabic" w:cs="Simplified Arabic"/>
          <w:sz w:val="28"/>
          <w:szCs w:val="28"/>
          <w:lang w:bidi="ar-DZ"/>
        </w:rPr>
      </w:pPr>
    </w:p>
    <w:p w:rsidR="004B5911" w:rsidRPr="0015225E" w:rsidRDefault="004B5911" w:rsidP="00283CB6">
      <w:pPr>
        <w:bidi/>
        <w:spacing w:after="0" w:line="360" w:lineRule="auto"/>
        <w:ind w:firstLine="706"/>
        <w:jc w:val="both"/>
        <w:rPr>
          <w:rFonts w:ascii="Simplified Arabic" w:hAnsi="Simplified Arabic" w:cs="Simplified Arabic"/>
          <w:sz w:val="28"/>
          <w:szCs w:val="28"/>
          <w:lang w:bidi="ar-DZ"/>
        </w:rPr>
      </w:pPr>
    </w:p>
    <w:p w:rsidR="004B5911" w:rsidRPr="0015225E" w:rsidRDefault="004B5911" w:rsidP="00283CB6">
      <w:pPr>
        <w:bidi/>
        <w:spacing w:after="0" w:line="360" w:lineRule="auto"/>
        <w:ind w:firstLine="706"/>
        <w:jc w:val="both"/>
        <w:rPr>
          <w:rFonts w:ascii="Simplified Arabic" w:hAnsi="Simplified Arabic" w:cs="Simplified Arabic"/>
          <w:sz w:val="28"/>
          <w:szCs w:val="28"/>
          <w:lang w:bidi="ar-DZ"/>
        </w:rPr>
      </w:pPr>
    </w:p>
    <w:p w:rsidR="004B5911" w:rsidRPr="0015225E" w:rsidRDefault="004B5911" w:rsidP="00283CB6">
      <w:pPr>
        <w:bidi/>
        <w:spacing w:after="0" w:line="360" w:lineRule="auto"/>
        <w:ind w:firstLine="706"/>
        <w:jc w:val="both"/>
        <w:rPr>
          <w:rFonts w:ascii="Simplified Arabic" w:hAnsi="Simplified Arabic" w:cs="Simplified Arabic"/>
          <w:sz w:val="28"/>
          <w:szCs w:val="28"/>
          <w:lang w:bidi="ar-DZ"/>
        </w:rPr>
      </w:pPr>
    </w:p>
    <w:p w:rsidR="00F92B1E" w:rsidRDefault="00F92B1E" w:rsidP="00283CB6">
      <w:pPr>
        <w:bidi/>
        <w:spacing w:after="0" w:line="360" w:lineRule="auto"/>
        <w:jc w:val="both"/>
        <w:rPr>
          <w:rFonts w:ascii="Simplified Arabic" w:hAnsi="Simplified Arabic" w:cs="Simplified Arabic"/>
          <w:sz w:val="28"/>
          <w:szCs w:val="28"/>
          <w:rtl/>
          <w:lang w:bidi="ar-DZ"/>
        </w:rPr>
        <w:sectPr w:rsidR="00F92B1E" w:rsidSect="008766C0">
          <w:headerReference w:type="default" r:id="rId27"/>
          <w:footerReference w:type="default" r:id="rId28"/>
          <w:headerReference w:type="first" r:id="rId29"/>
          <w:footerReference w:type="first" r:id="rId30"/>
          <w:footnotePr>
            <w:numRestart w:val="eachPage"/>
          </w:footnotePr>
          <w:pgSz w:w="11906" w:h="16838"/>
          <w:pgMar w:top="1418" w:right="1985" w:bottom="1418" w:left="1418" w:header="709" w:footer="709" w:gutter="0"/>
          <w:cols w:space="708"/>
          <w:titlePg/>
          <w:rtlGutter/>
          <w:docGrid w:linePitch="360"/>
        </w:sectPr>
      </w:pPr>
    </w:p>
    <w:p w:rsidR="00582FBA" w:rsidRDefault="00582FBA" w:rsidP="00C044D7">
      <w:pPr>
        <w:bidi/>
        <w:spacing w:after="0" w:line="360" w:lineRule="auto"/>
        <w:jc w:val="both"/>
        <w:rPr>
          <w:rFonts w:ascii="Simplified Arabic" w:hAnsi="Simplified Arabic" w:cs="Simplified Arabic"/>
          <w:b/>
          <w:bCs/>
          <w:sz w:val="32"/>
          <w:szCs w:val="32"/>
          <w:rtl/>
          <w:lang w:bidi="ar-DZ"/>
        </w:rPr>
      </w:pPr>
    </w:p>
    <w:p w:rsidR="00582FBA" w:rsidRDefault="00582FBA" w:rsidP="00582FBA">
      <w:pPr>
        <w:bidi/>
        <w:spacing w:after="0" w:line="360" w:lineRule="auto"/>
        <w:jc w:val="both"/>
        <w:rPr>
          <w:rFonts w:ascii="Simplified Arabic" w:hAnsi="Simplified Arabic" w:cs="Simplified Arabic"/>
          <w:b/>
          <w:bCs/>
          <w:sz w:val="32"/>
          <w:szCs w:val="32"/>
          <w:rtl/>
          <w:lang w:bidi="ar-DZ"/>
        </w:rPr>
      </w:pPr>
    </w:p>
    <w:p w:rsidR="00582FBA" w:rsidRDefault="00582FBA" w:rsidP="00582FBA">
      <w:pPr>
        <w:bidi/>
        <w:spacing w:after="0" w:line="360" w:lineRule="auto"/>
        <w:jc w:val="both"/>
        <w:rPr>
          <w:rFonts w:ascii="Simplified Arabic" w:hAnsi="Simplified Arabic" w:cs="Simplified Arabic"/>
          <w:b/>
          <w:bCs/>
          <w:sz w:val="32"/>
          <w:szCs w:val="32"/>
          <w:rtl/>
          <w:lang w:bidi="ar-DZ"/>
        </w:rPr>
      </w:pPr>
    </w:p>
    <w:p w:rsidR="00582FBA" w:rsidRDefault="00582FBA" w:rsidP="00582FBA">
      <w:pPr>
        <w:bidi/>
        <w:spacing w:after="0" w:line="360" w:lineRule="auto"/>
        <w:jc w:val="both"/>
        <w:rPr>
          <w:rFonts w:ascii="Simplified Arabic" w:hAnsi="Simplified Arabic" w:cs="Simplified Arabic"/>
          <w:b/>
          <w:bCs/>
          <w:sz w:val="32"/>
          <w:szCs w:val="32"/>
          <w:rtl/>
          <w:lang w:bidi="ar-DZ"/>
        </w:rPr>
      </w:pPr>
    </w:p>
    <w:p w:rsidR="00582FBA" w:rsidRDefault="00582FBA" w:rsidP="00582FBA">
      <w:pPr>
        <w:bidi/>
        <w:spacing w:after="0" w:line="360" w:lineRule="auto"/>
        <w:jc w:val="both"/>
        <w:rPr>
          <w:rFonts w:ascii="Simplified Arabic" w:hAnsi="Simplified Arabic" w:cs="Simplified Arabic"/>
          <w:b/>
          <w:bCs/>
          <w:sz w:val="32"/>
          <w:szCs w:val="32"/>
          <w:rtl/>
          <w:lang w:bidi="ar-DZ"/>
        </w:rPr>
      </w:pPr>
    </w:p>
    <w:p w:rsidR="00582FBA" w:rsidRPr="001D569A" w:rsidRDefault="00582FBA" w:rsidP="00582FBA">
      <w:pPr>
        <w:bidi/>
        <w:spacing w:after="0" w:line="360" w:lineRule="auto"/>
        <w:jc w:val="center"/>
        <w:rPr>
          <w:rFonts w:ascii="Arabic Typesetting" w:hAnsi="Arabic Typesetting" w:cs="Arabic Typesetting"/>
          <w:b/>
          <w:bCs/>
          <w:sz w:val="220"/>
          <w:szCs w:val="220"/>
          <w:rtl/>
          <w:lang w:bidi="ar-DZ"/>
        </w:rPr>
      </w:pPr>
      <w:r w:rsidRPr="001D569A">
        <w:rPr>
          <w:rFonts w:ascii="Arabic Typesetting" w:hAnsi="Arabic Typesetting" w:cs="Arabic Typesetting"/>
          <w:b/>
          <w:bCs/>
          <w:i/>
          <w:iCs/>
          <w:sz w:val="220"/>
          <w:szCs w:val="220"/>
          <w:rtl/>
          <w:lang w:bidi="ar-DZ"/>
        </w:rPr>
        <w:t>خـــــاتمـــة</w:t>
      </w:r>
    </w:p>
    <w:p w:rsidR="00582FBA" w:rsidRDefault="00582FBA" w:rsidP="00582FBA">
      <w:pPr>
        <w:bidi/>
        <w:spacing w:after="0" w:line="360" w:lineRule="auto"/>
        <w:jc w:val="both"/>
        <w:rPr>
          <w:rFonts w:ascii="Simplified Arabic" w:hAnsi="Simplified Arabic" w:cs="Simplified Arabic"/>
          <w:b/>
          <w:bCs/>
          <w:sz w:val="32"/>
          <w:szCs w:val="32"/>
          <w:rtl/>
          <w:lang w:bidi="ar-DZ"/>
        </w:rPr>
      </w:pPr>
    </w:p>
    <w:p w:rsidR="00582FBA" w:rsidRDefault="00582FBA" w:rsidP="00582FBA">
      <w:pPr>
        <w:bidi/>
        <w:spacing w:after="0" w:line="360" w:lineRule="auto"/>
        <w:jc w:val="both"/>
        <w:rPr>
          <w:rFonts w:ascii="Simplified Arabic" w:hAnsi="Simplified Arabic" w:cs="Simplified Arabic"/>
          <w:b/>
          <w:bCs/>
          <w:sz w:val="32"/>
          <w:szCs w:val="32"/>
          <w:rtl/>
          <w:lang w:bidi="ar-DZ"/>
        </w:rPr>
      </w:pPr>
    </w:p>
    <w:p w:rsidR="00582FBA" w:rsidRDefault="00582FBA" w:rsidP="00582FBA">
      <w:pPr>
        <w:bidi/>
        <w:spacing w:after="0" w:line="360" w:lineRule="auto"/>
        <w:jc w:val="both"/>
        <w:rPr>
          <w:rFonts w:ascii="Simplified Arabic" w:hAnsi="Simplified Arabic" w:cs="Simplified Arabic"/>
          <w:b/>
          <w:bCs/>
          <w:sz w:val="32"/>
          <w:szCs w:val="32"/>
          <w:rtl/>
          <w:lang w:bidi="ar-DZ"/>
        </w:rPr>
      </w:pPr>
    </w:p>
    <w:p w:rsidR="00582FBA" w:rsidRDefault="00582FBA" w:rsidP="00582FBA">
      <w:pPr>
        <w:bidi/>
        <w:spacing w:after="0" w:line="360" w:lineRule="auto"/>
        <w:jc w:val="both"/>
        <w:rPr>
          <w:rFonts w:ascii="Simplified Arabic" w:hAnsi="Simplified Arabic" w:cs="Simplified Arabic"/>
          <w:b/>
          <w:bCs/>
          <w:sz w:val="32"/>
          <w:szCs w:val="32"/>
          <w:rtl/>
          <w:lang w:bidi="ar-DZ"/>
        </w:rPr>
      </w:pPr>
    </w:p>
    <w:p w:rsidR="00582FBA" w:rsidRDefault="00582FBA" w:rsidP="00582FBA">
      <w:pPr>
        <w:bidi/>
        <w:spacing w:after="0" w:line="360" w:lineRule="auto"/>
        <w:jc w:val="both"/>
        <w:rPr>
          <w:rFonts w:ascii="Simplified Arabic" w:hAnsi="Simplified Arabic" w:cs="Simplified Arabic"/>
          <w:b/>
          <w:bCs/>
          <w:sz w:val="32"/>
          <w:szCs w:val="32"/>
          <w:rtl/>
          <w:lang w:bidi="ar-DZ"/>
        </w:rPr>
      </w:pPr>
    </w:p>
    <w:p w:rsidR="00E1445F" w:rsidRDefault="00E1445F" w:rsidP="00E1445F">
      <w:pPr>
        <w:bidi/>
        <w:spacing w:after="0" w:line="360" w:lineRule="auto"/>
        <w:jc w:val="both"/>
        <w:rPr>
          <w:rFonts w:ascii="Simplified Arabic" w:hAnsi="Simplified Arabic" w:cs="Simplified Arabic"/>
          <w:b/>
          <w:bCs/>
          <w:sz w:val="32"/>
          <w:szCs w:val="32"/>
          <w:rtl/>
          <w:lang w:bidi="ar-DZ"/>
        </w:rPr>
      </w:pPr>
    </w:p>
    <w:p w:rsidR="00E1445F" w:rsidRDefault="00E1445F" w:rsidP="00E1445F">
      <w:pPr>
        <w:bidi/>
        <w:spacing w:after="0" w:line="360" w:lineRule="auto"/>
        <w:jc w:val="both"/>
        <w:rPr>
          <w:rFonts w:ascii="Simplified Arabic" w:hAnsi="Simplified Arabic" w:cs="Simplified Arabic"/>
          <w:b/>
          <w:bCs/>
          <w:sz w:val="32"/>
          <w:szCs w:val="32"/>
          <w:rtl/>
          <w:lang w:bidi="ar-DZ"/>
        </w:rPr>
      </w:pPr>
    </w:p>
    <w:p w:rsidR="00E1445F" w:rsidRDefault="00E1445F" w:rsidP="00E1445F">
      <w:pPr>
        <w:bidi/>
        <w:spacing w:after="0" w:line="360" w:lineRule="auto"/>
        <w:jc w:val="both"/>
        <w:rPr>
          <w:rFonts w:ascii="Simplified Arabic" w:hAnsi="Simplified Arabic" w:cs="Simplified Arabic"/>
          <w:b/>
          <w:bCs/>
          <w:sz w:val="32"/>
          <w:szCs w:val="32"/>
          <w:rtl/>
          <w:lang w:bidi="ar-DZ"/>
        </w:rPr>
        <w:sectPr w:rsidR="00E1445F" w:rsidSect="00D65AB5">
          <w:headerReference w:type="default" r:id="rId31"/>
          <w:footerReference w:type="default" r:id="rId32"/>
          <w:headerReference w:type="first" r:id="rId33"/>
          <w:footerReference w:type="first" r:id="rId34"/>
          <w:footnotePr>
            <w:numRestart w:val="eachPage"/>
          </w:footnotePr>
          <w:pgSz w:w="11906" w:h="16838"/>
          <w:pgMar w:top="1418" w:right="1985" w:bottom="1418" w:left="1418" w:header="709" w:footer="709" w:gutter="0"/>
          <w:pgNumType w:start="78"/>
          <w:cols w:space="708"/>
          <w:titlePg/>
          <w:rtlGutter/>
          <w:docGrid w:linePitch="360"/>
        </w:sectPr>
      </w:pPr>
    </w:p>
    <w:p w:rsidR="00F92B1E" w:rsidRPr="00F92B1E" w:rsidRDefault="00F92B1E" w:rsidP="00582FBA">
      <w:pPr>
        <w:bidi/>
        <w:spacing w:after="0" w:line="360" w:lineRule="auto"/>
        <w:jc w:val="both"/>
        <w:rPr>
          <w:rFonts w:ascii="Simplified Arabic" w:hAnsi="Simplified Arabic" w:cs="Simplified Arabic"/>
          <w:b/>
          <w:bCs/>
          <w:sz w:val="32"/>
          <w:szCs w:val="32"/>
          <w:rtl/>
          <w:lang w:bidi="ar-DZ"/>
        </w:rPr>
      </w:pPr>
      <w:r w:rsidRPr="00F92B1E">
        <w:rPr>
          <w:rFonts w:ascii="Simplified Arabic" w:hAnsi="Simplified Arabic" w:cs="Simplified Arabic" w:hint="cs"/>
          <w:b/>
          <w:bCs/>
          <w:sz w:val="32"/>
          <w:szCs w:val="32"/>
          <w:rtl/>
          <w:lang w:bidi="ar-DZ"/>
        </w:rPr>
        <w:t>خاتمة:</w:t>
      </w:r>
    </w:p>
    <w:p w:rsidR="00072D80" w:rsidRPr="0015225E" w:rsidRDefault="00F87DD3" w:rsidP="00283CB6">
      <w:pPr>
        <w:bidi/>
        <w:spacing w:after="0" w:line="360" w:lineRule="auto"/>
        <w:ind w:firstLine="706"/>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بالإمكان القول من كل ما سبق، إ</w:t>
      </w:r>
      <w:r w:rsidR="00072D80" w:rsidRPr="0015225E">
        <w:rPr>
          <w:rFonts w:ascii="Simplified Arabic" w:hAnsi="Simplified Arabic" w:cs="Simplified Arabic" w:hint="cs"/>
          <w:sz w:val="28"/>
          <w:szCs w:val="28"/>
          <w:rtl/>
          <w:lang w:bidi="ar-DZ"/>
        </w:rPr>
        <w:t>ن بحثنا هذا في كل ما احتواه من قضايا وآفاق في العال</w:t>
      </w:r>
      <w:r w:rsidR="002921D9">
        <w:rPr>
          <w:rFonts w:ascii="Simplified Arabic" w:hAnsi="Simplified Arabic" w:cs="Simplified Arabic" w:hint="cs"/>
          <w:sz w:val="28"/>
          <w:szCs w:val="28"/>
          <w:rtl/>
          <w:lang w:bidi="ar-DZ"/>
        </w:rPr>
        <w:t>م المصطلحي لمصطلحات "القراءة" و"النقد" و</w:t>
      </w:r>
      <w:r w:rsidR="00072D80" w:rsidRPr="0015225E">
        <w:rPr>
          <w:rFonts w:ascii="Simplified Arabic" w:hAnsi="Simplified Arabic" w:cs="Simplified Arabic" w:hint="cs"/>
          <w:sz w:val="28"/>
          <w:szCs w:val="28"/>
          <w:rtl/>
          <w:lang w:bidi="ar-DZ"/>
        </w:rPr>
        <w:t>"المنهج" يقول بالإجابة على غرار ما طُرح من أسئلة في المقدمة بالنتائج التالية:</w:t>
      </w:r>
    </w:p>
    <w:p w:rsidR="00072D80" w:rsidRPr="0015225E" w:rsidRDefault="00072D80" w:rsidP="00582FBA">
      <w:pPr>
        <w:bidi/>
        <w:spacing w:after="0" w:line="360" w:lineRule="auto"/>
        <w:jc w:val="both"/>
        <w:rPr>
          <w:rFonts w:ascii="Simplified Arabic" w:hAnsi="Simplified Arabic" w:cs="Simplified Arabic"/>
          <w:sz w:val="28"/>
          <w:szCs w:val="28"/>
          <w:rtl/>
          <w:lang w:bidi="ar-DZ"/>
        </w:rPr>
      </w:pPr>
      <w:r w:rsidRPr="0015225E">
        <w:rPr>
          <w:rFonts w:ascii="Simplified Arabic" w:hAnsi="Simplified Arabic" w:cs="Simplified Arabic" w:hint="cs"/>
          <w:sz w:val="28"/>
          <w:szCs w:val="28"/>
          <w:rtl/>
          <w:lang w:bidi="ar-DZ"/>
        </w:rPr>
        <w:t>-</w:t>
      </w:r>
      <w:r w:rsidR="003A51C3" w:rsidRPr="0015225E">
        <w:rPr>
          <w:rFonts w:ascii="Simplified Arabic" w:hAnsi="Simplified Arabic" w:cs="Simplified Arabic" w:hint="cs"/>
          <w:sz w:val="28"/>
          <w:szCs w:val="28"/>
          <w:rtl/>
          <w:lang w:bidi="ar-DZ"/>
        </w:rPr>
        <w:t>من خصائص المصطلح، الانتقال من المفهوم اللغوي العام والمتفق عليه، إلى مفهوم اصطلاحي جديد قائم على رؤية معينة وتخصصية، لكن ليس بالبعيد عن مفهومه الأول، وهذا ما وجدناه من خلال دراستنا لمصطلحات: "القراءة" و"النقد" و"المنهج".</w:t>
      </w:r>
    </w:p>
    <w:p w:rsidR="003A51C3" w:rsidRPr="0015225E" w:rsidRDefault="003A51C3" w:rsidP="00582FBA">
      <w:pPr>
        <w:bidi/>
        <w:spacing w:after="0" w:line="360" w:lineRule="auto"/>
        <w:jc w:val="both"/>
        <w:rPr>
          <w:rFonts w:ascii="Simplified Arabic" w:hAnsi="Simplified Arabic" w:cs="Simplified Arabic"/>
          <w:sz w:val="28"/>
          <w:szCs w:val="28"/>
          <w:rtl/>
          <w:lang w:bidi="ar-DZ"/>
        </w:rPr>
      </w:pPr>
      <w:r w:rsidRPr="0015225E">
        <w:rPr>
          <w:rFonts w:ascii="Simplified Arabic" w:hAnsi="Simplified Arabic" w:cs="Simplified Arabic" w:hint="cs"/>
          <w:sz w:val="28"/>
          <w:szCs w:val="28"/>
          <w:rtl/>
          <w:lang w:bidi="ar-DZ"/>
        </w:rPr>
        <w:t>-تطورت مفاهيم مصطلحات: "القراءة"، "النقد"، "المنهج" ع</w:t>
      </w:r>
      <w:r w:rsidR="00F87DD3">
        <w:rPr>
          <w:rFonts w:ascii="Simplified Arabic" w:hAnsi="Simplified Arabic" w:cs="Simplified Arabic" w:hint="cs"/>
          <w:sz w:val="28"/>
          <w:szCs w:val="28"/>
          <w:rtl/>
          <w:lang w:bidi="ar-DZ"/>
        </w:rPr>
        <w:t xml:space="preserve">بر تسلسل زمني، </w:t>
      </w:r>
      <w:r w:rsidRPr="0015225E">
        <w:rPr>
          <w:rFonts w:ascii="Simplified Arabic" w:hAnsi="Simplified Arabic" w:cs="Simplified Arabic" w:hint="cs"/>
          <w:sz w:val="28"/>
          <w:szCs w:val="28"/>
          <w:rtl/>
          <w:lang w:bidi="ar-DZ"/>
        </w:rPr>
        <w:t xml:space="preserve"> بدءا من العصور الفلسفية القديمة، والتي تعتبر المنبع الذي انب</w:t>
      </w:r>
      <w:r w:rsidR="00F87DD3">
        <w:rPr>
          <w:rFonts w:ascii="Simplified Arabic" w:hAnsi="Simplified Arabic" w:cs="Simplified Arabic" w:hint="cs"/>
          <w:sz w:val="28"/>
          <w:szCs w:val="28"/>
          <w:rtl/>
          <w:lang w:bidi="ar-DZ"/>
        </w:rPr>
        <w:t>ثقت منه كل الدراسات والمفاهيم المصطلحية بصورة عامة.</w:t>
      </w:r>
    </w:p>
    <w:p w:rsidR="003A51C3" w:rsidRPr="0015225E" w:rsidRDefault="003A51C3" w:rsidP="00582FBA">
      <w:pPr>
        <w:bidi/>
        <w:spacing w:after="0" w:line="360" w:lineRule="auto"/>
        <w:jc w:val="both"/>
        <w:rPr>
          <w:rFonts w:ascii="Simplified Arabic" w:hAnsi="Simplified Arabic" w:cs="Simplified Arabic"/>
          <w:sz w:val="28"/>
          <w:szCs w:val="28"/>
          <w:rtl/>
          <w:lang w:bidi="ar-DZ"/>
        </w:rPr>
      </w:pPr>
      <w:r w:rsidRPr="0015225E">
        <w:rPr>
          <w:rFonts w:ascii="Simplified Arabic" w:hAnsi="Simplified Arabic" w:cs="Simplified Arabic" w:hint="cs"/>
          <w:sz w:val="28"/>
          <w:szCs w:val="28"/>
          <w:rtl/>
          <w:lang w:bidi="ar-DZ"/>
        </w:rPr>
        <w:t>-انصبت اهتمامات النقاد العرب في هذا الطرح من خلال التأثر الحاصل بينهم وبين الغرب، ذلك من خلال ترجمات الأعمال الغربية والرحلات نح</w:t>
      </w:r>
      <w:r w:rsidR="00563330">
        <w:rPr>
          <w:rFonts w:ascii="Simplified Arabic" w:hAnsi="Simplified Arabic" w:cs="Simplified Arabic" w:hint="cs"/>
          <w:sz w:val="28"/>
          <w:szCs w:val="28"/>
          <w:rtl/>
          <w:lang w:bidi="ar-DZ"/>
        </w:rPr>
        <w:t xml:space="preserve">وها، </w:t>
      </w:r>
      <w:r w:rsidRPr="0015225E">
        <w:rPr>
          <w:rFonts w:ascii="Simplified Arabic" w:hAnsi="Simplified Arabic" w:cs="Simplified Arabic" w:hint="cs"/>
          <w:sz w:val="28"/>
          <w:szCs w:val="28"/>
          <w:rtl/>
          <w:lang w:bidi="ar-DZ"/>
        </w:rPr>
        <w:t xml:space="preserve"> باعتبار</w:t>
      </w:r>
      <w:r w:rsidR="00563330">
        <w:rPr>
          <w:rFonts w:ascii="Simplified Arabic" w:hAnsi="Simplified Arabic" w:cs="Simplified Arabic" w:hint="cs"/>
          <w:sz w:val="28"/>
          <w:szCs w:val="28"/>
          <w:rtl/>
          <w:lang w:bidi="ar-DZ"/>
        </w:rPr>
        <w:t xml:space="preserve"> أن</w:t>
      </w:r>
      <w:r w:rsidRPr="0015225E">
        <w:rPr>
          <w:rFonts w:ascii="Simplified Arabic" w:hAnsi="Simplified Arabic" w:cs="Simplified Arabic" w:hint="cs"/>
          <w:sz w:val="28"/>
          <w:szCs w:val="28"/>
          <w:rtl/>
          <w:lang w:bidi="ar-DZ"/>
        </w:rPr>
        <w:t xml:space="preserve"> النقد العربي والدراسات العربية </w:t>
      </w:r>
      <w:r w:rsidR="00563330">
        <w:rPr>
          <w:rFonts w:ascii="Simplified Arabic" w:hAnsi="Simplified Arabic" w:cs="Simplified Arabic" w:hint="cs"/>
          <w:sz w:val="28"/>
          <w:szCs w:val="28"/>
          <w:rtl/>
          <w:lang w:bidi="ar-DZ"/>
        </w:rPr>
        <w:t>في معظمها</w:t>
      </w:r>
      <w:r w:rsidRPr="0015225E">
        <w:rPr>
          <w:rFonts w:ascii="Simplified Arabic" w:hAnsi="Simplified Arabic" w:cs="Simplified Arabic" w:hint="cs"/>
          <w:sz w:val="28"/>
          <w:szCs w:val="28"/>
          <w:rtl/>
          <w:lang w:bidi="ar-DZ"/>
        </w:rPr>
        <w:t xml:space="preserve"> تابعة ونابعة من دراسات الغرب ال</w:t>
      </w:r>
      <w:r w:rsidR="00563330">
        <w:rPr>
          <w:rFonts w:ascii="Simplified Arabic" w:hAnsi="Simplified Arabic" w:cs="Simplified Arabic" w:hint="cs"/>
          <w:sz w:val="28"/>
          <w:szCs w:val="28"/>
          <w:rtl/>
          <w:lang w:bidi="ar-DZ"/>
        </w:rPr>
        <w:t>أصلية أساسا.</w:t>
      </w:r>
    </w:p>
    <w:p w:rsidR="00582FBA" w:rsidRDefault="003A51C3" w:rsidP="00582FBA">
      <w:pPr>
        <w:bidi/>
        <w:spacing w:after="0" w:line="360" w:lineRule="auto"/>
        <w:jc w:val="both"/>
        <w:rPr>
          <w:rFonts w:ascii="Simplified Arabic" w:hAnsi="Simplified Arabic" w:cs="Simplified Arabic"/>
          <w:sz w:val="28"/>
          <w:szCs w:val="28"/>
          <w:rtl/>
          <w:lang w:bidi="ar-DZ"/>
        </w:rPr>
      </w:pPr>
      <w:r w:rsidRPr="0015225E">
        <w:rPr>
          <w:rFonts w:ascii="Simplified Arabic" w:hAnsi="Simplified Arabic" w:cs="Simplified Arabic" w:hint="cs"/>
          <w:sz w:val="28"/>
          <w:szCs w:val="28"/>
          <w:rtl/>
          <w:lang w:bidi="ar-DZ"/>
        </w:rPr>
        <w:t>-انطلقت مصطلحات "القراءة" و"النقد" و"المنهج" في صياغة مفاهيمها</w:t>
      </w:r>
      <w:r w:rsidR="004A4516" w:rsidRPr="0015225E">
        <w:rPr>
          <w:rFonts w:ascii="Simplified Arabic" w:hAnsi="Simplified Arabic" w:cs="Simplified Arabic" w:hint="cs"/>
          <w:sz w:val="28"/>
          <w:szCs w:val="28"/>
          <w:rtl/>
          <w:lang w:bidi="ar-DZ"/>
        </w:rPr>
        <w:t xml:space="preserve"> من المتون الأفلاطونية والأرسطية التي تعد نصوصا مؤسسة لها.</w:t>
      </w:r>
    </w:p>
    <w:p w:rsidR="004A4516" w:rsidRPr="0015225E" w:rsidRDefault="004A4516" w:rsidP="00582FBA">
      <w:pPr>
        <w:bidi/>
        <w:spacing w:after="0" w:line="360" w:lineRule="auto"/>
        <w:jc w:val="both"/>
        <w:rPr>
          <w:rFonts w:ascii="Simplified Arabic" w:hAnsi="Simplified Arabic" w:cs="Simplified Arabic"/>
          <w:sz w:val="28"/>
          <w:szCs w:val="28"/>
          <w:rtl/>
          <w:lang w:bidi="ar-DZ"/>
        </w:rPr>
      </w:pPr>
      <w:r w:rsidRPr="0015225E">
        <w:rPr>
          <w:rFonts w:ascii="Simplified Arabic" w:hAnsi="Simplified Arabic" w:cs="Simplified Arabic" w:hint="cs"/>
          <w:sz w:val="28"/>
          <w:szCs w:val="28"/>
          <w:rtl/>
          <w:lang w:bidi="ar-DZ"/>
        </w:rPr>
        <w:t>-استطاعت المصطلحات: "ا</w:t>
      </w:r>
      <w:r w:rsidR="00563330">
        <w:rPr>
          <w:rFonts w:ascii="Simplified Arabic" w:hAnsi="Simplified Arabic" w:cs="Simplified Arabic" w:hint="cs"/>
          <w:sz w:val="28"/>
          <w:szCs w:val="28"/>
          <w:rtl/>
          <w:lang w:bidi="ar-DZ"/>
        </w:rPr>
        <w:t>لقراءة"، "النقد"، "المنهج" أن تخلق</w:t>
      </w:r>
      <w:r w:rsidRPr="0015225E">
        <w:rPr>
          <w:rFonts w:ascii="Simplified Arabic" w:hAnsi="Simplified Arabic" w:cs="Simplified Arabic" w:hint="cs"/>
          <w:sz w:val="28"/>
          <w:szCs w:val="28"/>
          <w:rtl/>
          <w:lang w:bidi="ar-DZ"/>
        </w:rPr>
        <w:t xml:space="preserve"> حقل</w:t>
      </w:r>
      <w:r w:rsidR="00563330">
        <w:rPr>
          <w:rFonts w:ascii="Simplified Arabic" w:hAnsi="Simplified Arabic" w:cs="Simplified Arabic" w:hint="cs"/>
          <w:sz w:val="28"/>
          <w:szCs w:val="28"/>
          <w:rtl/>
          <w:lang w:bidi="ar-DZ"/>
        </w:rPr>
        <w:t>ا</w:t>
      </w:r>
      <w:r w:rsidRPr="0015225E">
        <w:rPr>
          <w:rFonts w:ascii="Simplified Arabic" w:hAnsi="Simplified Arabic" w:cs="Simplified Arabic" w:hint="cs"/>
          <w:sz w:val="28"/>
          <w:szCs w:val="28"/>
          <w:rtl/>
          <w:lang w:bidi="ar-DZ"/>
        </w:rPr>
        <w:t xml:space="preserve"> دلالي</w:t>
      </w:r>
      <w:r w:rsidR="00563330">
        <w:rPr>
          <w:rFonts w:ascii="Simplified Arabic" w:hAnsi="Simplified Arabic" w:cs="Simplified Arabic" w:hint="cs"/>
          <w:sz w:val="28"/>
          <w:szCs w:val="28"/>
          <w:rtl/>
          <w:lang w:bidi="ar-DZ"/>
        </w:rPr>
        <w:t>ا</w:t>
      </w:r>
      <w:r w:rsidRPr="0015225E">
        <w:rPr>
          <w:rFonts w:ascii="Simplified Arabic" w:hAnsi="Simplified Arabic" w:cs="Simplified Arabic" w:hint="cs"/>
          <w:sz w:val="28"/>
          <w:szCs w:val="28"/>
          <w:rtl/>
          <w:lang w:bidi="ar-DZ"/>
        </w:rPr>
        <w:t xml:space="preserve"> خاص</w:t>
      </w:r>
      <w:r w:rsidR="00563330">
        <w:rPr>
          <w:rFonts w:ascii="Simplified Arabic" w:hAnsi="Simplified Arabic" w:cs="Simplified Arabic" w:hint="cs"/>
          <w:sz w:val="28"/>
          <w:szCs w:val="28"/>
          <w:rtl/>
          <w:lang w:bidi="ar-DZ"/>
        </w:rPr>
        <w:t>ا</w:t>
      </w:r>
      <w:r w:rsidRPr="0015225E">
        <w:rPr>
          <w:rFonts w:ascii="Simplified Arabic" w:hAnsi="Simplified Arabic" w:cs="Simplified Arabic" w:hint="cs"/>
          <w:sz w:val="28"/>
          <w:szCs w:val="28"/>
          <w:rtl/>
          <w:lang w:bidi="ar-DZ"/>
        </w:rPr>
        <w:t xml:space="preserve"> بها، واعتبار</w:t>
      </w:r>
      <w:r w:rsidR="00563330">
        <w:rPr>
          <w:rFonts w:ascii="Simplified Arabic" w:hAnsi="Simplified Arabic" w:cs="Simplified Arabic" w:hint="cs"/>
          <w:sz w:val="28"/>
          <w:szCs w:val="28"/>
          <w:rtl/>
          <w:lang w:bidi="ar-DZ"/>
        </w:rPr>
        <w:t>ا</w:t>
      </w:r>
      <w:r w:rsidRPr="0015225E">
        <w:rPr>
          <w:rFonts w:ascii="Simplified Arabic" w:hAnsi="Simplified Arabic" w:cs="Simplified Arabic" w:hint="cs"/>
          <w:sz w:val="28"/>
          <w:szCs w:val="28"/>
          <w:rtl/>
          <w:lang w:bidi="ar-DZ"/>
        </w:rPr>
        <w:t xml:space="preserve"> فكري</w:t>
      </w:r>
      <w:r w:rsidR="00563330">
        <w:rPr>
          <w:rFonts w:ascii="Simplified Arabic" w:hAnsi="Simplified Arabic" w:cs="Simplified Arabic" w:hint="cs"/>
          <w:sz w:val="28"/>
          <w:szCs w:val="28"/>
          <w:rtl/>
          <w:lang w:bidi="ar-DZ"/>
        </w:rPr>
        <w:t>ا</w:t>
      </w:r>
      <w:r w:rsidRPr="0015225E">
        <w:rPr>
          <w:rFonts w:ascii="Simplified Arabic" w:hAnsi="Simplified Arabic" w:cs="Simplified Arabic" w:hint="cs"/>
          <w:sz w:val="28"/>
          <w:szCs w:val="28"/>
          <w:rtl/>
          <w:lang w:bidi="ar-DZ"/>
        </w:rPr>
        <w:t xml:space="preserve"> متميز</w:t>
      </w:r>
      <w:r w:rsidR="00563330">
        <w:rPr>
          <w:rFonts w:ascii="Simplified Arabic" w:hAnsi="Simplified Arabic" w:cs="Simplified Arabic" w:hint="cs"/>
          <w:sz w:val="28"/>
          <w:szCs w:val="28"/>
          <w:rtl/>
          <w:lang w:bidi="ar-DZ"/>
        </w:rPr>
        <w:t>ا عن المجالات الأخرى</w:t>
      </w:r>
      <w:r w:rsidRPr="0015225E">
        <w:rPr>
          <w:rFonts w:ascii="Simplified Arabic" w:hAnsi="Simplified Arabic" w:cs="Simplified Arabic" w:hint="cs"/>
          <w:sz w:val="28"/>
          <w:szCs w:val="28"/>
          <w:rtl/>
          <w:lang w:bidi="ar-DZ"/>
        </w:rPr>
        <w:t xml:space="preserve"> انطلاقا من المفهوم اللغوي العام والإصطلاحي المتخصص، وبحثا عن ال</w:t>
      </w:r>
      <w:r w:rsidR="00563330">
        <w:rPr>
          <w:rFonts w:ascii="Simplified Arabic" w:hAnsi="Simplified Arabic" w:cs="Simplified Arabic" w:hint="cs"/>
          <w:sz w:val="28"/>
          <w:szCs w:val="28"/>
          <w:rtl/>
          <w:lang w:bidi="ar-DZ"/>
        </w:rPr>
        <w:t>م</w:t>
      </w:r>
      <w:r w:rsidRPr="0015225E">
        <w:rPr>
          <w:rFonts w:ascii="Simplified Arabic" w:hAnsi="Simplified Arabic" w:cs="Simplified Arabic" w:hint="cs"/>
          <w:sz w:val="28"/>
          <w:szCs w:val="28"/>
          <w:rtl/>
          <w:lang w:bidi="ar-DZ"/>
        </w:rPr>
        <w:t>ميزات المنفردة التابعة لكل مصطلح على حدة.</w:t>
      </w:r>
    </w:p>
    <w:p w:rsidR="004A4516" w:rsidRPr="0015225E" w:rsidRDefault="004A4516" w:rsidP="00582FBA">
      <w:pPr>
        <w:bidi/>
        <w:spacing w:after="0" w:line="360" w:lineRule="auto"/>
        <w:jc w:val="both"/>
        <w:rPr>
          <w:rFonts w:ascii="Simplified Arabic" w:hAnsi="Simplified Arabic" w:cs="Simplified Arabic"/>
          <w:sz w:val="28"/>
          <w:szCs w:val="28"/>
          <w:rtl/>
          <w:lang w:bidi="ar-DZ"/>
        </w:rPr>
      </w:pPr>
      <w:r w:rsidRPr="0015225E">
        <w:rPr>
          <w:rFonts w:ascii="Simplified Arabic" w:hAnsi="Simplified Arabic" w:cs="Simplified Arabic" w:hint="cs"/>
          <w:sz w:val="28"/>
          <w:szCs w:val="28"/>
          <w:rtl/>
          <w:lang w:bidi="ar-DZ"/>
        </w:rPr>
        <w:t>-مصطلحات "القراءة" و"النقد" و"المنهج"</w:t>
      </w:r>
      <w:r w:rsidR="00563330">
        <w:rPr>
          <w:rFonts w:ascii="Simplified Arabic" w:hAnsi="Simplified Arabic" w:cs="Simplified Arabic" w:hint="cs"/>
          <w:sz w:val="28"/>
          <w:szCs w:val="28"/>
          <w:rtl/>
          <w:lang w:bidi="ar-DZ"/>
        </w:rPr>
        <w:t xml:space="preserve">، </w:t>
      </w:r>
      <w:r w:rsidRPr="0015225E">
        <w:rPr>
          <w:rFonts w:ascii="Simplified Arabic" w:hAnsi="Simplified Arabic" w:cs="Simplified Arabic" w:hint="cs"/>
          <w:sz w:val="28"/>
          <w:szCs w:val="28"/>
          <w:rtl/>
          <w:lang w:bidi="ar-DZ"/>
        </w:rPr>
        <w:t xml:space="preserve"> ورغم اختلافها وانفرادها بميزات خاصة لكل منها، إلا أنها مرتبطة من حيث المجال الإصطلاحي، ولها علاقة ببعضها البعض، بحيث أنها كل متكامل لا يمكن تجزئة بعضه عن البعض، إذ لا يوجد هناك "نقد" بدون "قراءة"، و</w:t>
      </w:r>
      <w:r w:rsidR="00563330">
        <w:rPr>
          <w:rFonts w:ascii="Simplified Arabic" w:hAnsi="Simplified Arabic" w:cs="Simplified Arabic" w:hint="cs"/>
          <w:sz w:val="28"/>
          <w:szCs w:val="28"/>
          <w:rtl/>
          <w:lang w:bidi="ar-DZ"/>
        </w:rPr>
        <w:t>لا "منهج" بدون "نقد وقراءة"، ف</w:t>
      </w:r>
      <w:r w:rsidRPr="0015225E">
        <w:rPr>
          <w:rFonts w:ascii="Simplified Arabic" w:hAnsi="Simplified Arabic" w:cs="Simplified Arabic" w:hint="cs"/>
          <w:sz w:val="28"/>
          <w:szCs w:val="28"/>
          <w:rtl/>
          <w:lang w:bidi="ar-DZ"/>
        </w:rPr>
        <w:t>معانيها الدلالية تابعة لبعضها، إذ كلها تخص قالب</w:t>
      </w:r>
      <w:r w:rsidR="00563330">
        <w:rPr>
          <w:rFonts w:ascii="Simplified Arabic" w:hAnsi="Simplified Arabic" w:cs="Simplified Arabic" w:hint="cs"/>
          <w:sz w:val="28"/>
          <w:szCs w:val="28"/>
          <w:rtl/>
          <w:lang w:bidi="ar-DZ"/>
        </w:rPr>
        <w:t>ا</w:t>
      </w:r>
      <w:r w:rsidRPr="0015225E">
        <w:rPr>
          <w:rFonts w:ascii="Simplified Arabic" w:hAnsi="Simplified Arabic" w:cs="Simplified Arabic" w:hint="cs"/>
          <w:sz w:val="28"/>
          <w:szCs w:val="28"/>
          <w:rtl/>
          <w:lang w:bidi="ar-DZ"/>
        </w:rPr>
        <w:t xml:space="preserve"> واحد</w:t>
      </w:r>
      <w:r w:rsidR="00563330">
        <w:rPr>
          <w:rFonts w:ascii="Simplified Arabic" w:hAnsi="Simplified Arabic" w:cs="Simplified Arabic" w:hint="cs"/>
          <w:sz w:val="28"/>
          <w:szCs w:val="28"/>
          <w:rtl/>
          <w:lang w:bidi="ar-DZ"/>
        </w:rPr>
        <w:t>ا</w:t>
      </w:r>
      <w:r w:rsidRPr="0015225E">
        <w:rPr>
          <w:rFonts w:ascii="Simplified Arabic" w:hAnsi="Simplified Arabic" w:cs="Simplified Arabic" w:hint="cs"/>
          <w:sz w:val="28"/>
          <w:szCs w:val="28"/>
          <w:rtl/>
          <w:lang w:bidi="ar-DZ"/>
        </w:rPr>
        <w:t xml:space="preserve"> وهو: "النص الأدبي"، ففرضيتنا القائلة بأنه: لا يمكن </w:t>
      </w:r>
      <w:r w:rsidR="00757C65" w:rsidRPr="0015225E">
        <w:rPr>
          <w:rFonts w:ascii="Simplified Arabic" w:hAnsi="Simplified Arabic" w:cs="Simplified Arabic" w:hint="cs"/>
          <w:sz w:val="28"/>
          <w:szCs w:val="28"/>
          <w:rtl/>
          <w:lang w:bidi="ar-DZ"/>
        </w:rPr>
        <w:t>الحديث عن مصطلح من هذه المصطلحات دون الحديث عن الذي سبقه صحيحة ومتجسدة في خضم هذا الطرح.</w:t>
      </w:r>
    </w:p>
    <w:p w:rsidR="00757C65" w:rsidRPr="0015225E" w:rsidRDefault="00757C65" w:rsidP="00582FBA">
      <w:pPr>
        <w:bidi/>
        <w:spacing w:after="0" w:line="360" w:lineRule="auto"/>
        <w:jc w:val="both"/>
        <w:rPr>
          <w:rFonts w:ascii="Simplified Arabic" w:hAnsi="Simplified Arabic" w:cs="Simplified Arabic"/>
          <w:sz w:val="28"/>
          <w:szCs w:val="28"/>
          <w:rtl/>
          <w:lang w:bidi="ar-DZ"/>
        </w:rPr>
      </w:pPr>
      <w:r w:rsidRPr="0015225E">
        <w:rPr>
          <w:rFonts w:ascii="Simplified Arabic" w:hAnsi="Simplified Arabic" w:cs="Simplified Arabic" w:hint="cs"/>
          <w:sz w:val="28"/>
          <w:szCs w:val="28"/>
          <w:rtl/>
          <w:lang w:bidi="ar-DZ"/>
        </w:rPr>
        <w:t xml:space="preserve">-يحمل </w:t>
      </w:r>
      <w:r w:rsidRPr="0015225E">
        <w:rPr>
          <w:rFonts w:ascii="Simplified Arabic" w:hAnsi="Simplified Arabic" w:cs="Simplified Arabic" w:hint="cs"/>
          <w:b/>
          <w:bCs/>
          <w:sz w:val="28"/>
          <w:szCs w:val="28"/>
          <w:rtl/>
          <w:lang w:bidi="ar-DZ"/>
        </w:rPr>
        <w:t xml:space="preserve">مصطلح "القراءة" </w:t>
      </w:r>
      <w:r w:rsidRPr="0015225E">
        <w:rPr>
          <w:rFonts w:ascii="Simplified Arabic" w:hAnsi="Simplified Arabic" w:cs="Simplified Arabic" w:hint="cs"/>
          <w:sz w:val="28"/>
          <w:szCs w:val="28"/>
          <w:rtl/>
          <w:lang w:bidi="ar-DZ"/>
        </w:rPr>
        <w:t>مفهوما يستدعي استحضار الملكات الذهنية والوعي بشكل وفير، إذ أنها لا تعتبر عملية استنطاقية للحروف، وإنما هي: فك شيفرات ورموز الماوراء الكتابة، فهي تسعى إلى الفهم بشكل واعٍ لما هو متجسد على الورق.</w:t>
      </w:r>
    </w:p>
    <w:p w:rsidR="00757C65" w:rsidRPr="0015225E" w:rsidRDefault="00757C65" w:rsidP="00582FBA">
      <w:pPr>
        <w:bidi/>
        <w:spacing w:after="0" w:line="360" w:lineRule="auto"/>
        <w:jc w:val="both"/>
        <w:rPr>
          <w:rFonts w:ascii="Simplified Arabic" w:hAnsi="Simplified Arabic" w:cs="Simplified Arabic"/>
          <w:sz w:val="28"/>
          <w:szCs w:val="28"/>
          <w:rtl/>
          <w:lang w:bidi="ar-DZ"/>
        </w:rPr>
      </w:pPr>
      <w:r w:rsidRPr="0015225E">
        <w:rPr>
          <w:rFonts w:ascii="Simplified Arabic" w:hAnsi="Simplified Arabic" w:cs="Simplified Arabic" w:hint="cs"/>
          <w:sz w:val="28"/>
          <w:szCs w:val="28"/>
          <w:rtl/>
          <w:lang w:bidi="ar-DZ"/>
        </w:rPr>
        <w:t>- يحمل</w:t>
      </w:r>
      <w:r w:rsidRPr="0015225E">
        <w:rPr>
          <w:rFonts w:ascii="Simplified Arabic" w:hAnsi="Simplified Arabic" w:cs="Simplified Arabic" w:hint="cs"/>
          <w:b/>
          <w:bCs/>
          <w:sz w:val="28"/>
          <w:szCs w:val="28"/>
          <w:rtl/>
          <w:lang w:bidi="ar-DZ"/>
        </w:rPr>
        <w:t xml:space="preserve">مصطلح "النقد" </w:t>
      </w:r>
      <w:r w:rsidRPr="0015225E">
        <w:rPr>
          <w:rFonts w:ascii="Simplified Arabic" w:hAnsi="Simplified Arabic" w:cs="Simplified Arabic" w:hint="cs"/>
          <w:sz w:val="28"/>
          <w:szCs w:val="28"/>
          <w:rtl/>
          <w:lang w:bidi="ar-DZ"/>
        </w:rPr>
        <w:t>مفهوما يستحضر الآثار الأدبية وملكة التمييز والغربلة لها، والتي تتم عبر مراحل متسلسلة كما ذكرنا سابقا، والتي يصبو بها الناقد إلى إنشاء نقد حقيقي يجدر تسميته باسم (النقد).</w:t>
      </w:r>
    </w:p>
    <w:p w:rsidR="00757C65" w:rsidRPr="0015225E" w:rsidRDefault="00757C65" w:rsidP="00582FBA">
      <w:pPr>
        <w:bidi/>
        <w:spacing w:after="0" w:line="360" w:lineRule="auto"/>
        <w:jc w:val="both"/>
        <w:rPr>
          <w:rFonts w:ascii="Simplified Arabic" w:hAnsi="Simplified Arabic" w:cs="Simplified Arabic"/>
          <w:sz w:val="28"/>
          <w:szCs w:val="28"/>
          <w:rtl/>
          <w:lang w:bidi="ar-DZ"/>
        </w:rPr>
      </w:pPr>
      <w:r w:rsidRPr="0015225E">
        <w:rPr>
          <w:rFonts w:ascii="Simplified Arabic" w:hAnsi="Simplified Arabic" w:cs="Simplified Arabic" w:hint="cs"/>
          <w:sz w:val="28"/>
          <w:szCs w:val="28"/>
          <w:rtl/>
          <w:lang w:bidi="ar-DZ"/>
        </w:rPr>
        <w:t xml:space="preserve">- يكتسب </w:t>
      </w:r>
      <w:r w:rsidRPr="0015225E">
        <w:rPr>
          <w:rFonts w:ascii="Simplified Arabic" w:hAnsi="Simplified Arabic" w:cs="Simplified Arabic" w:hint="cs"/>
          <w:b/>
          <w:bCs/>
          <w:sz w:val="28"/>
          <w:szCs w:val="28"/>
          <w:rtl/>
          <w:lang w:bidi="ar-DZ"/>
        </w:rPr>
        <w:t xml:space="preserve">مصطلح "المنهج" </w:t>
      </w:r>
      <w:r w:rsidR="00563330">
        <w:rPr>
          <w:rFonts w:ascii="Simplified Arabic" w:hAnsi="Simplified Arabic" w:cs="Simplified Arabic" w:hint="cs"/>
          <w:sz w:val="28"/>
          <w:szCs w:val="28"/>
          <w:rtl/>
          <w:lang w:bidi="ar-DZ"/>
        </w:rPr>
        <w:t xml:space="preserve">في </w:t>
      </w:r>
      <w:r w:rsidRPr="0015225E">
        <w:rPr>
          <w:rFonts w:ascii="Simplified Arabic" w:hAnsi="Simplified Arabic" w:cs="Simplified Arabic" w:hint="cs"/>
          <w:sz w:val="28"/>
          <w:szCs w:val="28"/>
          <w:rtl/>
          <w:lang w:bidi="ar-DZ"/>
        </w:rPr>
        <w:t>علاقته ب"النقد" مفهوما يحيل إلى المناهج النقدية المتخصصة في هذا المجال.</w:t>
      </w:r>
    </w:p>
    <w:p w:rsidR="00072D80" w:rsidRPr="00563330" w:rsidRDefault="00563330" w:rsidP="00563330">
      <w:pPr>
        <w:bidi/>
        <w:spacing w:after="0" w:line="360" w:lineRule="auto"/>
        <w:ind w:firstLine="706"/>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يمكننا القول،</w:t>
      </w:r>
      <w:r w:rsidR="00757C65" w:rsidRPr="0015225E">
        <w:rPr>
          <w:rFonts w:ascii="Simplified Arabic" w:hAnsi="Simplified Arabic" w:cs="Simplified Arabic" w:hint="cs"/>
          <w:sz w:val="28"/>
          <w:szCs w:val="28"/>
          <w:rtl/>
          <w:lang w:bidi="ar-DZ"/>
        </w:rPr>
        <w:t xml:space="preserve"> من خل</w:t>
      </w:r>
      <w:r>
        <w:rPr>
          <w:rFonts w:ascii="Simplified Arabic" w:hAnsi="Simplified Arabic" w:cs="Simplified Arabic" w:hint="cs"/>
          <w:sz w:val="28"/>
          <w:szCs w:val="28"/>
          <w:rtl/>
          <w:lang w:bidi="ar-DZ"/>
        </w:rPr>
        <w:t>ال هذا البحث ومن خلال نتائجه، إ</w:t>
      </w:r>
      <w:r w:rsidR="00DC3D9E" w:rsidRPr="0015225E">
        <w:rPr>
          <w:rFonts w:ascii="Simplified Arabic" w:hAnsi="Simplified Arabic" w:cs="Simplified Arabic" w:hint="cs"/>
          <w:sz w:val="28"/>
          <w:szCs w:val="28"/>
          <w:rtl/>
          <w:lang w:bidi="ar-DZ"/>
        </w:rPr>
        <w:t>ن مصطلحات: "القراءة" و"النقد" و"المنهج" مصطلحات نقدية متخصصة، وكلها تس</w:t>
      </w:r>
      <w:r>
        <w:rPr>
          <w:rFonts w:ascii="Simplified Arabic" w:hAnsi="Simplified Arabic" w:cs="Simplified Arabic" w:hint="cs"/>
          <w:sz w:val="28"/>
          <w:szCs w:val="28"/>
          <w:rtl/>
          <w:lang w:bidi="ar-DZ"/>
        </w:rPr>
        <w:t>تدعي المجال الأدبي في دراساتها النص الأدبي</w:t>
      </w:r>
      <w:r w:rsidR="00DC3D9E" w:rsidRPr="0015225E">
        <w:rPr>
          <w:rFonts w:ascii="Simplified Arabic" w:hAnsi="Simplified Arabic" w:cs="Simplified Arabic" w:hint="cs"/>
          <w:sz w:val="28"/>
          <w:szCs w:val="28"/>
          <w:rtl/>
          <w:lang w:bidi="ar-DZ"/>
        </w:rPr>
        <w:t>، كون الدراسات النقدية منبثقة وناشئة</w:t>
      </w:r>
      <w:r>
        <w:rPr>
          <w:rFonts w:ascii="Simplified Arabic" w:hAnsi="Simplified Arabic" w:cs="Simplified Arabic" w:hint="cs"/>
          <w:sz w:val="28"/>
          <w:szCs w:val="28"/>
          <w:rtl/>
          <w:lang w:bidi="ar-DZ"/>
        </w:rPr>
        <w:t xml:space="preserve"> منه</w:t>
      </w:r>
      <w:r w:rsidR="00DC3D9E" w:rsidRPr="0015225E">
        <w:rPr>
          <w:rFonts w:ascii="Simplified Arabic" w:hAnsi="Simplified Arabic" w:cs="Simplified Arabic" w:hint="cs"/>
          <w:sz w:val="28"/>
          <w:szCs w:val="28"/>
          <w:rtl/>
          <w:lang w:bidi="ar-DZ"/>
        </w:rPr>
        <w:t xml:space="preserve"> على غرار</w:t>
      </w:r>
      <w:r>
        <w:rPr>
          <w:rFonts w:ascii="Simplified Arabic" w:hAnsi="Simplified Arabic" w:cs="Simplified Arabic" w:hint="cs"/>
          <w:sz w:val="28"/>
          <w:szCs w:val="28"/>
          <w:rtl/>
          <w:lang w:bidi="ar-DZ"/>
        </w:rPr>
        <w:t xml:space="preserve"> باقي</w:t>
      </w:r>
      <w:r w:rsidR="00DC3D9E" w:rsidRPr="0015225E">
        <w:rPr>
          <w:rFonts w:ascii="Simplified Arabic" w:hAnsi="Simplified Arabic" w:cs="Simplified Arabic" w:hint="cs"/>
          <w:sz w:val="28"/>
          <w:szCs w:val="28"/>
          <w:rtl/>
          <w:lang w:bidi="ar-DZ"/>
        </w:rPr>
        <w:t xml:space="preserve"> الدراسات الأدبية.</w:t>
      </w:r>
      <w:r>
        <w:rPr>
          <w:rFonts w:ascii="Simplified Arabic" w:hAnsi="Simplified Arabic" w:cs="Simplified Arabic" w:hint="cs"/>
          <w:sz w:val="28"/>
          <w:szCs w:val="28"/>
          <w:rtl/>
          <w:lang w:bidi="ar-DZ"/>
        </w:rPr>
        <w:t xml:space="preserve"> ون</w:t>
      </w:r>
      <w:r w:rsidR="00DC3D9E" w:rsidRPr="0015225E">
        <w:rPr>
          <w:rFonts w:ascii="Simplified Arabic" w:hAnsi="Simplified Arabic" w:cs="Simplified Arabic" w:hint="cs"/>
          <w:sz w:val="28"/>
          <w:szCs w:val="28"/>
          <w:rtl/>
          <w:lang w:bidi="ar-DZ"/>
        </w:rPr>
        <w:t>أمل أن يكون هذا البحث فرصة استطاعت أن تلم ببعض ا</w:t>
      </w:r>
      <w:r>
        <w:rPr>
          <w:rFonts w:ascii="Simplified Arabic" w:hAnsi="Simplified Arabic" w:cs="Simplified Arabic" w:hint="cs"/>
          <w:sz w:val="28"/>
          <w:szCs w:val="28"/>
          <w:rtl/>
          <w:lang w:bidi="ar-DZ"/>
        </w:rPr>
        <w:t>لجوانب الفكرية والمعرفية في</w:t>
      </w:r>
      <w:r w:rsidR="00DC3D9E" w:rsidRPr="0015225E">
        <w:rPr>
          <w:rFonts w:ascii="Simplified Arabic" w:hAnsi="Simplified Arabic" w:cs="Simplified Arabic" w:hint="cs"/>
          <w:sz w:val="28"/>
          <w:szCs w:val="28"/>
          <w:rtl/>
          <w:lang w:bidi="ar-DZ"/>
        </w:rPr>
        <w:t xml:space="preserve"> تخصصنا النقدي.</w:t>
      </w:r>
    </w:p>
    <w:p w:rsidR="001D569A" w:rsidRDefault="001D569A" w:rsidP="001D569A">
      <w:pPr>
        <w:bidi/>
        <w:spacing w:after="0" w:line="360" w:lineRule="auto"/>
        <w:jc w:val="both"/>
        <w:rPr>
          <w:rFonts w:ascii="Simplified Arabic" w:hAnsi="Simplified Arabic" w:cs="Simplified Arabic"/>
          <w:sz w:val="28"/>
          <w:szCs w:val="28"/>
          <w:rtl/>
          <w:lang w:bidi="ar-DZ"/>
        </w:rPr>
      </w:pPr>
    </w:p>
    <w:p w:rsidR="001D569A" w:rsidRDefault="001D569A" w:rsidP="001D569A">
      <w:pPr>
        <w:bidi/>
        <w:spacing w:after="0" w:line="360" w:lineRule="auto"/>
        <w:jc w:val="both"/>
        <w:rPr>
          <w:rFonts w:ascii="Simplified Arabic" w:hAnsi="Simplified Arabic" w:cs="Simplified Arabic"/>
          <w:sz w:val="28"/>
          <w:szCs w:val="28"/>
          <w:rtl/>
          <w:lang w:bidi="ar-DZ"/>
        </w:rPr>
      </w:pPr>
    </w:p>
    <w:p w:rsidR="001D569A" w:rsidRDefault="001D569A" w:rsidP="001D569A">
      <w:pPr>
        <w:bidi/>
        <w:spacing w:after="0" w:line="360" w:lineRule="auto"/>
        <w:jc w:val="both"/>
        <w:rPr>
          <w:rFonts w:ascii="Simplified Arabic" w:hAnsi="Simplified Arabic" w:cs="Simplified Arabic"/>
          <w:sz w:val="28"/>
          <w:szCs w:val="28"/>
          <w:rtl/>
          <w:lang w:bidi="ar-DZ"/>
        </w:rPr>
        <w:sectPr w:rsidR="001D569A" w:rsidSect="00E1445F">
          <w:headerReference w:type="first" r:id="rId35"/>
          <w:footerReference w:type="first" r:id="rId36"/>
          <w:footnotePr>
            <w:numRestart w:val="eachPage"/>
          </w:footnotePr>
          <w:pgSz w:w="11906" w:h="16838"/>
          <w:pgMar w:top="1418" w:right="1985" w:bottom="1418" w:left="1418" w:header="709" w:footer="709" w:gutter="0"/>
          <w:pgNumType w:start="80"/>
          <w:cols w:space="708"/>
          <w:titlePg/>
          <w:rtlGutter/>
          <w:docGrid w:linePitch="360"/>
        </w:sectPr>
      </w:pPr>
    </w:p>
    <w:p w:rsidR="001D569A" w:rsidRDefault="001D569A" w:rsidP="001D569A">
      <w:pPr>
        <w:bidi/>
        <w:spacing w:after="0" w:line="360" w:lineRule="auto"/>
        <w:jc w:val="both"/>
        <w:rPr>
          <w:rFonts w:ascii="Simplified Arabic" w:hAnsi="Simplified Arabic" w:cs="Simplified Arabic"/>
          <w:sz w:val="28"/>
          <w:szCs w:val="28"/>
          <w:rtl/>
          <w:lang w:bidi="ar-DZ"/>
        </w:rPr>
        <w:sectPr w:rsidR="001D569A" w:rsidSect="00420F90">
          <w:headerReference w:type="first" r:id="rId37"/>
          <w:footerReference w:type="first" r:id="rId38"/>
          <w:footnotePr>
            <w:numRestart w:val="eachPage"/>
          </w:footnotePr>
          <w:type w:val="continuous"/>
          <w:pgSz w:w="11906" w:h="16838"/>
          <w:pgMar w:top="1418" w:right="1985" w:bottom="1418" w:left="1418" w:header="709" w:footer="709" w:gutter="0"/>
          <w:pgNumType w:start="78"/>
          <w:cols w:space="708"/>
          <w:titlePg/>
          <w:rtlGutter/>
          <w:docGrid w:linePitch="360"/>
        </w:sectPr>
      </w:pPr>
    </w:p>
    <w:p w:rsidR="00B67F2E" w:rsidRDefault="00B67F2E" w:rsidP="00586915">
      <w:pPr>
        <w:bidi/>
        <w:spacing w:after="0" w:line="360" w:lineRule="auto"/>
        <w:ind w:hanging="2"/>
        <w:jc w:val="both"/>
        <w:rPr>
          <w:rFonts w:ascii="Simplified Arabic" w:hAnsi="Simplified Arabic" w:cs="Simplified Arabic"/>
          <w:sz w:val="28"/>
          <w:szCs w:val="28"/>
          <w:rtl/>
          <w:lang w:bidi="ar-DZ"/>
        </w:rPr>
      </w:pPr>
    </w:p>
    <w:p w:rsidR="001D569A" w:rsidRDefault="001D569A" w:rsidP="001D569A">
      <w:pPr>
        <w:bidi/>
        <w:spacing w:after="0" w:line="360" w:lineRule="auto"/>
        <w:ind w:hanging="2"/>
        <w:jc w:val="both"/>
        <w:rPr>
          <w:rFonts w:ascii="Simplified Arabic" w:hAnsi="Simplified Arabic" w:cs="Simplified Arabic"/>
          <w:sz w:val="28"/>
          <w:szCs w:val="28"/>
          <w:rtl/>
          <w:lang w:bidi="ar-DZ"/>
        </w:rPr>
      </w:pPr>
    </w:p>
    <w:p w:rsidR="001D569A" w:rsidRDefault="001D569A" w:rsidP="001D569A">
      <w:pPr>
        <w:bidi/>
        <w:spacing w:after="0" w:line="360" w:lineRule="auto"/>
        <w:ind w:hanging="2"/>
        <w:jc w:val="both"/>
        <w:rPr>
          <w:rFonts w:ascii="Simplified Arabic" w:hAnsi="Simplified Arabic" w:cs="Simplified Arabic"/>
          <w:sz w:val="28"/>
          <w:szCs w:val="28"/>
          <w:rtl/>
          <w:lang w:bidi="ar-DZ"/>
        </w:rPr>
      </w:pPr>
    </w:p>
    <w:p w:rsidR="001D569A" w:rsidRDefault="001D569A" w:rsidP="001D569A">
      <w:pPr>
        <w:bidi/>
        <w:spacing w:after="0" w:line="360" w:lineRule="auto"/>
        <w:ind w:hanging="2"/>
        <w:jc w:val="both"/>
        <w:rPr>
          <w:rFonts w:ascii="Simplified Arabic" w:hAnsi="Simplified Arabic" w:cs="Simplified Arabic"/>
          <w:sz w:val="28"/>
          <w:szCs w:val="28"/>
          <w:rtl/>
          <w:lang w:bidi="ar-DZ"/>
        </w:rPr>
      </w:pPr>
    </w:p>
    <w:p w:rsidR="001D569A" w:rsidRPr="001D569A" w:rsidRDefault="001D569A" w:rsidP="001D569A">
      <w:pPr>
        <w:bidi/>
        <w:spacing w:after="0" w:line="360" w:lineRule="auto"/>
        <w:ind w:hanging="2"/>
        <w:jc w:val="both"/>
        <w:rPr>
          <w:rFonts w:ascii="Simplified Arabic" w:hAnsi="Simplified Arabic" w:cs="Simplified Arabic"/>
          <w:b/>
          <w:bCs/>
          <w:sz w:val="40"/>
          <w:szCs w:val="40"/>
          <w:rtl/>
          <w:lang w:bidi="ar-DZ"/>
        </w:rPr>
      </w:pPr>
    </w:p>
    <w:p w:rsidR="001D569A" w:rsidRPr="001D569A" w:rsidRDefault="001D569A" w:rsidP="001D569A">
      <w:pPr>
        <w:bidi/>
        <w:spacing w:after="0" w:line="360" w:lineRule="auto"/>
        <w:ind w:hanging="2"/>
        <w:jc w:val="center"/>
        <w:rPr>
          <w:rFonts w:ascii="Arabic Typesetting" w:hAnsi="Arabic Typesetting" w:cs="Arabic Typesetting"/>
          <w:b/>
          <w:bCs/>
          <w:sz w:val="200"/>
          <w:szCs w:val="200"/>
          <w:rtl/>
          <w:lang w:bidi="ar-DZ"/>
        </w:rPr>
      </w:pPr>
      <w:r w:rsidRPr="001D569A">
        <w:rPr>
          <w:rFonts w:ascii="Arabic Typesetting" w:hAnsi="Arabic Typesetting" w:cs="Arabic Typesetting"/>
          <w:b/>
          <w:bCs/>
          <w:sz w:val="200"/>
          <w:szCs w:val="200"/>
          <w:rtl/>
          <w:lang w:bidi="ar-DZ"/>
        </w:rPr>
        <w:t>فهرس</w:t>
      </w:r>
      <w:r w:rsidRPr="001D569A">
        <w:rPr>
          <w:rFonts w:ascii="Arabic Typesetting" w:hAnsi="Arabic Typesetting" w:cs="Arabic Typesetting" w:hint="cs"/>
          <w:b/>
          <w:bCs/>
          <w:sz w:val="200"/>
          <w:szCs w:val="200"/>
          <w:rtl/>
          <w:lang w:bidi="ar-DZ"/>
        </w:rPr>
        <w:t>ت</w:t>
      </w:r>
      <w:r w:rsidRPr="001D569A">
        <w:rPr>
          <w:rFonts w:ascii="Arabic Typesetting" w:hAnsi="Arabic Typesetting" w:cs="Arabic Typesetting"/>
          <w:b/>
          <w:bCs/>
          <w:sz w:val="200"/>
          <w:szCs w:val="200"/>
          <w:rtl/>
          <w:lang w:bidi="ar-DZ"/>
        </w:rPr>
        <w:t xml:space="preserve"> المصادر </w:t>
      </w:r>
    </w:p>
    <w:p w:rsidR="001D569A" w:rsidRPr="001D569A" w:rsidRDefault="001D569A" w:rsidP="001D569A">
      <w:pPr>
        <w:bidi/>
        <w:spacing w:after="0" w:line="360" w:lineRule="auto"/>
        <w:ind w:hanging="2"/>
        <w:jc w:val="center"/>
        <w:rPr>
          <w:rFonts w:ascii="Arabic Typesetting" w:hAnsi="Arabic Typesetting" w:cs="Arabic Typesetting"/>
          <w:b/>
          <w:bCs/>
          <w:sz w:val="200"/>
          <w:szCs w:val="200"/>
          <w:rtl/>
          <w:lang w:bidi="ar-DZ"/>
        </w:rPr>
      </w:pPr>
      <w:r w:rsidRPr="001D569A">
        <w:rPr>
          <w:rFonts w:ascii="Arabic Typesetting" w:hAnsi="Arabic Typesetting" w:cs="Arabic Typesetting"/>
          <w:b/>
          <w:bCs/>
          <w:sz w:val="200"/>
          <w:szCs w:val="200"/>
          <w:rtl/>
          <w:lang w:bidi="ar-DZ"/>
        </w:rPr>
        <w:t>والمراجع</w:t>
      </w:r>
    </w:p>
    <w:p w:rsidR="001D569A" w:rsidRDefault="001D569A" w:rsidP="001D569A">
      <w:pPr>
        <w:bidi/>
        <w:spacing w:after="0" w:line="360" w:lineRule="auto"/>
        <w:ind w:hanging="2"/>
        <w:jc w:val="both"/>
        <w:rPr>
          <w:rFonts w:ascii="Simplified Arabic" w:hAnsi="Simplified Arabic" w:cs="Simplified Arabic"/>
          <w:sz w:val="28"/>
          <w:szCs w:val="28"/>
          <w:rtl/>
          <w:lang w:bidi="ar-DZ"/>
        </w:rPr>
      </w:pPr>
    </w:p>
    <w:p w:rsidR="001D569A" w:rsidRDefault="001D569A" w:rsidP="001D569A">
      <w:pPr>
        <w:bidi/>
        <w:spacing w:after="0" w:line="360" w:lineRule="auto"/>
        <w:ind w:hanging="2"/>
        <w:jc w:val="both"/>
        <w:rPr>
          <w:rFonts w:ascii="Simplified Arabic" w:hAnsi="Simplified Arabic" w:cs="Simplified Arabic"/>
          <w:sz w:val="28"/>
          <w:szCs w:val="28"/>
          <w:rtl/>
          <w:lang w:bidi="ar-DZ"/>
        </w:rPr>
      </w:pPr>
    </w:p>
    <w:p w:rsidR="001D569A" w:rsidRDefault="001D569A" w:rsidP="005D26B2">
      <w:pPr>
        <w:bidi/>
        <w:spacing w:after="0" w:line="360" w:lineRule="auto"/>
        <w:jc w:val="both"/>
        <w:rPr>
          <w:rFonts w:ascii="Simplified Arabic" w:hAnsi="Simplified Arabic" w:cs="Simplified Arabic"/>
          <w:sz w:val="28"/>
          <w:szCs w:val="28"/>
          <w:rtl/>
          <w:lang w:bidi="ar-DZ"/>
        </w:rPr>
      </w:pPr>
    </w:p>
    <w:p w:rsidR="005D26B2" w:rsidRDefault="005D26B2" w:rsidP="005D26B2">
      <w:pPr>
        <w:bidi/>
        <w:spacing w:after="0" w:line="360" w:lineRule="auto"/>
        <w:jc w:val="both"/>
        <w:rPr>
          <w:rFonts w:ascii="Simplified Arabic" w:hAnsi="Simplified Arabic" w:cs="Simplified Arabic"/>
          <w:sz w:val="28"/>
          <w:szCs w:val="28"/>
          <w:rtl/>
          <w:lang w:bidi="ar-DZ"/>
        </w:rPr>
      </w:pPr>
    </w:p>
    <w:p w:rsidR="005D26B2" w:rsidRDefault="005D26B2" w:rsidP="005D26B2">
      <w:pPr>
        <w:bidi/>
        <w:spacing w:after="0" w:line="360" w:lineRule="auto"/>
        <w:jc w:val="both"/>
        <w:rPr>
          <w:rFonts w:ascii="Simplified Arabic" w:hAnsi="Simplified Arabic" w:cs="Simplified Arabic"/>
          <w:sz w:val="28"/>
          <w:szCs w:val="28"/>
          <w:rtl/>
          <w:lang w:bidi="ar-DZ"/>
        </w:rPr>
        <w:sectPr w:rsidR="005D26B2" w:rsidSect="00836A2F">
          <w:headerReference w:type="default" r:id="rId39"/>
          <w:footerReference w:type="default" r:id="rId40"/>
          <w:headerReference w:type="first" r:id="rId41"/>
          <w:footerReference w:type="first" r:id="rId42"/>
          <w:footnotePr>
            <w:numRestart w:val="eachPage"/>
          </w:footnotePr>
          <w:pgSz w:w="11906" w:h="16838"/>
          <w:pgMar w:top="1418" w:right="1985" w:bottom="1418" w:left="1418" w:header="709" w:footer="709" w:gutter="0"/>
          <w:pgNumType w:start="81"/>
          <w:cols w:space="708"/>
          <w:titlePg/>
          <w:rtlGutter/>
          <w:docGrid w:linePitch="360"/>
        </w:sectPr>
      </w:pPr>
    </w:p>
    <w:p w:rsidR="005F30EB" w:rsidRPr="00B67F2E" w:rsidRDefault="001D569A" w:rsidP="005D26B2">
      <w:pPr>
        <w:bidi/>
        <w:spacing w:after="0" w:line="360" w:lineRule="auto"/>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فهرست</w:t>
      </w:r>
      <w:r w:rsidR="00586915" w:rsidRPr="00B67F2E">
        <w:rPr>
          <w:rFonts w:ascii="Simplified Arabic" w:hAnsi="Simplified Arabic" w:cs="Simplified Arabic" w:hint="cs"/>
          <w:b/>
          <w:bCs/>
          <w:sz w:val="28"/>
          <w:szCs w:val="28"/>
          <w:rtl/>
          <w:lang w:bidi="ar-DZ"/>
        </w:rPr>
        <w:t xml:space="preserve"> المصادر والمــــراجع:</w:t>
      </w:r>
    </w:p>
    <w:p w:rsidR="005F30EB" w:rsidRPr="00B67F2E" w:rsidRDefault="00D65AB5" w:rsidP="005D26B2">
      <w:pPr>
        <w:bidi/>
        <w:spacing w:after="0"/>
        <w:jc w:val="both"/>
        <w:rPr>
          <w:rFonts w:ascii="Simplified Arabic" w:hAnsi="Simplified Arabic" w:cs="Simplified Arabic"/>
          <w:b/>
          <w:bCs/>
          <w:sz w:val="28"/>
          <w:szCs w:val="28"/>
          <w:rtl/>
          <w:lang w:bidi="ar-DZ"/>
        </w:rPr>
      </w:pPr>
      <w:r w:rsidRPr="00B67F2E">
        <w:rPr>
          <w:rFonts w:ascii="Simplified Arabic" w:hAnsi="Simplified Arabic" w:cs="Simplified Arabic" w:hint="cs"/>
          <w:b/>
          <w:bCs/>
          <w:sz w:val="28"/>
          <w:szCs w:val="28"/>
          <w:rtl/>
          <w:lang w:bidi="ar-DZ"/>
        </w:rPr>
        <w:t>أولا : المصـــادر</w:t>
      </w:r>
    </w:p>
    <w:p w:rsidR="00D65AB5" w:rsidRDefault="00D65AB5" w:rsidP="005D26B2">
      <w:pPr>
        <w:pStyle w:val="Paragraphedeliste"/>
        <w:numPr>
          <w:ilvl w:val="0"/>
          <w:numId w:val="16"/>
        </w:numPr>
        <w:bidi/>
        <w:spacing w:after="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القرآن الكريم:</w:t>
      </w:r>
    </w:p>
    <w:p w:rsidR="00D65AB5" w:rsidRPr="00B67F2E" w:rsidRDefault="00D65AB5" w:rsidP="005D26B2">
      <w:pPr>
        <w:bidi/>
        <w:spacing w:after="0"/>
        <w:jc w:val="both"/>
        <w:rPr>
          <w:rFonts w:ascii="Simplified Arabic" w:hAnsi="Simplified Arabic" w:cs="Simplified Arabic"/>
          <w:b/>
          <w:bCs/>
          <w:sz w:val="28"/>
          <w:szCs w:val="28"/>
          <w:rtl/>
          <w:lang w:bidi="ar-DZ"/>
        </w:rPr>
      </w:pPr>
      <w:r w:rsidRPr="00B67F2E">
        <w:rPr>
          <w:rFonts w:ascii="Simplified Arabic" w:hAnsi="Simplified Arabic" w:cs="Simplified Arabic" w:hint="cs"/>
          <w:b/>
          <w:bCs/>
          <w:sz w:val="28"/>
          <w:szCs w:val="28"/>
          <w:rtl/>
          <w:lang w:bidi="ar-DZ"/>
        </w:rPr>
        <w:t>ثانيا : المراجع العربية</w:t>
      </w:r>
    </w:p>
    <w:p w:rsidR="00D65AB5" w:rsidRDefault="00D65AB5" w:rsidP="005D26B2">
      <w:pPr>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أحمد حيدوش، إغراءات المنهج وتمنع الخطاب، دار الأوطان للطباعة والنشر، ط1، الجزائر، 2009.</w:t>
      </w:r>
    </w:p>
    <w:p w:rsidR="00D65AB5" w:rsidRDefault="00D65AB5" w:rsidP="005D26B2">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بسام قطوس، دليل النظرية النقدية المعاصرة، مكتبة دار العروبة، (د.ط)، الكويت، 2004.</w:t>
      </w:r>
    </w:p>
    <w:p w:rsidR="00265470" w:rsidRDefault="00265470" w:rsidP="005D26B2">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عياد شكري، دائرة الإبداع- مقدمة في أصول النقد-، دار الياس العصرية، القاهرة، (د.ت).</w:t>
      </w:r>
    </w:p>
    <w:p w:rsidR="00265470" w:rsidRDefault="00265470" w:rsidP="005D26B2">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رشيد بن حدو، العلاقة بين النص والقارئ، الفكر العربي المعاصر، ع19، لبنان، 1994.</w:t>
      </w:r>
    </w:p>
    <w:p w:rsidR="00265470" w:rsidRDefault="00265470" w:rsidP="005D26B2">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قاسم مقداد، هندسة المعنى في السر الأسطوري الملحمي، دار السؤال للطباعة والنشر، ط1، دمشق 1984.</w:t>
      </w:r>
    </w:p>
    <w:p w:rsidR="00265470" w:rsidRDefault="00265470" w:rsidP="005D26B2">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فاضل ثامر، في إشكالية المنهج والنظرية والمصطلح- اللغة الثانية في الخطاب النقدي العربي الحديث -، المركز الثقافي العربي، ط1، بيروت، 1994.</w:t>
      </w:r>
    </w:p>
    <w:p w:rsidR="00F56AB9" w:rsidRDefault="00695A04" w:rsidP="005D26B2">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عبد</w:t>
      </w:r>
      <w:r w:rsidR="00F56AB9">
        <w:rPr>
          <w:rFonts w:ascii="Simplified Arabic" w:hAnsi="Simplified Arabic" w:cs="Simplified Arabic" w:hint="cs"/>
          <w:sz w:val="28"/>
          <w:szCs w:val="28"/>
          <w:rtl/>
          <w:lang w:bidi="ar-DZ"/>
        </w:rPr>
        <w:t xml:space="preserve"> الله الغذامي، الخطيئة والتكفير- من البنيوية إلى التشريحية-، النادي الأدبي الثقافي، ط4، مصر، 1998.</w:t>
      </w:r>
    </w:p>
    <w:p w:rsidR="00F56AB9" w:rsidRDefault="00F56AB9" w:rsidP="005D26B2">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حسن البنا عز الدين، قراءة الأنا- قراءة الآخر، الهيئة العامة لقصور الثقافة، ط1، القاهرة، 2008.</w:t>
      </w:r>
    </w:p>
    <w:p w:rsidR="00F56AB9" w:rsidRDefault="00F56AB9" w:rsidP="005D26B2">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ناظم عودة خضر، الأصول المعرفية، لنظرية التلقي، دار الشروق، ط1، 1997.</w:t>
      </w:r>
    </w:p>
    <w:p w:rsidR="00F56AB9" w:rsidRDefault="00F56AB9" w:rsidP="005D26B2">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ميجان الرويلي وسعد البازغي، دليل الناقد الأدبي، المركز الثقافي العربي، ط4، الدار البيضاء، 2005.</w:t>
      </w:r>
    </w:p>
    <w:p w:rsidR="00D65AB5" w:rsidRDefault="00F56AB9" w:rsidP="005D26B2">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عبد الرحمان تبرمسان وآخرون، نظرية القراءة- المفهوم والإجراء-، منشورات مخبر وحدة التكوين والبحث في نظريات القراءة ومناهجها، ط1، الجزائر، 2009.</w:t>
      </w:r>
    </w:p>
    <w:p w:rsidR="00F56AB9" w:rsidRDefault="00F56AB9" w:rsidP="005D26B2">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سامي اسماعيل، جماليات التلقي- دراسة في نظرية التلقي عند هانز روبرت ياوسوفولغانغآيزر-، المجلس الأعلى للثقافة، ط1، القاهرة، 2002.</w:t>
      </w:r>
    </w:p>
    <w:p w:rsidR="00F56AB9" w:rsidRDefault="00F56AB9" w:rsidP="005D26B2">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سعيد توفيق، الخبرة الجمالية- دراسة فلسفة الجمال الظاهرتية-، دار الثقافة للنشر والتوزيع، ط1، القاهرة، 2002.</w:t>
      </w:r>
    </w:p>
    <w:p w:rsidR="00F56AB9" w:rsidRDefault="00F56AB9" w:rsidP="005D26B2">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عبد العزيز طليمات، فعل القراءة- بناء المعنى وبناء الذات-، قراءة في بعض أطروحات ل</w:t>
      </w:r>
      <w:r w:rsidR="00125575">
        <w:rPr>
          <w:rFonts w:ascii="Simplified Arabic" w:hAnsi="Simplified Arabic" w:cs="Simplified Arabic" w:hint="cs"/>
          <w:sz w:val="28"/>
          <w:szCs w:val="28"/>
          <w:rtl/>
          <w:lang w:bidi="ar-DZ"/>
        </w:rPr>
        <w:t>فولغانغآيزر، منشورات كلية الآداب والعلوم الانسانية، مطبعة النجاح الجديدة، الرباط، 1993.</w:t>
      </w:r>
    </w:p>
    <w:p w:rsidR="00125575" w:rsidRDefault="00125575" w:rsidP="005D26B2">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محمد غنيمي هلال، النقد الأدبي الحديث، دار نهضة مصر للطباعة والنشر والتوزيع (د.ط)، القاهرة، 1997.</w:t>
      </w:r>
    </w:p>
    <w:p w:rsidR="00125575" w:rsidRDefault="00125575" w:rsidP="005D26B2">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FD6A4E">
        <w:rPr>
          <w:rFonts w:ascii="Simplified Arabic" w:hAnsi="Simplified Arabic" w:cs="Simplified Arabic" w:hint="cs"/>
          <w:sz w:val="28"/>
          <w:szCs w:val="28"/>
          <w:rtl/>
          <w:lang w:bidi="ar-DZ"/>
        </w:rPr>
        <w:t>أحمد الشايب، أصول النقد الأدبي، مكتبة النهضة المصرية، ط1، القاهرة، 1994.</w:t>
      </w:r>
    </w:p>
    <w:p w:rsidR="00FD6A4E" w:rsidRDefault="00FD6A4E" w:rsidP="005D26B2">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محمد عبد المنعم خفاجي، مدارس النقد الأدبي الحديث، دار المصرية اللبنانية، ط1، القاهرة، 1995.</w:t>
      </w:r>
    </w:p>
    <w:p w:rsidR="00FD6A4E" w:rsidRDefault="00FD6A4E" w:rsidP="005D26B2">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محمد مندور، في الأدب والنقد، دار نهضة مصر للطباعة والنشر، ط5، القاهرة، 1949.</w:t>
      </w:r>
    </w:p>
    <w:p w:rsidR="00FD6A4E" w:rsidRDefault="00FD6A4E" w:rsidP="005D26B2">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عيد الدحيات، النظرية النقدية الغربية-من أفلاطون إلى بوكاشيو-، المؤسسة العربية للدراسات والنشر، ط1، لبنان، 2007.</w:t>
      </w:r>
    </w:p>
    <w:p w:rsidR="00FD6A4E" w:rsidRDefault="00FD6A4E" w:rsidP="005D26B2">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طه أحمد إبراهيم، تاريخ النقد الأدبي عند العرب-من العصر الجاهلي إلى القرن الرابع هجري-، المكتبة العربية، (د.ط)، لبنان، 1981.</w:t>
      </w:r>
    </w:p>
    <w:p w:rsidR="00FD6A4E" w:rsidRDefault="00FD6A4E" w:rsidP="005D26B2">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مصطفى عبد الرحمان إبراهيم، في النقد الأدبي القديم عند العرب، مكة للطباعة، (د.ط)، الفيصلية، 1998.</w:t>
      </w:r>
    </w:p>
    <w:p w:rsidR="00FD6A4E" w:rsidRDefault="00FD6A4E" w:rsidP="005D26B2">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عبد العزيز عتيق، تاريخ النقد الأدبي عند العرب، دار النهضة الأدبية، (د.ط)، </w:t>
      </w:r>
      <w:r w:rsidR="000A72B4">
        <w:rPr>
          <w:rFonts w:ascii="Simplified Arabic" w:hAnsi="Simplified Arabic" w:cs="Simplified Arabic" w:hint="cs"/>
          <w:sz w:val="28"/>
          <w:szCs w:val="28"/>
          <w:rtl/>
          <w:lang w:bidi="ar-DZ"/>
        </w:rPr>
        <w:t>بيروت، (د.ت).</w:t>
      </w:r>
    </w:p>
    <w:p w:rsidR="000A72B4" w:rsidRDefault="000A72B4" w:rsidP="005D26B2">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إحسان عباس، تاريخ النقد الأدبي عند العرب، دار الثقافة، ط4، بيروت، 1983.</w:t>
      </w:r>
    </w:p>
    <w:p w:rsidR="000A72B4" w:rsidRDefault="000A72B4" w:rsidP="005D26B2">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أحمد أمين، النقد الأدبي، مؤسسة هنداوي للتعليم والثقافة، (د.ط)، القاهرة، 2012.</w:t>
      </w:r>
    </w:p>
    <w:p w:rsidR="000A72B4" w:rsidRDefault="000A72B4" w:rsidP="005D26B2">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أبو نعيم أحمد بن عبد الله الأصفهاني، جلية الأولياء وطبقات الأصفياء، دار الفكر للطباعة والنشر والتوزيع، (د.ط)، بيروت، 1996.</w:t>
      </w:r>
    </w:p>
    <w:p w:rsidR="000A72B4" w:rsidRDefault="000A72B4" w:rsidP="005D26B2">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يوسف وغليسي، النقد الجزائري المعاصر-من اللانسونية إلى الألسنية-، إصدارات رابطة الإبداع الثقافية، (د.ط)، جامعة قسنطينة، (د.ت).</w:t>
      </w:r>
    </w:p>
    <w:p w:rsidR="000A72B4" w:rsidRDefault="000A72B4" w:rsidP="005D26B2">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محمد قاسم، المدخل إلى مناهج البحث العلمي، دار النهضة العربية، ط1، بيروت، 1999.</w:t>
      </w:r>
    </w:p>
    <w:p w:rsidR="000A72B4" w:rsidRDefault="000A72B4" w:rsidP="005D26B2">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سيد البحراوي، البحث عن المنهج في النقد العربي الحديث، دار شرقيات للنشر والتوزيع، ط1، القاهرة، 1993.</w:t>
      </w:r>
    </w:p>
    <w:p w:rsidR="000A72B4" w:rsidRDefault="000A72B4" w:rsidP="005D26B2">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عبد الرحمان بدوي، مناهج البحث العلمي، الناشر وكالة المطبوعات، ط3، الكويت، 1977.</w:t>
      </w:r>
    </w:p>
    <w:p w:rsidR="000A72B4" w:rsidRDefault="000A72B4" w:rsidP="005D26B2">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يمنى العيد، في معرفة النص، منشورات دار الآفاق الجديدة، ط3، بيروت، 1985.</w:t>
      </w:r>
    </w:p>
    <w:p w:rsidR="000A72B4" w:rsidRDefault="000A72B4" w:rsidP="005D26B2">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عبد المالك مرتاض، </w:t>
      </w:r>
      <w:r w:rsidR="00424211">
        <w:rPr>
          <w:rFonts w:ascii="Simplified Arabic" w:hAnsi="Simplified Arabic" w:cs="Simplified Arabic" w:hint="cs"/>
          <w:sz w:val="28"/>
          <w:szCs w:val="28"/>
          <w:rtl/>
          <w:lang w:bidi="ar-DZ"/>
        </w:rPr>
        <w:t>في نظرية النقد، دار هومة، (د.ط)، الجزائر، 2005.</w:t>
      </w:r>
    </w:p>
    <w:p w:rsidR="00424211" w:rsidRDefault="00424211" w:rsidP="005D26B2">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هاني يحي نصري، دعوة للدخول في تاريخ الفلسفة المعاصرة، المؤسسة الجامعية للدراسات والنشر والتوزيع(مجد)، ط1، بيروت، 2002.</w:t>
      </w:r>
    </w:p>
    <w:p w:rsidR="00424211" w:rsidRDefault="00424211" w:rsidP="005D26B2">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يوسف وغليسي، مناهج النقد الأدبي الحديث، جسور للنسر والتوزيع، ط1، الجزائر، 2007.</w:t>
      </w:r>
    </w:p>
    <w:p w:rsidR="00424211" w:rsidRDefault="00424211" w:rsidP="005D26B2">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كمال نشأت، النقد الأدبي الحديث في مصر ونشأته واتجاهاته، معهد البحوث والدراسات، (د.ط)، بغداد، 1983.</w:t>
      </w:r>
    </w:p>
    <w:p w:rsidR="00424211" w:rsidRDefault="00424211" w:rsidP="005D26B2">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عثمان موافى، مناهج النقد الأدبي والدراسات الأدبية، دار المعرفة للطبع والنشر والتوزيع، (د.ط)، الإسكندرية، مصر، 2008.</w:t>
      </w:r>
    </w:p>
    <w:p w:rsidR="00424211" w:rsidRDefault="00424211" w:rsidP="005D26B2">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شكري محمد عياد، المذاهب الأدبية عند العرب والغرب، سلسلة المعرفة، (د.ط)، الكويت، 1993.</w:t>
      </w:r>
    </w:p>
    <w:p w:rsidR="00424211" w:rsidRDefault="00424211" w:rsidP="005D26B2">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سيد قطب، النقد الأدبي أصوله ومناهجه، دار الشروق، </w:t>
      </w:r>
      <w:r w:rsidR="00730644">
        <w:rPr>
          <w:rFonts w:ascii="Simplified Arabic" w:hAnsi="Simplified Arabic" w:cs="Simplified Arabic" w:hint="cs"/>
          <w:sz w:val="28"/>
          <w:szCs w:val="28"/>
          <w:rtl/>
          <w:lang w:bidi="ar-DZ"/>
        </w:rPr>
        <w:t>ط8، 2003.</w:t>
      </w:r>
    </w:p>
    <w:p w:rsidR="00730644" w:rsidRDefault="00730644" w:rsidP="005D26B2">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صلاح فضل، في النقد الأدبي، منشورات إتحاد الكتاب العرب، (د.ط)، دمشق، سوريا، 2007.</w:t>
      </w:r>
    </w:p>
    <w:p w:rsidR="00730644" w:rsidRDefault="00730644" w:rsidP="005D26B2">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سمير حجازي، مدخل إلى مناهج النقد المعاصر مع ملحق قاموس المصطلحات الأدبية، دار التوفيق للطباعة والنشر، ط1، بيروت، 2004.</w:t>
      </w:r>
    </w:p>
    <w:p w:rsidR="00730644" w:rsidRDefault="00730644" w:rsidP="005D26B2">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حسين الحاج حسن، النقد الأدبي-في آثار أعلامه-، المؤسسة الجامعية للدراسات والنشر والتوزيع، ط1، بيروت، 1996.</w:t>
      </w:r>
    </w:p>
    <w:p w:rsidR="00730644" w:rsidRDefault="00730644" w:rsidP="005D26B2">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وليد قصاب، مناهج النقد الأدبي، دار الفكر، ط2، سوريا، 2007.</w:t>
      </w:r>
    </w:p>
    <w:p w:rsidR="00730644" w:rsidRDefault="00730644" w:rsidP="005D26B2">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سمير حجازي، النقد الأدبي المعاصر-قضاياه واتجاهاته-، دار الآفاق، (د.ط)، (د.ت).</w:t>
      </w:r>
    </w:p>
    <w:p w:rsidR="00730644" w:rsidRDefault="00730644" w:rsidP="005D26B2">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محمد عناني، المصطلحات الأدبية الحديثة، الشركة المصرية العالمية للنشر، ط3، 2003.</w:t>
      </w:r>
    </w:p>
    <w:p w:rsidR="00730644" w:rsidRDefault="00730644" w:rsidP="005D26B2">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صلاح فضل، النظرية البنائية في النقد الأدبي، دار الشروق، ط1، القاهرة، 1988.</w:t>
      </w:r>
    </w:p>
    <w:p w:rsidR="00730644" w:rsidRDefault="00730644" w:rsidP="005D26B2">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8E337A">
        <w:rPr>
          <w:rFonts w:ascii="Simplified Arabic" w:hAnsi="Simplified Arabic" w:cs="Simplified Arabic" w:hint="cs"/>
          <w:sz w:val="28"/>
          <w:szCs w:val="28"/>
          <w:rtl/>
          <w:lang w:bidi="ar-DZ"/>
        </w:rPr>
        <w:t>صلاح فضل، مناهج النقد المعاصر، ميريت للنشر والمعلومات، ط1، القاهرة، 2002.</w:t>
      </w:r>
    </w:p>
    <w:p w:rsidR="008E337A" w:rsidRDefault="008E337A" w:rsidP="005D26B2">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إبراهيم محمود خليل، النقد الأدبي الحديث-من المحاكاة إلى التفكيك-، دار المسيرة للنشر والتوزيع، ط2، عمان، 2007.</w:t>
      </w:r>
    </w:p>
    <w:p w:rsidR="008E337A" w:rsidRDefault="008E337A" w:rsidP="005D26B2">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-محمد الناصر العجمي، النقد العربي الحديث ومدارس النقد الغربية، دار محمد علي الحامي، ط1، سوسة، تونس، 1998.</w:t>
      </w:r>
    </w:p>
    <w:p w:rsidR="008E337A" w:rsidRDefault="008E337A" w:rsidP="005D26B2">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عبد الله إبراهيم وسعيد الغانمي وآخر، معرفة الآخر-مدخل إلى مناهج النقد الحديثة-، المركز الثقافي العربي، ط2، بيروت، 1996.</w:t>
      </w:r>
    </w:p>
    <w:p w:rsidR="008E337A" w:rsidRPr="00B67F2E" w:rsidRDefault="008E337A" w:rsidP="005D26B2">
      <w:pPr>
        <w:bidi/>
        <w:jc w:val="both"/>
        <w:rPr>
          <w:rFonts w:ascii="Simplified Arabic" w:hAnsi="Simplified Arabic" w:cs="Simplified Arabic"/>
          <w:b/>
          <w:bCs/>
          <w:sz w:val="28"/>
          <w:szCs w:val="28"/>
          <w:rtl/>
          <w:lang w:bidi="ar-DZ"/>
        </w:rPr>
      </w:pPr>
      <w:r w:rsidRPr="00B67F2E">
        <w:rPr>
          <w:rFonts w:ascii="Simplified Arabic" w:hAnsi="Simplified Arabic" w:cs="Simplified Arabic" w:hint="cs"/>
          <w:b/>
          <w:bCs/>
          <w:sz w:val="28"/>
          <w:szCs w:val="28"/>
          <w:rtl/>
          <w:lang w:bidi="ar-DZ"/>
        </w:rPr>
        <w:t>ثانيا: المراجع المترجمة.</w:t>
      </w:r>
    </w:p>
    <w:p w:rsidR="008E337A" w:rsidRDefault="008E337A" w:rsidP="005D26B2">
      <w:pPr>
        <w:pStyle w:val="Paragraphedeliste"/>
        <w:numPr>
          <w:ilvl w:val="0"/>
          <w:numId w:val="16"/>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روبرت هولوب، نظرية التلقي، تر:عز الدين اسماعيل، المكتبة الأكاديمية، ط1، القاهرة، 2000.</w:t>
      </w:r>
    </w:p>
    <w:p w:rsidR="008E337A" w:rsidRDefault="008E337A" w:rsidP="005D26B2">
      <w:pPr>
        <w:pStyle w:val="Paragraphedeliste"/>
        <w:numPr>
          <w:ilvl w:val="0"/>
          <w:numId w:val="16"/>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جفرسون آن وروبي ديفيد، النظرية الأدبية الحديثة، تر: سمير مسعود، منشورات وزارة الثقافة، دمشق، 1992.</w:t>
      </w:r>
    </w:p>
    <w:p w:rsidR="008E337A" w:rsidRDefault="008E337A" w:rsidP="005D26B2">
      <w:pPr>
        <w:pStyle w:val="Paragraphedeliste"/>
        <w:numPr>
          <w:ilvl w:val="0"/>
          <w:numId w:val="16"/>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إيغيلتون تيري، نظرية الأدب، تر: ثائر ديب، منشورات وزارة الثقافة، (د.ط)، 1995.</w:t>
      </w:r>
    </w:p>
    <w:p w:rsidR="008E337A" w:rsidRDefault="00BD6857" w:rsidP="005D26B2">
      <w:pPr>
        <w:pStyle w:val="Paragraphedeliste"/>
        <w:numPr>
          <w:ilvl w:val="0"/>
          <w:numId w:val="16"/>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دي سوسور، علم اللغة العام، تر: وائل يوسف عزيز، مراجعة: مالك مطلبي، (د.ط)، الموصل، 1988.</w:t>
      </w:r>
    </w:p>
    <w:p w:rsidR="00BD6857" w:rsidRDefault="00BD6857" w:rsidP="005D26B2">
      <w:pPr>
        <w:pStyle w:val="Paragraphedeliste"/>
        <w:numPr>
          <w:ilvl w:val="0"/>
          <w:numId w:val="16"/>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رولان بارت، نقد وحقيقة، تر: منذر عياشي، مركز الأنماء الحضاري، ط1، حلب، 1994.</w:t>
      </w:r>
    </w:p>
    <w:p w:rsidR="00BD6857" w:rsidRDefault="00BD6857" w:rsidP="005D26B2">
      <w:pPr>
        <w:pStyle w:val="Paragraphedeliste"/>
        <w:numPr>
          <w:ilvl w:val="0"/>
          <w:numId w:val="16"/>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بول ريكور، الوجود والزمان والسرد، تر: سعيد الغانمي، المركز الثقافي العربي، ط1، بيروت، 1999.</w:t>
      </w:r>
    </w:p>
    <w:p w:rsidR="00BD6857" w:rsidRDefault="00BD6857" w:rsidP="005D26B2">
      <w:pPr>
        <w:pStyle w:val="Paragraphedeliste"/>
        <w:numPr>
          <w:ilvl w:val="0"/>
          <w:numId w:val="16"/>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رولان بارت، أسطوريات، تر: قاسم المقداد، مركز الإنماء الحضاري، ط1، حلب، 1996.</w:t>
      </w:r>
    </w:p>
    <w:p w:rsidR="00BD6857" w:rsidRDefault="00BD6857" w:rsidP="005D26B2">
      <w:pPr>
        <w:pStyle w:val="Paragraphedeliste"/>
        <w:numPr>
          <w:ilvl w:val="0"/>
          <w:numId w:val="16"/>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جوليا كريستيفا، علم النص، تر: فريد الزاهي وعبد الجليل ناظم، دار بوتقال، ط1، الدار البيضاء، 1991.</w:t>
      </w:r>
    </w:p>
    <w:p w:rsidR="00BD6857" w:rsidRDefault="00BD6857" w:rsidP="005D26B2">
      <w:pPr>
        <w:pStyle w:val="Paragraphedeliste"/>
        <w:numPr>
          <w:ilvl w:val="0"/>
          <w:numId w:val="16"/>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برنار توسان، ماهي السيميولوجيا، تر: محمد نظيف، إفريقيا الشرق، ط2، بيروت، 2000.</w:t>
      </w:r>
    </w:p>
    <w:p w:rsidR="00BD6857" w:rsidRDefault="00BD6857" w:rsidP="005D26B2">
      <w:pPr>
        <w:pStyle w:val="Paragraphedeliste"/>
        <w:numPr>
          <w:ilvl w:val="0"/>
          <w:numId w:val="16"/>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روبرت شولر، السيمياء والتأويل، تر: سعيد الغانمي، المؤسسة العربية للدراسات والنشر، ط1، بيروت، 1994.</w:t>
      </w:r>
    </w:p>
    <w:p w:rsidR="00BD6857" w:rsidRDefault="00BD6857" w:rsidP="005D26B2">
      <w:pPr>
        <w:pStyle w:val="Paragraphedeliste"/>
        <w:numPr>
          <w:ilvl w:val="0"/>
          <w:numId w:val="16"/>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إمبرتو إيكو، التأويل، تر: سعيد بن كراد، المركز الثقافي العربي، ط1، الدار البيضاء، 2000.</w:t>
      </w:r>
    </w:p>
    <w:p w:rsidR="00BD6857" w:rsidRDefault="00BD6857" w:rsidP="005D26B2">
      <w:pPr>
        <w:pStyle w:val="Paragraphedeliste"/>
        <w:numPr>
          <w:ilvl w:val="0"/>
          <w:numId w:val="16"/>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إمبرتو إيكو، القارئ في الحكاية</w:t>
      </w:r>
      <w:r w:rsidR="001B3C89">
        <w:rPr>
          <w:rFonts w:ascii="Simplified Arabic" w:hAnsi="Simplified Arabic" w:cs="Simplified Arabic" w:hint="cs"/>
          <w:sz w:val="28"/>
          <w:szCs w:val="28"/>
          <w:rtl/>
          <w:lang w:bidi="ar-DZ"/>
        </w:rPr>
        <w:t>، تر: أنطوان أبو زيد، المركز الثقافي العربي، ط1، بيروت، 1996.</w:t>
      </w:r>
    </w:p>
    <w:p w:rsidR="001B3C89" w:rsidRDefault="001B3C89" w:rsidP="005D26B2">
      <w:pPr>
        <w:pStyle w:val="Paragraphedeliste"/>
        <w:numPr>
          <w:ilvl w:val="0"/>
          <w:numId w:val="16"/>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ميشال أوتن، سيميولوجيا القراءة، تر: عبد الرحمان بوعلي، دار الحوار، ط2، سوريا، 2003.</w:t>
      </w:r>
    </w:p>
    <w:p w:rsidR="001B3C89" w:rsidRDefault="001B3C89" w:rsidP="005D26B2">
      <w:pPr>
        <w:pStyle w:val="Paragraphedeliste"/>
        <w:numPr>
          <w:ilvl w:val="0"/>
          <w:numId w:val="16"/>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فولغانغآيزر، فعل القراءة، تر: حميد لحميداني والجيلالي الكدية، منشورات مكتبة المناهل، ط1، دمشق، 1984.</w:t>
      </w:r>
    </w:p>
    <w:p w:rsidR="001B3C89" w:rsidRDefault="001B3C89" w:rsidP="005D26B2">
      <w:pPr>
        <w:pStyle w:val="Paragraphedeliste"/>
        <w:numPr>
          <w:ilvl w:val="0"/>
          <w:numId w:val="16"/>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فيرديناندهالينوآخرونن بحوث في القراءة والتلقي، تر: محمد خير البقاعي، مركز الإنماء الحضاري، ط1، سوريا، 1998.</w:t>
      </w:r>
    </w:p>
    <w:p w:rsidR="001B3C89" w:rsidRDefault="001B3C89" w:rsidP="005D26B2">
      <w:pPr>
        <w:pStyle w:val="Paragraphedeliste"/>
        <w:numPr>
          <w:ilvl w:val="0"/>
          <w:numId w:val="16"/>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هانز جورج غادامير، الحقيقة والمنهج، تر: حسن ناظم وعلي حاكم صالح، دار اويا للطباعة والنشر، ط1، طرابلس، 2007.</w:t>
      </w:r>
    </w:p>
    <w:p w:rsidR="001B3C89" w:rsidRDefault="001B3C89" w:rsidP="005D26B2">
      <w:pPr>
        <w:pStyle w:val="Paragraphedeliste"/>
        <w:numPr>
          <w:ilvl w:val="0"/>
          <w:numId w:val="16"/>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هانس روبرت ياوس، جماليات التلقي، تر: لرشيد بن حدو، دار الأمان، ط1، الرباط، 2016.</w:t>
      </w:r>
    </w:p>
    <w:p w:rsidR="001B3C89" w:rsidRDefault="001B3C89" w:rsidP="005D26B2">
      <w:pPr>
        <w:pStyle w:val="Paragraphedeliste"/>
        <w:numPr>
          <w:ilvl w:val="0"/>
          <w:numId w:val="16"/>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أرسطو طاليس، </w:t>
      </w:r>
      <w:r w:rsidR="00860BA1">
        <w:rPr>
          <w:rFonts w:ascii="Simplified Arabic" w:hAnsi="Simplified Arabic" w:cs="Simplified Arabic" w:hint="cs"/>
          <w:sz w:val="28"/>
          <w:szCs w:val="28"/>
          <w:rtl/>
          <w:lang w:bidi="ar-DZ"/>
        </w:rPr>
        <w:t>فن الشعر، تر:عبد الرحمان بدوي، دار الثقافة، ط1، بيروت، 1973.</w:t>
      </w:r>
    </w:p>
    <w:p w:rsidR="00860BA1" w:rsidRDefault="00860BA1" w:rsidP="005D26B2">
      <w:pPr>
        <w:pStyle w:val="Paragraphedeliste"/>
        <w:numPr>
          <w:ilvl w:val="0"/>
          <w:numId w:val="16"/>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ستانلي هايمن، النقد الأدبي ومدارسه الحديثة، تر: إحسان عباس ومحمد يوسف نجم، دار الثقافة، (د.ط)، بيروت، 1956.</w:t>
      </w:r>
    </w:p>
    <w:p w:rsidR="00860BA1" w:rsidRDefault="00860BA1" w:rsidP="005D26B2">
      <w:pPr>
        <w:pStyle w:val="Paragraphedeliste"/>
        <w:numPr>
          <w:ilvl w:val="0"/>
          <w:numId w:val="16"/>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ديفيد ديتش، مناهج النقد الأدبي بين النظرية والتطبيق، تر: محمد يوسف نجم، مراجعة: إحسان عباس، دار صادر، ط1، بيروت، 1967.</w:t>
      </w:r>
    </w:p>
    <w:p w:rsidR="00860BA1" w:rsidRDefault="00860BA1" w:rsidP="005D26B2">
      <w:pPr>
        <w:pStyle w:val="Paragraphedeliste"/>
        <w:numPr>
          <w:ilvl w:val="0"/>
          <w:numId w:val="16"/>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هندريويسنجر، قوة النقد البناء، تر: عبد الكريم العقيل، مكتبة جرير، ط1، الرياض، 2001.</w:t>
      </w:r>
    </w:p>
    <w:p w:rsidR="00860BA1" w:rsidRDefault="00860BA1" w:rsidP="005D26B2">
      <w:pPr>
        <w:pStyle w:val="Paragraphedeliste"/>
        <w:numPr>
          <w:ilvl w:val="0"/>
          <w:numId w:val="16"/>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أرسطو طاليس، منطق أرسطو، تحقيق وتقديم: عبد الرحمان بدوي،ج3، وكالة المطبوعات، دار القلم، ط1، بيروت، 1980.</w:t>
      </w:r>
    </w:p>
    <w:p w:rsidR="00860BA1" w:rsidRDefault="00860BA1" w:rsidP="005D26B2">
      <w:pPr>
        <w:pStyle w:val="Paragraphedeliste"/>
        <w:numPr>
          <w:ilvl w:val="0"/>
          <w:numId w:val="16"/>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رينيه ديكارت، مقال عن المنهج، تر: محمود محمد الخيضري، دار الكتاب العربي للطباعة والنشر، ط2، القاهرة، 1968.</w:t>
      </w:r>
    </w:p>
    <w:p w:rsidR="00860BA1" w:rsidRDefault="00860BA1" w:rsidP="005D26B2">
      <w:pPr>
        <w:pStyle w:val="Paragraphedeliste"/>
        <w:numPr>
          <w:ilvl w:val="0"/>
          <w:numId w:val="16"/>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رينيه ويليك وأوستن وارين، نظرية الأدب، تر: محي الدين صبحي، المؤسسة العربية للدراسات والنشر، (د.ط)، بيروت، 1987.</w:t>
      </w:r>
    </w:p>
    <w:p w:rsidR="00382D25" w:rsidRDefault="00382D25" w:rsidP="005D26B2">
      <w:pPr>
        <w:pStyle w:val="Paragraphedeliste"/>
        <w:numPr>
          <w:ilvl w:val="0"/>
          <w:numId w:val="16"/>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جان بياجيه، البنيوية، تر: عارف منيمنة وبشير أوبري، منشورات عويدات، ط4، بيروت، 1985.</w:t>
      </w:r>
    </w:p>
    <w:p w:rsidR="00860BA1" w:rsidRPr="00382D25" w:rsidRDefault="00382D25" w:rsidP="005D26B2">
      <w:pPr>
        <w:pStyle w:val="Paragraphedeliste"/>
        <w:numPr>
          <w:ilvl w:val="0"/>
          <w:numId w:val="16"/>
        </w:num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جان إيفتاديه، النقد الأدبي في القرن العشرين، تر: منذر عياشي، مركز الإنماء الحضاري،(د.ط)، بيروت، 1993.</w:t>
      </w:r>
    </w:p>
    <w:p w:rsidR="005F30EB" w:rsidRPr="00382D25" w:rsidRDefault="00382D25" w:rsidP="005D26B2">
      <w:pPr>
        <w:bidi/>
        <w:jc w:val="both"/>
        <w:rPr>
          <w:rFonts w:ascii="Simplified Arabic" w:hAnsi="Simplified Arabic" w:cs="Simplified Arabic"/>
          <w:b/>
          <w:bCs/>
          <w:sz w:val="28"/>
          <w:szCs w:val="28"/>
          <w:rtl/>
          <w:lang w:bidi="ar-DZ"/>
        </w:rPr>
      </w:pPr>
      <w:r w:rsidRPr="00382D25">
        <w:rPr>
          <w:rFonts w:ascii="Simplified Arabic" w:hAnsi="Simplified Arabic" w:cs="Simplified Arabic" w:hint="cs"/>
          <w:b/>
          <w:bCs/>
          <w:sz w:val="28"/>
          <w:szCs w:val="28"/>
          <w:rtl/>
          <w:lang w:bidi="ar-DZ"/>
        </w:rPr>
        <w:t>ثالثا : المراجع الأجنبية</w:t>
      </w:r>
    </w:p>
    <w:p w:rsidR="00382D25" w:rsidRDefault="00382D25" w:rsidP="005D26B2">
      <w:pPr>
        <w:pStyle w:val="Paragraphedeliste"/>
        <w:numPr>
          <w:ilvl w:val="0"/>
          <w:numId w:val="16"/>
        </w:numPr>
        <w:jc w:val="both"/>
        <w:rPr>
          <w:rFonts w:ascii="Simplified Arabic" w:hAnsi="Simplified Arabic" w:cs="Simplified Arabic"/>
          <w:sz w:val="28"/>
          <w:szCs w:val="28"/>
          <w:lang w:bidi="ar-DZ"/>
        </w:rPr>
      </w:pPr>
      <w:r>
        <w:rPr>
          <w:rFonts w:ascii="Simplified Arabic" w:hAnsi="Simplified Arabic" w:cs="Simplified Arabic"/>
          <w:sz w:val="28"/>
          <w:szCs w:val="28"/>
          <w:lang w:bidi="ar-DZ"/>
        </w:rPr>
        <w:t>Geamyvestadie, la critique littéraire ou XX Siècle ed, Belfond, 1997.</w:t>
      </w:r>
    </w:p>
    <w:p w:rsidR="00382D25" w:rsidRPr="00382D25" w:rsidRDefault="00382D25" w:rsidP="005D26B2">
      <w:pPr>
        <w:bidi/>
        <w:jc w:val="both"/>
        <w:rPr>
          <w:rFonts w:ascii="Simplified Arabic" w:hAnsi="Simplified Arabic" w:cs="Simplified Arabic"/>
          <w:b/>
          <w:bCs/>
          <w:sz w:val="28"/>
          <w:szCs w:val="28"/>
          <w:lang w:bidi="ar-DZ"/>
        </w:rPr>
      </w:pPr>
      <w:r w:rsidRPr="00382D25">
        <w:rPr>
          <w:rFonts w:ascii="Simplified Arabic" w:hAnsi="Simplified Arabic" w:cs="Simplified Arabic" w:hint="cs"/>
          <w:b/>
          <w:bCs/>
          <w:sz w:val="28"/>
          <w:szCs w:val="28"/>
          <w:rtl/>
          <w:lang w:bidi="ar-DZ"/>
        </w:rPr>
        <w:t>رابعـــــا : المعاجــــم والقواميس</w:t>
      </w:r>
    </w:p>
    <w:p w:rsidR="00382D25" w:rsidRDefault="00382D25" w:rsidP="005D26B2">
      <w:pPr>
        <w:pStyle w:val="Paragraphedeliste"/>
        <w:numPr>
          <w:ilvl w:val="0"/>
          <w:numId w:val="16"/>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سمير سعيد حجازي، قاموس مصطلحات النقد الأدبي المعاصر، دار الآفاق العربية، ط1، مدينة نصر، 2001.</w:t>
      </w:r>
    </w:p>
    <w:p w:rsidR="00382D25" w:rsidRDefault="00382D25" w:rsidP="005D26B2">
      <w:pPr>
        <w:pStyle w:val="Paragraphedeliste"/>
        <w:numPr>
          <w:ilvl w:val="0"/>
          <w:numId w:val="16"/>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ابن منظور، لسان العرب، تح: عبد الله الكبير وآخرون، دار المعارف، القاهرة، (د.ت).</w:t>
      </w:r>
    </w:p>
    <w:p w:rsidR="00382D25" w:rsidRDefault="00382D25" w:rsidP="005D26B2">
      <w:pPr>
        <w:pStyle w:val="Paragraphedeliste"/>
        <w:numPr>
          <w:ilvl w:val="0"/>
          <w:numId w:val="16"/>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 محمد علي التهانوي، موسوعة كشاف اصطلاحات الفنون والعلوم، ج2، تح: علي دحروج، مكتبة لبنان  ناشرون، ط1، لبنان، 1996.</w:t>
      </w:r>
    </w:p>
    <w:p w:rsidR="00382D25" w:rsidRDefault="00382D25" w:rsidP="005D26B2">
      <w:pPr>
        <w:pStyle w:val="Paragraphedeliste"/>
        <w:numPr>
          <w:ilvl w:val="0"/>
          <w:numId w:val="16"/>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المعجم الوسيط، اعداد مجمع اللغة العربية بالقاهرة، مكتبة الشروق الدولية، ط4، 2008.</w:t>
      </w:r>
    </w:p>
    <w:p w:rsidR="00172FBA" w:rsidRDefault="00382D25" w:rsidP="005D26B2">
      <w:pPr>
        <w:pStyle w:val="Paragraphedeliste"/>
        <w:numPr>
          <w:ilvl w:val="0"/>
          <w:numId w:val="16"/>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مجدي وهبة وكامل المهندس، معجم </w:t>
      </w:r>
      <w:r w:rsidR="00172FBA">
        <w:rPr>
          <w:rFonts w:ascii="Simplified Arabic" w:hAnsi="Simplified Arabic" w:cs="Simplified Arabic" w:hint="cs"/>
          <w:sz w:val="28"/>
          <w:szCs w:val="28"/>
          <w:rtl/>
          <w:lang w:bidi="ar-DZ"/>
        </w:rPr>
        <w:t>ال</w:t>
      </w:r>
      <w:r>
        <w:rPr>
          <w:rFonts w:ascii="Simplified Arabic" w:hAnsi="Simplified Arabic" w:cs="Simplified Arabic" w:hint="cs"/>
          <w:sz w:val="28"/>
          <w:szCs w:val="28"/>
          <w:rtl/>
          <w:lang w:bidi="ar-DZ"/>
        </w:rPr>
        <w:t>مصطلحات</w:t>
      </w:r>
      <w:r w:rsidR="00172FBA">
        <w:rPr>
          <w:rFonts w:ascii="Simplified Arabic" w:hAnsi="Simplified Arabic" w:cs="Simplified Arabic" w:hint="cs"/>
          <w:sz w:val="28"/>
          <w:szCs w:val="28"/>
          <w:rtl/>
          <w:lang w:bidi="ar-DZ"/>
        </w:rPr>
        <w:t xml:space="preserve"> العربية في اللغة والأدب، مكتبة لبنان، ط2، بيروت، 1984.</w:t>
      </w:r>
    </w:p>
    <w:p w:rsidR="00172FBA" w:rsidRDefault="00172FBA" w:rsidP="005D26B2">
      <w:pPr>
        <w:pStyle w:val="Paragraphedeliste"/>
        <w:numPr>
          <w:ilvl w:val="0"/>
          <w:numId w:val="16"/>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سعيد علوش، معجم المصطلحات الأدبية المعاصرة، دار الكتاب اللبناني، ط1، بيروت، 19985.</w:t>
      </w:r>
    </w:p>
    <w:p w:rsidR="00172FBA" w:rsidRDefault="00172FBA" w:rsidP="005D26B2">
      <w:pPr>
        <w:pStyle w:val="Paragraphedeliste"/>
        <w:numPr>
          <w:ilvl w:val="0"/>
          <w:numId w:val="16"/>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أحمد ابن فارس ابن زكريا أبو الحسين، معجم مقاييس اللغة، دار الفكر، 2007.</w:t>
      </w:r>
    </w:p>
    <w:p w:rsidR="00172FBA" w:rsidRDefault="00172FBA" w:rsidP="005D26B2">
      <w:pPr>
        <w:pStyle w:val="Paragraphedeliste"/>
        <w:numPr>
          <w:ilvl w:val="0"/>
          <w:numId w:val="16"/>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الزمخشري، أساس البلاغة، تح: محمد باسل عيون السود، الكتب العلمية، ط1، بيروت، 1998.</w:t>
      </w:r>
    </w:p>
    <w:p w:rsidR="00172FBA" w:rsidRDefault="00172FBA" w:rsidP="005D26B2">
      <w:pPr>
        <w:pStyle w:val="Paragraphedeliste"/>
        <w:numPr>
          <w:ilvl w:val="0"/>
          <w:numId w:val="16"/>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اسماعيل ابن حماد الجوهري، الصحاح، تح: أحمد عبد الفور عطار، دار العلم للملايين، ط4، 1994.</w:t>
      </w:r>
    </w:p>
    <w:p w:rsidR="00172FBA" w:rsidRDefault="00172FBA" w:rsidP="005D26B2">
      <w:pPr>
        <w:pStyle w:val="Paragraphedeliste"/>
        <w:numPr>
          <w:ilvl w:val="0"/>
          <w:numId w:val="16"/>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جبور عبد النور، المعجم الأدبي، دار العلم للملايين، ط2، بيروت، 1984.</w:t>
      </w:r>
    </w:p>
    <w:p w:rsidR="00172FBA" w:rsidRDefault="00172FBA" w:rsidP="005D26B2">
      <w:pPr>
        <w:pStyle w:val="Paragraphedeliste"/>
        <w:numPr>
          <w:ilvl w:val="0"/>
          <w:numId w:val="16"/>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محمد بن أبي بكر الرازي، مختار الصحاح، تعليق: مصطفى ذيب البغا، دار الهدى، ط4، الجزائر، 1990.</w:t>
      </w:r>
    </w:p>
    <w:p w:rsidR="00172FBA" w:rsidRDefault="00172FBA" w:rsidP="005D26B2">
      <w:pPr>
        <w:pStyle w:val="Paragraphedeliste"/>
        <w:numPr>
          <w:ilvl w:val="0"/>
          <w:numId w:val="16"/>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ابراهيم مصطفى وآخرون، المعجم الوسيط، دار العودة، ط2، مصر، 1972.</w:t>
      </w:r>
    </w:p>
    <w:p w:rsidR="00172FBA" w:rsidRDefault="00172FBA" w:rsidP="005D26B2">
      <w:pPr>
        <w:pStyle w:val="Paragraphedeliste"/>
        <w:numPr>
          <w:ilvl w:val="0"/>
          <w:numId w:val="16"/>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جميل صليبا، المعجم الفلسفي، ج2، دار الكتاب اللبناني، (د.ط)، بيروت، 1982.</w:t>
      </w:r>
    </w:p>
    <w:p w:rsidR="00172FBA" w:rsidRPr="00172FBA" w:rsidRDefault="00172FBA" w:rsidP="005D26B2">
      <w:pPr>
        <w:pStyle w:val="Paragraphedeliste"/>
        <w:bidi/>
        <w:ind w:left="-2"/>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خامسا</w:t>
      </w:r>
      <w:r w:rsidRPr="00172FBA">
        <w:rPr>
          <w:rFonts w:ascii="Simplified Arabic" w:hAnsi="Simplified Arabic" w:cs="Simplified Arabic" w:hint="cs"/>
          <w:b/>
          <w:bCs/>
          <w:sz w:val="28"/>
          <w:szCs w:val="28"/>
          <w:rtl/>
          <w:lang w:bidi="ar-DZ"/>
        </w:rPr>
        <w:t xml:space="preserve"> :</w:t>
      </w:r>
      <w:r>
        <w:rPr>
          <w:rFonts w:ascii="Simplified Arabic" w:hAnsi="Simplified Arabic" w:cs="Simplified Arabic" w:hint="cs"/>
          <w:b/>
          <w:bCs/>
          <w:sz w:val="28"/>
          <w:szCs w:val="28"/>
          <w:rtl/>
          <w:lang w:bidi="ar-DZ"/>
        </w:rPr>
        <w:t>المذكرات</w:t>
      </w:r>
    </w:p>
    <w:p w:rsidR="00172FBA" w:rsidRDefault="00172FBA" w:rsidP="005D26B2">
      <w:pPr>
        <w:pStyle w:val="Paragraphedeliste"/>
        <w:numPr>
          <w:ilvl w:val="0"/>
          <w:numId w:val="16"/>
        </w:numPr>
        <w:bidi/>
        <w:jc w:val="both"/>
        <w:rPr>
          <w:rFonts w:ascii="Simplified Arabic" w:hAnsi="Simplified Arabic" w:cs="Simplified Arabic"/>
          <w:sz w:val="28"/>
          <w:szCs w:val="28"/>
          <w:lang w:bidi="ar-DZ"/>
        </w:rPr>
      </w:pPr>
      <w:r w:rsidRPr="00172FBA">
        <w:rPr>
          <w:rFonts w:ascii="Simplified Arabic" w:hAnsi="Simplified Arabic" w:cs="Simplified Arabic" w:hint="cs"/>
          <w:sz w:val="28"/>
          <w:szCs w:val="28"/>
          <w:rtl/>
          <w:lang w:bidi="ar-DZ"/>
        </w:rPr>
        <w:t>زين</w:t>
      </w:r>
      <w:r>
        <w:rPr>
          <w:rFonts w:ascii="Simplified Arabic" w:hAnsi="Simplified Arabic" w:cs="Simplified Arabic" w:hint="cs"/>
          <w:sz w:val="28"/>
          <w:szCs w:val="28"/>
          <w:rtl/>
          <w:lang w:bidi="ar-DZ"/>
        </w:rPr>
        <w:t xml:space="preserve"> حفيظة، قصيدة بلقيس لنزار قباني، دراسة في ضوء نظرية القراءة وجمالية التلقي، شهادة ماجيستير، جامعة محمد خيضر، بسكرة، 2004-2005.</w:t>
      </w:r>
    </w:p>
    <w:p w:rsidR="00172FBA" w:rsidRDefault="00103002" w:rsidP="005D26B2">
      <w:pPr>
        <w:pStyle w:val="Paragraphedeliste"/>
        <w:numPr>
          <w:ilvl w:val="0"/>
          <w:numId w:val="16"/>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سامية بن جبل، آليات الخطاب الأدبي في النقد العربي الحديث، شهادة ماجيستير، جامعة محمد بوضياف، المسيلة، 2010-2011.</w:t>
      </w:r>
    </w:p>
    <w:p w:rsidR="00103002" w:rsidRDefault="00103002" w:rsidP="005D26B2">
      <w:pPr>
        <w:pStyle w:val="Paragraphedeliste"/>
        <w:numPr>
          <w:ilvl w:val="0"/>
          <w:numId w:val="16"/>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وردة عيد العظيم عطى الله قنديل، البنيوية وما بعدها بين التأصيل الغربي والتحصيل العربي، شهادة ماجيستير، الجامعة الاسلامية، غزة، فلسطين، 2010-2011.</w:t>
      </w:r>
    </w:p>
    <w:p w:rsidR="00103002" w:rsidRDefault="00103002" w:rsidP="005D26B2">
      <w:pPr>
        <w:pStyle w:val="Paragraphedeliste"/>
        <w:numPr>
          <w:ilvl w:val="0"/>
          <w:numId w:val="16"/>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هاشمي قاسمية، التجليات الشعرية في منظومة المناهج النسقية، شهادة ماجيستير، جامعة العقيد حاج لخضر، باتنة، 2007-2008.</w:t>
      </w:r>
    </w:p>
    <w:p w:rsidR="00103002" w:rsidRDefault="00103002" w:rsidP="005B01B4">
      <w:pPr>
        <w:pStyle w:val="Paragraphedeliste"/>
        <w:bidi/>
        <w:ind w:left="360"/>
        <w:jc w:val="both"/>
        <w:rPr>
          <w:rFonts w:ascii="Simplified Arabic" w:hAnsi="Simplified Arabic" w:cs="Simplified Arabic"/>
          <w:sz w:val="28"/>
          <w:szCs w:val="28"/>
          <w:lang w:bidi="ar-DZ"/>
        </w:rPr>
      </w:pPr>
    </w:p>
    <w:p w:rsidR="00103002" w:rsidRDefault="00103002" w:rsidP="005D26B2">
      <w:pPr>
        <w:bidi/>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سادس</w:t>
      </w:r>
      <w:r w:rsidRPr="00103002">
        <w:rPr>
          <w:rFonts w:ascii="Simplified Arabic" w:hAnsi="Simplified Arabic" w:cs="Simplified Arabic" w:hint="cs"/>
          <w:b/>
          <w:bCs/>
          <w:sz w:val="28"/>
          <w:szCs w:val="28"/>
          <w:rtl/>
          <w:lang w:bidi="ar-DZ"/>
        </w:rPr>
        <w:t>ا :</w:t>
      </w:r>
      <w:r>
        <w:rPr>
          <w:rFonts w:ascii="Simplified Arabic" w:hAnsi="Simplified Arabic" w:cs="Simplified Arabic" w:hint="cs"/>
          <w:b/>
          <w:bCs/>
          <w:sz w:val="28"/>
          <w:szCs w:val="28"/>
          <w:rtl/>
          <w:lang w:bidi="ar-DZ"/>
        </w:rPr>
        <w:t>المجــــلات</w:t>
      </w:r>
    </w:p>
    <w:p w:rsidR="00103002" w:rsidRDefault="00103002" w:rsidP="005D26B2">
      <w:pPr>
        <w:pStyle w:val="Paragraphedeliste"/>
        <w:numPr>
          <w:ilvl w:val="0"/>
          <w:numId w:val="16"/>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جوناثان كولر، الكفاءة الأدبية، تر: علي الشرع، مجلة نوافذ، النادي الثقافي الأدبي، جدة، 2000.</w:t>
      </w:r>
    </w:p>
    <w:p w:rsidR="00103002" w:rsidRDefault="00103002" w:rsidP="005D26B2">
      <w:pPr>
        <w:pStyle w:val="Paragraphedeliste"/>
        <w:numPr>
          <w:ilvl w:val="0"/>
          <w:numId w:val="16"/>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عمار زعموش، النقد الأدبي المعاصر في الجزائر- قضاياه واتجاهاته-، مخطوط، (د.ط)، جامعة منتوري، قسنطينة، الجزائر، 2000-2001.</w:t>
      </w:r>
    </w:p>
    <w:p w:rsidR="00103002" w:rsidRDefault="00103002" w:rsidP="005D26B2">
      <w:pPr>
        <w:pStyle w:val="Paragraphedeliste"/>
        <w:numPr>
          <w:ilvl w:val="0"/>
          <w:numId w:val="16"/>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اسماعيل سالم فرحات، منهج الاستقراء عند ارسطو، مجلة البحوث العلمية الأكاديمية، العدد 15، 2020، جامعة مصراتة، ليبيا.</w:t>
      </w:r>
    </w:p>
    <w:p w:rsidR="00103002" w:rsidRDefault="00103002" w:rsidP="005D26B2">
      <w:pPr>
        <w:pStyle w:val="Paragraphedeliste"/>
        <w:numPr>
          <w:ilvl w:val="0"/>
          <w:numId w:val="16"/>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رشيد الحاج صالح، الاتجاهات المعاصرة في تفسير طبيعة المنهج العلمي، مجلة المعرفة، العدد 459، ديسمبر 2001.</w:t>
      </w:r>
    </w:p>
    <w:p w:rsidR="00B67F2E" w:rsidRDefault="00103002" w:rsidP="005D26B2">
      <w:pPr>
        <w:pStyle w:val="Paragraphedeliste"/>
        <w:numPr>
          <w:ilvl w:val="0"/>
          <w:numId w:val="16"/>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عبد الجواد المحمص، المنهج النفسي في النقد- دراسة تطبيقية على الشعر أبو الوفاء- مجلة الحرس الوطني</w:t>
      </w:r>
      <w:r w:rsidR="00B67F2E">
        <w:rPr>
          <w:rFonts w:ascii="Simplified Arabic" w:hAnsi="Simplified Arabic" w:cs="Simplified Arabic" w:hint="cs"/>
          <w:sz w:val="28"/>
          <w:szCs w:val="28"/>
          <w:rtl/>
          <w:lang w:bidi="ar-DZ"/>
        </w:rPr>
        <w:t>، العدد 16، (د.ت).</w:t>
      </w:r>
    </w:p>
    <w:p w:rsidR="00B67F2E" w:rsidRDefault="00B67F2E" w:rsidP="005D26B2">
      <w:pPr>
        <w:pStyle w:val="Paragraphedeliste"/>
        <w:numPr>
          <w:ilvl w:val="0"/>
          <w:numId w:val="16"/>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عبد العزيز حمودة، المرايا المحدبة </w:t>
      </w:r>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 من البنيوية إلى التفكيك- عالم المعرفة، العدد 232، الكويت، 1998.</w:t>
      </w:r>
    </w:p>
    <w:p w:rsidR="00B67F2E" w:rsidRDefault="00B67F2E" w:rsidP="005D26B2">
      <w:pPr>
        <w:pStyle w:val="Paragraphedeliste"/>
        <w:numPr>
          <w:ilvl w:val="0"/>
          <w:numId w:val="16"/>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فتيحة سريدي، نظرية جمالية التلقي في النقد العربي الحديث، التواصل في اللغات والآداب، العدد 37، 2013.</w:t>
      </w:r>
    </w:p>
    <w:p w:rsidR="00103002" w:rsidRPr="00103002" w:rsidRDefault="00B67F2E" w:rsidP="009F1E3E">
      <w:pPr>
        <w:pStyle w:val="Paragraphedeliste"/>
        <w:numPr>
          <w:ilvl w:val="0"/>
          <w:numId w:val="16"/>
        </w:num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محمد عزام، النص المفتوح- التفكيك </w:t>
      </w:r>
      <w:r w:rsidR="009F1E3E">
        <w:rPr>
          <w:rFonts w:ascii="Simplified Arabic" w:hAnsi="Simplified Arabic" w:cs="Simplified Arabic" w:hint="cs"/>
          <w:sz w:val="28"/>
          <w:szCs w:val="28"/>
          <w:rtl/>
          <w:lang w:bidi="ar-DZ"/>
        </w:rPr>
        <w:t>أ</w:t>
      </w:r>
      <w:r>
        <w:rPr>
          <w:rFonts w:ascii="Simplified Arabic" w:hAnsi="Simplified Arabic" w:cs="Simplified Arabic" w:hint="cs"/>
          <w:sz w:val="28"/>
          <w:szCs w:val="28"/>
          <w:rtl/>
          <w:lang w:bidi="ar-DZ"/>
        </w:rPr>
        <w:t>نموذجا- مجلة الموقف الأدبي، اتحاد الكتاب العرب، العدد 398، دمشق ، 2004.</w:t>
      </w:r>
    </w:p>
    <w:p w:rsidR="00103002" w:rsidRDefault="00103002" w:rsidP="00103002">
      <w:pPr>
        <w:pStyle w:val="Paragraphedeliste"/>
        <w:bidi/>
        <w:ind w:left="-2"/>
        <w:rPr>
          <w:rFonts w:ascii="Simplified Arabic" w:hAnsi="Simplified Arabic" w:cs="Simplified Arabic"/>
          <w:sz w:val="28"/>
          <w:szCs w:val="28"/>
          <w:rtl/>
          <w:lang w:bidi="ar-DZ"/>
        </w:rPr>
      </w:pPr>
    </w:p>
    <w:p w:rsidR="005D26B2" w:rsidRDefault="005D26B2" w:rsidP="005D26B2">
      <w:pPr>
        <w:pStyle w:val="Paragraphedeliste"/>
        <w:bidi/>
        <w:ind w:left="-2"/>
        <w:rPr>
          <w:rFonts w:ascii="Simplified Arabic" w:hAnsi="Simplified Arabic" w:cs="Simplified Arabic"/>
          <w:sz w:val="28"/>
          <w:szCs w:val="28"/>
          <w:rtl/>
          <w:lang w:bidi="ar-DZ"/>
        </w:rPr>
      </w:pPr>
    </w:p>
    <w:p w:rsidR="005D26B2" w:rsidRDefault="005D26B2" w:rsidP="005D26B2">
      <w:pPr>
        <w:pStyle w:val="Paragraphedeliste"/>
        <w:bidi/>
        <w:ind w:left="-2"/>
        <w:rPr>
          <w:rFonts w:ascii="Simplified Arabic" w:hAnsi="Simplified Arabic" w:cs="Simplified Arabic"/>
          <w:sz w:val="28"/>
          <w:szCs w:val="28"/>
          <w:rtl/>
          <w:lang w:bidi="ar-DZ"/>
        </w:rPr>
      </w:pPr>
    </w:p>
    <w:p w:rsidR="005D26B2" w:rsidRDefault="005D26B2" w:rsidP="005D26B2">
      <w:pPr>
        <w:pStyle w:val="Paragraphedeliste"/>
        <w:bidi/>
        <w:ind w:left="-2"/>
        <w:rPr>
          <w:rFonts w:ascii="Simplified Arabic" w:hAnsi="Simplified Arabic" w:cs="Simplified Arabic"/>
          <w:sz w:val="28"/>
          <w:szCs w:val="28"/>
          <w:rtl/>
          <w:lang w:bidi="ar-DZ"/>
        </w:rPr>
      </w:pPr>
    </w:p>
    <w:p w:rsidR="005D26B2" w:rsidRDefault="005D26B2" w:rsidP="005D26B2">
      <w:pPr>
        <w:pStyle w:val="Paragraphedeliste"/>
        <w:bidi/>
        <w:ind w:left="-2"/>
        <w:rPr>
          <w:rFonts w:ascii="Simplified Arabic" w:hAnsi="Simplified Arabic" w:cs="Simplified Arabic"/>
          <w:sz w:val="28"/>
          <w:szCs w:val="28"/>
          <w:rtl/>
          <w:lang w:bidi="ar-DZ"/>
        </w:rPr>
      </w:pPr>
    </w:p>
    <w:p w:rsidR="005D26B2" w:rsidRDefault="005D26B2" w:rsidP="005D26B2">
      <w:pPr>
        <w:pStyle w:val="Paragraphedeliste"/>
        <w:bidi/>
        <w:ind w:left="-2"/>
        <w:rPr>
          <w:rFonts w:ascii="Simplified Arabic" w:hAnsi="Simplified Arabic" w:cs="Simplified Arabic"/>
          <w:sz w:val="28"/>
          <w:szCs w:val="28"/>
          <w:rtl/>
          <w:lang w:bidi="ar-DZ"/>
        </w:rPr>
      </w:pPr>
    </w:p>
    <w:p w:rsidR="005D26B2" w:rsidRDefault="005D26B2" w:rsidP="005D26B2">
      <w:pPr>
        <w:pStyle w:val="Paragraphedeliste"/>
        <w:bidi/>
        <w:ind w:left="-2"/>
        <w:rPr>
          <w:rFonts w:ascii="Simplified Arabic" w:hAnsi="Simplified Arabic" w:cs="Simplified Arabic"/>
          <w:sz w:val="28"/>
          <w:szCs w:val="28"/>
          <w:rtl/>
          <w:lang w:bidi="ar-DZ"/>
        </w:rPr>
      </w:pPr>
    </w:p>
    <w:p w:rsidR="005D26B2" w:rsidRDefault="005D26B2" w:rsidP="005D26B2">
      <w:pPr>
        <w:pStyle w:val="Paragraphedeliste"/>
        <w:bidi/>
        <w:ind w:left="-2"/>
        <w:rPr>
          <w:rFonts w:ascii="Simplified Arabic" w:hAnsi="Simplified Arabic" w:cs="Simplified Arabic"/>
          <w:sz w:val="28"/>
          <w:szCs w:val="28"/>
          <w:rtl/>
          <w:lang w:bidi="ar-DZ"/>
        </w:rPr>
      </w:pPr>
    </w:p>
    <w:p w:rsidR="005D26B2" w:rsidRDefault="005D26B2" w:rsidP="005D26B2">
      <w:pPr>
        <w:pStyle w:val="Paragraphedeliste"/>
        <w:bidi/>
        <w:ind w:left="-2"/>
        <w:rPr>
          <w:rFonts w:ascii="Simplified Arabic" w:hAnsi="Simplified Arabic" w:cs="Simplified Arabic"/>
          <w:sz w:val="28"/>
          <w:szCs w:val="28"/>
          <w:rtl/>
          <w:lang w:bidi="ar-DZ"/>
        </w:rPr>
      </w:pPr>
    </w:p>
    <w:p w:rsidR="005D26B2" w:rsidRDefault="005D26B2" w:rsidP="005D26B2">
      <w:pPr>
        <w:bidi/>
        <w:spacing w:after="0"/>
        <w:rPr>
          <w:rFonts w:ascii="Simplified Arabic" w:hAnsi="Simplified Arabic" w:cs="Simplified Arabic"/>
          <w:b/>
          <w:bCs/>
          <w:sz w:val="28"/>
          <w:szCs w:val="28"/>
          <w:rtl/>
          <w:lang w:bidi="ar-DZ"/>
        </w:rPr>
        <w:sectPr w:rsidR="005D26B2" w:rsidSect="00E1445F">
          <w:headerReference w:type="first" r:id="rId43"/>
          <w:footerReference w:type="first" r:id="rId44"/>
          <w:footnotePr>
            <w:numRestart w:val="eachPage"/>
          </w:footnotePr>
          <w:pgSz w:w="11906" w:h="16838"/>
          <w:pgMar w:top="1418" w:right="1985" w:bottom="1418" w:left="1418" w:header="709" w:footer="709" w:gutter="0"/>
          <w:pgNumType w:start="82"/>
          <w:cols w:space="708"/>
          <w:titlePg/>
          <w:rtlGutter/>
          <w:docGrid w:linePitch="360"/>
        </w:sectPr>
      </w:pPr>
    </w:p>
    <w:p w:rsidR="005F30EB" w:rsidRPr="00D65AB5" w:rsidRDefault="005D26B2" w:rsidP="00B67F2E">
      <w:pPr>
        <w:bidi/>
        <w:spacing w:after="0"/>
        <w:jc w:val="center"/>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فهرست الموضوعات</w:t>
      </w:r>
    </w:p>
    <w:tbl>
      <w:tblPr>
        <w:tblStyle w:val="Grilledutableau"/>
        <w:bidiVisual/>
        <w:tblW w:w="8753" w:type="dxa"/>
        <w:tblLook w:val="04A0"/>
      </w:tblPr>
      <w:tblGrid>
        <w:gridCol w:w="6484"/>
        <w:gridCol w:w="2269"/>
      </w:tblGrid>
      <w:tr w:rsidR="00310756" w:rsidRPr="00D65AB5" w:rsidTr="00310756">
        <w:tc>
          <w:tcPr>
            <w:tcW w:w="6484" w:type="dxa"/>
          </w:tcPr>
          <w:p w:rsidR="00310756" w:rsidRPr="00D65AB5" w:rsidRDefault="00310756" w:rsidP="00D65AB5">
            <w:pPr>
              <w:bidi/>
              <w:spacing w:line="276" w:lineRule="auto"/>
              <w:jc w:val="center"/>
              <w:rPr>
                <w:rFonts w:ascii="Simplified Arabic" w:hAnsi="Simplified Arabic" w:cs="Simplified Arabic"/>
                <w:b/>
                <w:bCs/>
                <w:sz w:val="28"/>
                <w:szCs w:val="28"/>
                <w:rtl/>
                <w:lang w:bidi="ar-DZ"/>
              </w:rPr>
            </w:pPr>
            <w:r w:rsidRPr="00D65AB5">
              <w:rPr>
                <w:rFonts w:ascii="Simplified Arabic" w:hAnsi="Simplified Arabic" w:cs="Simplified Arabic"/>
                <w:b/>
                <w:bCs/>
                <w:sz w:val="28"/>
                <w:szCs w:val="28"/>
                <w:rtl/>
                <w:lang w:bidi="ar-DZ"/>
              </w:rPr>
              <w:t>الموضـــــــــــــــــــــــوع</w:t>
            </w:r>
          </w:p>
        </w:tc>
        <w:tc>
          <w:tcPr>
            <w:tcW w:w="2269" w:type="dxa"/>
          </w:tcPr>
          <w:p w:rsidR="00310756" w:rsidRPr="00D65AB5" w:rsidRDefault="00310756" w:rsidP="00D65AB5">
            <w:pPr>
              <w:bidi/>
              <w:spacing w:line="276" w:lineRule="auto"/>
              <w:jc w:val="center"/>
              <w:rPr>
                <w:rFonts w:ascii="Simplified Arabic" w:hAnsi="Simplified Arabic" w:cs="Simplified Arabic"/>
                <w:b/>
                <w:bCs/>
                <w:sz w:val="28"/>
                <w:szCs w:val="28"/>
                <w:rtl/>
                <w:lang w:bidi="ar-DZ"/>
              </w:rPr>
            </w:pPr>
            <w:r w:rsidRPr="00D65AB5">
              <w:rPr>
                <w:rFonts w:ascii="Simplified Arabic" w:hAnsi="Simplified Arabic" w:cs="Simplified Arabic"/>
                <w:b/>
                <w:bCs/>
                <w:sz w:val="28"/>
                <w:szCs w:val="28"/>
                <w:rtl/>
                <w:lang w:bidi="ar-DZ"/>
              </w:rPr>
              <w:t>الصفحة</w:t>
            </w:r>
          </w:p>
        </w:tc>
      </w:tr>
      <w:tr w:rsidR="00310756" w:rsidRPr="00D65AB5" w:rsidTr="005D26B2">
        <w:tc>
          <w:tcPr>
            <w:tcW w:w="6484" w:type="dxa"/>
          </w:tcPr>
          <w:p w:rsidR="00310756" w:rsidRPr="00D65AB5" w:rsidRDefault="00310756" w:rsidP="00D65AB5">
            <w:pPr>
              <w:bidi/>
              <w:spacing w:line="276" w:lineRule="auto"/>
              <w:rPr>
                <w:rFonts w:ascii="Simplified Arabic" w:hAnsi="Simplified Arabic" w:cs="Simplified Arabic"/>
                <w:sz w:val="28"/>
                <w:szCs w:val="28"/>
                <w:rtl/>
                <w:lang w:bidi="ar-DZ"/>
              </w:rPr>
            </w:pPr>
            <w:r w:rsidRPr="00D65AB5">
              <w:rPr>
                <w:rFonts w:ascii="Simplified Arabic" w:hAnsi="Simplified Arabic" w:cs="Simplified Arabic"/>
                <w:sz w:val="28"/>
                <w:szCs w:val="28"/>
                <w:rtl/>
                <w:lang w:bidi="ar-DZ"/>
              </w:rPr>
              <w:t>مقدمة</w:t>
            </w:r>
          </w:p>
        </w:tc>
        <w:tc>
          <w:tcPr>
            <w:tcW w:w="2269" w:type="dxa"/>
            <w:vAlign w:val="center"/>
          </w:tcPr>
          <w:p w:rsidR="00310756" w:rsidRPr="00D65AB5" w:rsidRDefault="00E1445F" w:rsidP="009F1E3E">
            <w:pPr>
              <w:pStyle w:val="Paragraphedeliste"/>
              <w:bidi/>
              <w:spacing w:line="276" w:lineRule="auto"/>
              <w:ind w:left="34"/>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1-5</w:t>
            </w:r>
          </w:p>
        </w:tc>
      </w:tr>
      <w:tr w:rsidR="00310756" w:rsidRPr="00D65AB5" w:rsidTr="005D26B2">
        <w:tc>
          <w:tcPr>
            <w:tcW w:w="6484" w:type="dxa"/>
          </w:tcPr>
          <w:p w:rsidR="00310756" w:rsidRPr="00D65AB5" w:rsidRDefault="00310756" w:rsidP="00D65AB5">
            <w:pPr>
              <w:bidi/>
              <w:spacing w:line="276" w:lineRule="auto"/>
              <w:jc w:val="center"/>
              <w:rPr>
                <w:rFonts w:ascii="Simplified Arabic" w:hAnsi="Simplified Arabic" w:cs="Simplified Arabic"/>
                <w:b/>
                <w:bCs/>
                <w:sz w:val="28"/>
                <w:szCs w:val="28"/>
                <w:rtl/>
                <w:lang w:bidi="ar-DZ"/>
              </w:rPr>
            </w:pPr>
            <w:r w:rsidRPr="00D65AB5">
              <w:rPr>
                <w:rFonts w:ascii="Simplified Arabic" w:hAnsi="Simplified Arabic" w:cs="Simplified Arabic"/>
                <w:b/>
                <w:bCs/>
                <w:sz w:val="28"/>
                <w:szCs w:val="28"/>
                <w:rtl/>
                <w:lang w:bidi="ar-DZ"/>
              </w:rPr>
              <w:t>الفصل الأول : التطور التاريخي لمفهوم مصطلح " القراءة"</w:t>
            </w:r>
          </w:p>
        </w:tc>
        <w:tc>
          <w:tcPr>
            <w:tcW w:w="2269" w:type="dxa"/>
            <w:vAlign w:val="center"/>
          </w:tcPr>
          <w:p w:rsidR="00310756" w:rsidRPr="00D65AB5" w:rsidRDefault="00E1445F" w:rsidP="009F1E3E">
            <w:pPr>
              <w:bidi/>
              <w:spacing w:line="276" w:lineRule="auto"/>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7-37</w:t>
            </w:r>
          </w:p>
        </w:tc>
      </w:tr>
      <w:tr w:rsidR="009F1E3E" w:rsidRPr="00D65AB5" w:rsidTr="005D26B2">
        <w:tc>
          <w:tcPr>
            <w:tcW w:w="6484" w:type="dxa"/>
          </w:tcPr>
          <w:p w:rsidR="009F1E3E" w:rsidRPr="00D65AB5" w:rsidRDefault="009F1E3E" w:rsidP="00D65AB5">
            <w:pPr>
              <w:bidi/>
              <w:spacing w:line="276" w:lineRule="auto"/>
              <w:rPr>
                <w:rFonts w:ascii="Simplified Arabic" w:hAnsi="Simplified Arabic" w:cs="Simplified Arabic"/>
                <w:sz w:val="28"/>
                <w:szCs w:val="28"/>
                <w:rtl/>
                <w:lang w:bidi="ar-DZ"/>
              </w:rPr>
            </w:pPr>
            <w:r w:rsidRPr="00D65AB5">
              <w:rPr>
                <w:rFonts w:ascii="Simplified Arabic" w:hAnsi="Simplified Arabic" w:cs="Simplified Arabic"/>
                <w:sz w:val="28"/>
                <w:szCs w:val="28"/>
                <w:rtl/>
                <w:lang w:bidi="ar-DZ"/>
              </w:rPr>
              <w:t>1- مفهوم القراءة  " لغة واصطلاحا "</w:t>
            </w:r>
          </w:p>
        </w:tc>
        <w:tc>
          <w:tcPr>
            <w:tcW w:w="2269" w:type="dxa"/>
            <w:vAlign w:val="center"/>
          </w:tcPr>
          <w:p w:rsidR="009F1E3E" w:rsidRPr="00D65AB5" w:rsidRDefault="00E1445F" w:rsidP="005B01B4">
            <w:pPr>
              <w:pStyle w:val="Paragraphedeliste"/>
              <w:bidi/>
              <w:spacing w:line="276" w:lineRule="auto"/>
              <w:ind w:left="34"/>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7-9</w:t>
            </w:r>
          </w:p>
        </w:tc>
      </w:tr>
      <w:tr w:rsidR="009F1E3E" w:rsidRPr="00D65AB5" w:rsidTr="005D26B2">
        <w:tc>
          <w:tcPr>
            <w:tcW w:w="6484" w:type="dxa"/>
          </w:tcPr>
          <w:p w:rsidR="009F1E3E" w:rsidRPr="00D65AB5" w:rsidRDefault="009F1E3E" w:rsidP="00D65AB5">
            <w:pPr>
              <w:bidi/>
              <w:spacing w:line="276" w:lineRule="auto"/>
              <w:rPr>
                <w:rFonts w:ascii="Simplified Arabic" w:hAnsi="Simplified Arabic" w:cs="Simplified Arabic"/>
                <w:sz w:val="28"/>
                <w:szCs w:val="28"/>
                <w:rtl/>
                <w:lang w:bidi="ar-DZ"/>
              </w:rPr>
            </w:pPr>
            <w:r w:rsidRPr="00D65AB5">
              <w:rPr>
                <w:rFonts w:ascii="Simplified Arabic" w:hAnsi="Simplified Arabic" w:cs="Simplified Arabic"/>
                <w:sz w:val="28"/>
                <w:szCs w:val="28"/>
                <w:rtl/>
                <w:lang w:bidi="ar-DZ"/>
              </w:rPr>
              <w:t>2- تطور مفهوم مصطلح  " القراءة "</w:t>
            </w:r>
          </w:p>
        </w:tc>
        <w:tc>
          <w:tcPr>
            <w:tcW w:w="2269" w:type="dxa"/>
            <w:vAlign w:val="center"/>
          </w:tcPr>
          <w:p w:rsidR="009F1E3E" w:rsidRPr="00D65AB5" w:rsidRDefault="00E1445F" w:rsidP="005B01B4">
            <w:pPr>
              <w:bidi/>
              <w:spacing w:line="276" w:lineRule="auto"/>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9-18</w:t>
            </w:r>
          </w:p>
        </w:tc>
      </w:tr>
      <w:tr w:rsidR="009F1E3E" w:rsidRPr="00D65AB5" w:rsidTr="005D26B2">
        <w:tc>
          <w:tcPr>
            <w:tcW w:w="6484" w:type="dxa"/>
          </w:tcPr>
          <w:p w:rsidR="009F1E3E" w:rsidRPr="00D65AB5" w:rsidRDefault="009F1E3E" w:rsidP="00D65AB5">
            <w:pPr>
              <w:bidi/>
              <w:spacing w:line="276" w:lineRule="auto"/>
              <w:rPr>
                <w:rFonts w:ascii="Simplified Arabic" w:hAnsi="Simplified Arabic" w:cs="Simplified Arabic"/>
                <w:sz w:val="28"/>
                <w:szCs w:val="28"/>
                <w:rtl/>
                <w:lang w:bidi="ar-DZ"/>
              </w:rPr>
            </w:pPr>
            <w:r w:rsidRPr="00D65AB5">
              <w:rPr>
                <w:rFonts w:ascii="Simplified Arabic" w:hAnsi="Simplified Arabic" w:cs="Simplified Arabic"/>
                <w:sz w:val="28"/>
                <w:szCs w:val="28"/>
                <w:rtl/>
                <w:lang w:bidi="ar-DZ"/>
              </w:rPr>
              <w:t>3- أنواع القراءة</w:t>
            </w:r>
          </w:p>
        </w:tc>
        <w:tc>
          <w:tcPr>
            <w:tcW w:w="2269" w:type="dxa"/>
            <w:vAlign w:val="center"/>
          </w:tcPr>
          <w:p w:rsidR="009F1E3E" w:rsidRPr="00D65AB5" w:rsidRDefault="00E1445F" w:rsidP="005B01B4">
            <w:pPr>
              <w:pStyle w:val="Paragraphedeliste"/>
              <w:bidi/>
              <w:spacing w:line="276" w:lineRule="auto"/>
              <w:ind w:left="34"/>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18-20</w:t>
            </w:r>
          </w:p>
        </w:tc>
      </w:tr>
      <w:tr w:rsidR="009F1E3E" w:rsidRPr="00D65AB5" w:rsidTr="005D26B2">
        <w:tc>
          <w:tcPr>
            <w:tcW w:w="6484" w:type="dxa"/>
          </w:tcPr>
          <w:p w:rsidR="009F1E3E" w:rsidRPr="00D65AB5" w:rsidRDefault="009F1E3E" w:rsidP="00D65AB5">
            <w:pPr>
              <w:bidi/>
              <w:spacing w:line="276" w:lineRule="auto"/>
              <w:rPr>
                <w:rFonts w:ascii="Simplified Arabic" w:hAnsi="Simplified Arabic" w:cs="Simplified Arabic"/>
                <w:sz w:val="28"/>
                <w:szCs w:val="28"/>
                <w:rtl/>
                <w:lang w:bidi="ar-DZ"/>
              </w:rPr>
            </w:pPr>
            <w:r w:rsidRPr="00D65AB5">
              <w:rPr>
                <w:rFonts w:ascii="Simplified Arabic" w:hAnsi="Simplified Arabic" w:cs="Simplified Arabic"/>
                <w:sz w:val="28"/>
                <w:szCs w:val="28"/>
                <w:rtl/>
                <w:lang w:bidi="ar-DZ"/>
              </w:rPr>
              <w:t>4- أنواع القــــــراء</w:t>
            </w:r>
          </w:p>
        </w:tc>
        <w:tc>
          <w:tcPr>
            <w:tcW w:w="2269" w:type="dxa"/>
            <w:vAlign w:val="center"/>
          </w:tcPr>
          <w:p w:rsidR="009F1E3E" w:rsidRPr="00D65AB5" w:rsidRDefault="00E1445F" w:rsidP="005B01B4">
            <w:pPr>
              <w:bidi/>
              <w:spacing w:line="276" w:lineRule="auto"/>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20-23</w:t>
            </w:r>
          </w:p>
        </w:tc>
      </w:tr>
      <w:tr w:rsidR="009F1E3E" w:rsidRPr="00D65AB5" w:rsidTr="005D26B2">
        <w:tc>
          <w:tcPr>
            <w:tcW w:w="6484" w:type="dxa"/>
          </w:tcPr>
          <w:p w:rsidR="009F1E3E" w:rsidRPr="00D65AB5" w:rsidRDefault="009F1E3E" w:rsidP="00D65AB5">
            <w:pPr>
              <w:bidi/>
              <w:spacing w:line="276" w:lineRule="auto"/>
              <w:rPr>
                <w:rFonts w:ascii="Simplified Arabic" w:hAnsi="Simplified Arabic" w:cs="Simplified Arabic"/>
                <w:sz w:val="28"/>
                <w:szCs w:val="28"/>
                <w:rtl/>
                <w:lang w:bidi="ar-DZ"/>
              </w:rPr>
            </w:pPr>
            <w:r w:rsidRPr="00D65AB5">
              <w:rPr>
                <w:rFonts w:ascii="Simplified Arabic" w:hAnsi="Simplified Arabic" w:cs="Simplified Arabic"/>
                <w:sz w:val="28"/>
                <w:szCs w:val="28"/>
                <w:rtl/>
                <w:lang w:bidi="ar-DZ"/>
              </w:rPr>
              <w:t>5- مفهوم نظرية القراءة وظهورها</w:t>
            </w:r>
          </w:p>
        </w:tc>
        <w:tc>
          <w:tcPr>
            <w:tcW w:w="2269" w:type="dxa"/>
            <w:vAlign w:val="center"/>
          </w:tcPr>
          <w:p w:rsidR="009F1E3E" w:rsidRPr="00D65AB5" w:rsidRDefault="00E1445F" w:rsidP="005B01B4">
            <w:pPr>
              <w:pStyle w:val="Paragraphedeliste"/>
              <w:bidi/>
              <w:spacing w:line="276" w:lineRule="auto"/>
              <w:ind w:left="34"/>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23-28</w:t>
            </w:r>
          </w:p>
        </w:tc>
      </w:tr>
      <w:tr w:rsidR="009F1E3E" w:rsidRPr="00D65AB5" w:rsidTr="005D26B2">
        <w:tc>
          <w:tcPr>
            <w:tcW w:w="6484" w:type="dxa"/>
          </w:tcPr>
          <w:p w:rsidR="009F1E3E" w:rsidRPr="00D65AB5" w:rsidRDefault="009F1E3E" w:rsidP="00D65AB5">
            <w:pPr>
              <w:bidi/>
              <w:spacing w:line="276" w:lineRule="auto"/>
              <w:rPr>
                <w:rFonts w:ascii="Simplified Arabic" w:hAnsi="Simplified Arabic" w:cs="Simplified Arabic"/>
                <w:sz w:val="28"/>
                <w:szCs w:val="28"/>
                <w:rtl/>
                <w:lang w:bidi="ar-DZ"/>
              </w:rPr>
            </w:pPr>
            <w:r w:rsidRPr="00D65AB5">
              <w:rPr>
                <w:rFonts w:ascii="Simplified Arabic" w:hAnsi="Simplified Arabic" w:cs="Simplified Arabic"/>
                <w:sz w:val="28"/>
                <w:szCs w:val="28"/>
                <w:rtl/>
                <w:lang w:bidi="ar-DZ"/>
              </w:rPr>
              <w:t>6- المفاهيم الأساسية لنظرية القراءة ( التلقي)</w:t>
            </w:r>
          </w:p>
        </w:tc>
        <w:tc>
          <w:tcPr>
            <w:tcW w:w="2269" w:type="dxa"/>
            <w:vAlign w:val="center"/>
          </w:tcPr>
          <w:p w:rsidR="009F1E3E" w:rsidRPr="00D65AB5" w:rsidRDefault="00E1445F" w:rsidP="005B01B4">
            <w:pPr>
              <w:bidi/>
              <w:spacing w:line="276" w:lineRule="auto"/>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28-36</w:t>
            </w:r>
          </w:p>
        </w:tc>
      </w:tr>
      <w:tr w:rsidR="009F1E3E" w:rsidRPr="00D65AB5" w:rsidTr="005D26B2">
        <w:tc>
          <w:tcPr>
            <w:tcW w:w="6484" w:type="dxa"/>
          </w:tcPr>
          <w:p w:rsidR="009F1E3E" w:rsidRPr="00D65AB5" w:rsidRDefault="009F1E3E" w:rsidP="00D65AB5">
            <w:pPr>
              <w:bidi/>
              <w:spacing w:line="276" w:lineRule="auto"/>
              <w:rPr>
                <w:rFonts w:ascii="Simplified Arabic" w:hAnsi="Simplified Arabic" w:cs="Simplified Arabic"/>
                <w:sz w:val="28"/>
                <w:szCs w:val="28"/>
                <w:rtl/>
                <w:lang w:bidi="ar-DZ"/>
              </w:rPr>
            </w:pPr>
            <w:r w:rsidRPr="00D65AB5">
              <w:rPr>
                <w:rFonts w:ascii="Simplified Arabic" w:hAnsi="Simplified Arabic" w:cs="Simplified Arabic"/>
                <w:sz w:val="28"/>
                <w:szCs w:val="28"/>
                <w:rtl/>
                <w:lang w:bidi="ar-DZ"/>
              </w:rPr>
              <w:t>خلاصة الفصل الأول</w:t>
            </w:r>
          </w:p>
        </w:tc>
        <w:tc>
          <w:tcPr>
            <w:tcW w:w="2269" w:type="dxa"/>
            <w:vAlign w:val="center"/>
          </w:tcPr>
          <w:p w:rsidR="009F1E3E" w:rsidRPr="00D65AB5" w:rsidRDefault="00E1445F" w:rsidP="005B01B4">
            <w:pPr>
              <w:pStyle w:val="Paragraphedeliste"/>
              <w:bidi/>
              <w:spacing w:line="276" w:lineRule="auto"/>
              <w:ind w:left="34"/>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37</w:t>
            </w:r>
          </w:p>
        </w:tc>
      </w:tr>
      <w:tr w:rsidR="009F1E3E" w:rsidRPr="00D65AB5" w:rsidTr="005D26B2">
        <w:tc>
          <w:tcPr>
            <w:tcW w:w="6484" w:type="dxa"/>
          </w:tcPr>
          <w:p w:rsidR="009F1E3E" w:rsidRPr="00D65AB5" w:rsidRDefault="009F1E3E" w:rsidP="00D65AB5">
            <w:pPr>
              <w:bidi/>
              <w:spacing w:line="276" w:lineRule="auto"/>
              <w:jc w:val="center"/>
              <w:rPr>
                <w:rFonts w:ascii="Simplified Arabic" w:hAnsi="Simplified Arabic" w:cs="Simplified Arabic"/>
                <w:b/>
                <w:bCs/>
                <w:sz w:val="28"/>
                <w:szCs w:val="28"/>
                <w:rtl/>
                <w:lang w:bidi="ar-DZ"/>
              </w:rPr>
            </w:pPr>
            <w:r w:rsidRPr="00D65AB5">
              <w:rPr>
                <w:rFonts w:ascii="Simplified Arabic" w:hAnsi="Simplified Arabic" w:cs="Simplified Arabic"/>
                <w:b/>
                <w:bCs/>
                <w:sz w:val="28"/>
                <w:szCs w:val="28"/>
                <w:rtl/>
                <w:lang w:bidi="ar-DZ"/>
              </w:rPr>
              <w:t>الفصل الثاني : التطور التاريخي لمفهوم مصطلح " النقد "</w:t>
            </w:r>
          </w:p>
        </w:tc>
        <w:tc>
          <w:tcPr>
            <w:tcW w:w="2269" w:type="dxa"/>
            <w:vAlign w:val="center"/>
          </w:tcPr>
          <w:p w:rsidR="009F1E3E" w:rsidRPr="00D65AB5" w:rsidRDefault="00E1445F" w:rsidP="005B01B4">
            <w:pPr>
              <w:bidi/>
              <w:spacing w:line="276" w:lineRule="auto"/>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39-54</w:t>
            </w:r>
          </w:p>
        </w:tc>
      </w:tr>
      <w:tr w:rsidR="009F1E3E" w:rsidRPr="00D65AB5" w:rsidTr="005D26B2">
        <w:tc>
          <w:tcPr>
            <w:tcW w:w="6484" w:type="dxa"/>
          </w:tcPr>
          <w:p w:rsidR="009F1E3E" w:rsidRPr="00D65AB5" w:rsidRDefault="009F1E3E" w:rsidP="00D65AB5">
            <w:pPr>
              <w:bidi/>
              <w:spacing w:line="276" w:lineRule="auto"/>
              <w:rPr>
                <w:rFonts w:ascii="Simplified Arabic" w:hAnsi="Simplified Arabic" w:cs="Simplified Arabic"/>
                <w:sz w:val="28"/>
                <w:szCs w:val="28"/>
                <w:rtl/>
                <w:lang w:bidi="ar-DZ"/>
              </w:rPr>
            </w:pPr>
            <w:r w:rsidRPr="00D65AB5">
              <w:rPr>
                <w:rFonts w:ascii="Simplified Arabic" w:hAnsi="Simplified Arabic" w:cs="Simplified Arabic"/>
                <w:sz w:val="28"/>
                <w:szCs w:val="28"/>
                <w:rtl/>
                <w:lang w:bidi="ar-DZ"/>
              </w:rPr>
              <w:t>1- مفهوم النقد " لغة واصطلاحا "</w:t>
            </w:r>
          </w:p>
        </w:tc>
        <w:tc>
          <w:tcPr>
            <w:tcW w:w="2269" w:type="dxa"/>
            <w:vAlign w:val="center"/>
          </w:tcPr>
          <w:p w:rsidR="009F1E3E" w:rsidRPr="00D65AB5" w:rsidRDefault="00E1445F" w:rsidP="005B01B4">
            <w:pPr>
              <w:pStyle w:val="Paragraphedeliste"/>
              <w:bidi/>
              <w:spacing w:line="276" w:lineRule="auto"/>
              <w:ind w:left="34"/>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39-41</w:t>
            </w:r>
          </w:p>
        </w:tc>
      </w:tr>
      <w:tr w:rsidR="009F1E3E" w:rsidRPr="00D65AB5" w:rsidTr="005D26B2">
        <w:tc>
          <w:tcPr>
            <w:tcW w:w="6484" w:type="dxa"/>
          </w:tcPr>
          <w:p w:rsidR="009F1E3E" w:rsidRPr="00D65AB5" w:rsidRDefault="009F1E3E" w:rsidP="00D65AB5">
            <w:pPr>
              <w:bidi/>
              <w:spacing w:line="276" w:lineRule="auto"/>
              <w:rPr>
                <w:rFonts w:ascii="Simplified Arabic" w:hAnsi="Simplified Arabic" w:cs="Simplified Arabic"/>
                <w:sz w:val="28"/>
                <w:szCs w:val="28"/>
                <w:rtl/>
                <w:lang w:bidi="ar-DZ"/>
              </w:rPr>
            </w:pPr>
            <w:r w:rsidRPr="00D65AB5">
              <w:rPr>
                <w:rFonts w:ascii="Simplified Arabic" w:hAnsi="Simplified Arabic" w:cs="Simplified Arabic"/>
                <w:sz w:val="28"/>
                <w:szCs w:val="28"/>
                <w:rtl/>
                <w:lang w:bidi="ar-DZ"/>
              </w:rPr>
              <w:t>2- تطور مفهوم مصطلح " النقد "</w:t>
            </w:r>
          </w:p>
        </w:tc>
        <w:tc>
          <w:tcPr>
            <w:tcW w:w="2269" w:type="dxa"/>
            <w:vAlign w:val="center"/>
          </w:tcPr>
          <w:p w:rsidR="009F1E3E" w:rsidRPr="00D65AB5" w:rsidRDefault="00E1445F" w:rsidP="005B01B4">
            <w:pPr>
              <w:bidi/>
              <w:spacing w:line="276" w:lineRule="auto"/>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41-49</w:t>
            </w:r>
          </w:p>
        </w:tc>
      </w:tr>
      <w:tr w:rsidR="009F1E3E" w:rsidRPr="00D65AB5" w:rsidTr="005D26B2">
        <w:tc>
          <w:tcPr>
            <w:tcW w:w="6484" w:type="dxa"/>
          </w:tcPr>
          <w:p w:rsidR="009F1E3E" w:rsidRPr="00D65AB5" w:rsidRDefault="009F1E3E" w:rsidP="00D65AB5">
            <w:pPr>
              <w:bidi/>
              <w:spacing w:line="276" w:lineRule="auto"/>
              <w:rPr>
                <w:rFonts w:ascii="Simplified Arabic" w:hAnsi="Simplified Arabic" w:cs="Simplified Arabic"/>
                <w:sz w:val="28"/>
                <w:szCs w:val="28"/>
                <w:rtl/>
                <w:lang w:bidi="ar-DZ"/>
              </w:rPr>
            </w:pPr>
            <w:r w:rsidRPr="00D65AB5">
              <w:rPr>
                <w:rFonts w:ascii="Simplified Arabic" w:hAnsi="Simplified Arabic" w:cs="Simplified Arabic"/>
                <w:sz w:val="28"/>
                <w:szCs w:val="28"/>
                <w:rtl/>
                <w:lang w:bidi="ar-DZ"/>
              </w:rPr>
              <w:t xml:space="preserve">3- أنواع النقد </w:t>
            </w:r>
          </w:p>
        </w:tc>
        <w:tc>
          <w:tcPr>
            <w:tcW w:w="2269" w:type="dxa"/>
            <w:vAlign w:val="center"/>
          </w:tcPr>
          <w:p w:rsidR="009F1E3E" w:rsidRPr="00D65AB5" w:rsidRDefault="00E1445F" w:rsidP="005B01B4">
            <w:pPr>
              <w:pStyle w:val="Paragraphedeliste"/>
              <w:bidi/>
              <w:spacing w:line="276" w:lineRule="auto"/>
              <w:ind w:left="34"/>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49-51</w:t>
            </w:r>
          </w:p>
        </w:tc>
      </w:tr>
      <w:tr w:rsidR="009F1E3E" w:rsidRPr="00D65AB5" w:rsidTr="005D26B2">
        <w:tc>
          <w:tcPr>
            <w:tcW w:w="6484" w:type="dxa"/>
          </w:tcPr>
          <w:p w:rsidR="009F1E3E" w:rsidRPr="00D65AB5" w:rsidRDefault="009F1E3E" w:rsidP="00D65AB5">
            <w:pPr>
              <w:bidi/>
              <w:spacing w:line="276" w:lineRule="auto"/>
              <w:rPr>
                <w:rFonts w:ascii="Simplified Arabic" w:hAnsi="Simplified Arabic" w:cs="Simplified Arabic"/>
                <w:sz w:val="28"/>
                <w:szCs w:val="28"/>
                <w:rtl/>
                <w:lang w:bidi="ar-DZ"/>
              </w:rPr>
            </w:pPr>
            <w:r w:rsidRPr="00D65AB5">
              <w:rPr>
                <w:rFonts w:ascii="Simplified Arabic" w:hAnsi="Simplified Arabic" w:cs="Simplified Arabic"/>
                <w:sz w:val="28"/>
                <w:szCs w:val="28"/>
                <w:rtl/>
                <w:lang w:bidi="ar-DZ"/>
              </w:rPr>
              <w:t xml:space="preserve">4- مراحل النقد </w:t>
            </w:r>
          </w:p>
        </w:tc>
        <w:tc>
          <w:tcPr>
            <w:tcW w:w="2269" w:type="dxa"/>
            <w:vAlign w:val="center"/>
          </w:tcPr>
          <w:p w:rsidR="009F1E3E" w:rsidRPr="00D65AB5" w:rsidRDefault="00E1445F" w:rsidP="005B01B4">
            <w:pPr>
              <w:bidi/>
              <w:spacing w:line="276" w:lineRule="auto"/>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51-53</w:t>
            </w:r>
          </w:p>
        </w:tc>
      </w:tr>
      <w:tr w:rsidR="009F1E3E" w:rsidRPr="00D65AB5" w:rsidTr="005D26B2">
        <w:tc>
          <w:tcPr>
            <w:tcW w:w="6484" w:type="dxa"/>
          </w:tcPr>
          <w:p w:rsidR="009F1E3E" w:rsidRPr="00D65AB5" w:rsidRDefault="009F1E3E" w:rsidP="00D65AB5">
            <w:pPr>
              <w:bidi/>
              <w:spacing w:line="276" w:lineRule="auto"/>
              <w:rPr>
                <w:rFonts w:ascii="Simplified Arabic" w:hAnsi="Simplified Arabic" w:cs="Simplified Arabic"/>
                <w:sz w:val="28"/>
                <w:szCs w:val="28"/>
                <w:rtl/>
                <w:lang w:bidi="ar-DZ"/>
              </w:rPr>
            </w:pPr>
            <w:r w:rsidRPr="00D65AB5">
              <w:rPr>
                <w:rFonts w:ascii="Simplified Arabic" w:hAnsi="Simplified Arabic" w:cs="Simplified Arabic"/>
                <w:sz w:val="28"/>
                <w:szCs w:val="28"/>
                <w:rtl/>
                <w:lang w:bidi="ar-DZ"/>
              </w:rPr>
              <w:t>خلاصة الفصل الثاني</w:t>
            </w:r>
          </w:p>
        </w:tc>
        <w:tc>
          <w:tcPr>
            <w:tcW w:w="2269" w:type="dxa"/>
            <w:vAlign w:val="center"/>
          </w:tcPr>
          <w:p w:rsidR="009F1E3E" w:rsidRPr="00D65AB5" w:rsidRDefault="00E1445F" w:rsidP="005B01B4">
            <w:pPr>
              <w:pStyle w:val="Paragraphedeliste"/>
              <w:bidi/>
              <w:spacing w:line="276" w:lineRule="auto"/>
              <w:ind w:left="34"/>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54</w:t>
            </w:r>
          </w:p>
        </w:tc>
      </w:tr>
      <w:tr w:rsidR="009F1E3E" w:rsidRPr="00D65AB5" w:rsidTr="005D26B2">
        <w:tc>
          <w:tcPr>
            <w:tcW w:w="6484" w:type="dxa"/>
          </w:tcPr>
          <w:p w:rsidR="009F1E3E" w:rsidRPr="00D65AB5" w:rsidRDefault="009F1E3E" w:rsidP="00D65AB5">
            <w:pPr>
              <w:bidi/>
              <w:spacing w:line="276" w:lineRule="auto"/>
              <w:jc w:val="center"/>
              <w:rPr>
                <w:rFonts w:ascii="Simplified Arabic" w:hAnsi="Simplified Arabic" w:cs="Simplified Arabic"/>
                <w:sz w:val="28"/>
                <w:szCs w:val="28"/>
                <w:rtl/>
                <w:lang w:bidi="ar-DZ"/>
              </w:rPr>
            </w:pPr>
            <w:r w:rsidRPr="00D65AB5">
              <w:rPr>
                <w:rFonts w:ascii="Simplified Arabic" w:hAnsi="Simplified Arabic" w:cs="Simplified Arabic"/>
                <w:b/>
                <w:bCs/>
                <w:sz w:val="28"/>
                <w:szCs w:val="28"/>
                <w:rtl/>
                <w:lang w:bidi="ar-DZ"/>
              </w:rPr>
              <w:t>الفصل الثالث : التطور التاريخي لمفهوم مصطلح " المنهج</w:t>
            </w:r>
            <w:r w:rsidRPr="00D65AB5">
              <w:rPr>
                <w:rFonts w:ascii="Simplified Arabic" w:hAnsi="Simplified Arabic" w:cs="Simplified Arabic"/>
                <w:sz w:val="28"/>
                <w:szCs w:val="28"/>
                <w:rtl/>
                <w:lang w:bidi="ar-DZ"/>
              </w:rPr>
              <w:t>"</w:t>
            </w:r>
          </w:p>
        </w:tc>
        <w:tc>
          <w:tcPr>
            <w:tcW w:w="2269" w:type="dxa"/>
            <w:vAlign w:val="center"/>
          </w:tcPr>
          <w:p w:rsidR="009F1E3E" w:rsidRPr="00D65AB5" w:rsidRDefault="00E1445F" w:rsidP="005B01B4">
            <w:pPr>
              <w:bidi/>
              <w:spacing w:line="276" w:lineRule="auto"/>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56-79</w:t>
            </w:r>
          </w:p>
        </w:tc>
      </w:tr>
      <w:tr w:rsidR="009F1E3E" w:rsidRPr="00D65AB5" w:rsidTr="005D26B2">
        <w:tc>
          <w:tcPr>
            <w:tcW w:w="6484" w:type="dxa"/>
          </w:tcPr>
          <w:p w:rsidR="009F1E3E" w:rsidRPr="00D65AB5" w:rsidRDefault="009F1E3E" w:rsidP="00D65AB5">
            <w:pPr>
              <w:bidi/>
              <w:spacing w:line="276" w:lineRule="auto"/>
              <w:rPr>
                <w:rFonts w:ascii="Simplified Arabic" w:hAnsi="Simplified Arabic" w:cs="Simplified Arabic"/>
                <w:sz w:val="28"/>
                <w:szCs w:val="28"/>
                <w:rtl/>
                <w:lang w:bidi="ar-DZ"/>
              </w:rPr>
            </w:pPr>
            <w:r w:rsidRPr="00D65AB5">
              <w:rPr>
                <w:rFonts w:ascii="Simplified Arabic" w:hAnsi="Simplified Arabic" w:cs="Simplified Arabic"/>
                <w:sz w:val="28"/>
                <w:szCs w:val="28"/>
                <w:rtl/>
                <w:lang w:bidi="ar-DZ"/>
              </w:rPr>
              <w:t>1- مفهوم المنهج  " لغة واصطلاحا "</w:t>
            </w:r>
          </w:p>
        </w:tc>
        <w:tc>
          <w:tcPr>
            <w:tcW w:w="2269" w:type="dxa"/>
            <w:vAlign w:val="center"/>
          </w:tcPr>
          <w:p w:rsidR="009F1E3E" w:rsidRPr="00D65AB5" w:rsidRDefault="00E1445F" w:rsidP="005B01B4">
            <w:pPr>
              <w:pStyle w:val="Paragraphedeliste"/>
              <w:bidi/>
              <w:spacing w:line="276" w:lineRule="auto"/>
              <w:ind w:left="34"/>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56-58</w:t>
            </w:r>
          </w:p>
        </w:tc>
      </w:tr>
      <w:tr w:rsidR="009F1E3E" w:rsidRPr="00D65AB5" w:rsidTr="005D26B2">
        <w:tc>
          <w:tcPr>
            <w:tcW w:w="6484" w:type="dxa"/>
          </w:tcPr>
          <w:p w:rsidR="009F1E3E" w:rsidRPr="00D65AB5" w:rsidRDefault="009F1E3E" w:rsidP="00D65AB5">
            <w:pPr>
              <w:bidi/>
              <w:spacing w:line="276" w:lineRule="auto"/>
              <w:rPr>
                <w:rFonts w:ascii="Simplified Arabic" w:hAnsi="Simplified Arabic" w:cs="Simplified Arabic"/>
                <w:sz w:val="28"/>
                <w:szCs w:val="28"/>
                <w:rtl/>
                <w:lang w:bidi="ar-DZ"/>
              </w:rPr>
            </w:pPr>
            <w:r w:rsidRPr="00D65AB5">
              <w:rPr>
                <w:rFonts w:ascii="Simplified Arabic" w:hAnsi="Simplified Arabic" w:cs="Simplified Arabic"/>
                <w:sz w:val="28"/>
                <w:szCs w:val="28"/>
                <w:rtl/>
                <w:lang w:bidi="ar-DZ"/>
              </w:rPr>
              <w:t>2- الفرق بين المنهج  والمنهجية</w:t>
            </w:r>
          </w:p>
        </w:tc>
        <w:tc>
          <w:tcPr>
            <w:tcW w:w="2269" w:type="dxa"/>
            <w:vAlign w:val="center"/>
          </w:tcPr>
          <w:p w:rsidR="009F1E3E" w:rsidRPr="00D65AB5" w:rsidRDefault="00E1445F" w:rsidP="005B01B4">
            <w:pPr>
              <w:bidi/>
              <w:spacing w:line="276" w:lineRule="auto"/>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58</w:t>
            </w:r>
          </w:p>
        </w:tc>
      </w:tr>
      <w:tr w:rsidR="009F1E3E" w:rsidRPr="00D65AB5" w:rsidTr="005D26B2">
        <w:tc>
          <w:tcPr>
            <w:tcW w:w="6484" w:type="dxa"/>
          </w:tcPr>
          <w:p w:rsidR="009F1E3E" w:rsidRPr="00D65AB5" w:rsidRDefault="009F1E3E" w:rsidP="00D65AB5">
            <w:pPr>
              <w:bidi/>
              <w:spacing w:line="276" w:lineRule="auto"/>
              <w:rPr>
                <w:rFonts w:ascii="Simplified Arabic" w:hAnsi="Simplified Arabic" w:cs="Simplified Arabic"/>
                <w:sz w:val="28"/>
                <w:szCs w:val="28"/>
                <w:rtl/>
                <w:lang w:bidi="ar-DZ"/>
              </w:rPr>
            </w:pPr>
            <w:r w:rsidRPr="00D65AB5">
              <w:rPr>
                <w:rFonts w:ascii="Simplified Arabic" w:hAnsi="Simplified Arabic" w:cs="Simplified Arabic"/>
                <w:sz w:val="28"/>
                <w:szCs w:val="28"/>
                <w:rtl/>
                <w:lang w:bidi="ar-DZ"/>
              </w:rPr>
              <w:t>3- المنهج النقدي</w:t>
            </w:r>
          </w:p>
        </w:tc>
        <w:tc>
          <w:tcPr>
            <w:tcW w:w="2269" w:type="dxa"/>
            <w:vAlign w:val="center"/>
          </w:tcPr>
          <w:p w:rsidR="009F1E3E" w:rsidRPr="00D65AB5" w:rsidRDefault="00E1445F" w:rsidP="005B01B4">
            <w:pPr>
              <w:pStyle w:val="Paragraphedeliste"/>
              <w:bidi/>
              <w:spacing w:line="276" w:lineRule="auto"/>
              <w:ind w:left="34"/>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58-59</w:t>
            </w:r>
          </w:p>
        </w:tc>
      </w:tr>
      <w:tr w:rsidR="009F1E3E" w:rsidRPr="00D65AB5" w:rsidTr="005D26B2">
        <w:tc>
          <w:tcPr>
            <w:tcW w:w="6484" w:type="dxa"/>
          </w:tcPr>
          <w:p w:rsidR="009F1E3E" w:rsidRPr="00D65AB5" w:rsidRDefault="009F1E3E" w:rsidP="00D65AB5">
            <w:pPr>
              <w:bidi/>
              <w:spacing w:line="276" w:lineRule="auto"/>
              <w:rPr>
                <w:rFonts w:ascii="Simplified Arabic" w:hAnsi="Simplified Arabic" w:cs="Simplified Arabic"/>
                <w:sz w:val="28"/>
                <w:szCs w:val="28"/>
                <w:rtl/>
                <w:lang w:bidi="ar-DZ"/>
              </w:rPr>
            </w:pPr>
            <w:r w:rsidRPr="00D65AB5">
              <w:rPr>
                <w:rFonts w:ascii="Simplified Arabic" w:hAnsi="Simplified Arabic" w:cs="Simplified Arabic"/>
                <w:sz w:val="28"/>
                <w:szCs w:val="28"/>
                <w:rtl/>
                <w:lang w:bidi="ar-DZ"/>
              </w:rPr>
              <w:t>4- تطور مفهوم مصطلح " المنهج"</w:t>
            </w:r>
          </w:p>
        </w:tc>
        <w:tc>
          <w:tcPr>
            <w:tcW w:w="2269" w:type="dxa"/>
            <w:vAlign w:val="center"/>
          </w:tcPr>
          <w:p w:rsidR="009F1E3E" w:rsidRPr="00D65AB5" w:rsidRDefault="00E1445F" w:rsidP="005B01B4">
            <w:pPr>
              <w:bidi/>
              <w:spacing w:line="276" w:lineRule="auto"/>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59-64</w:t>
            </w:r>
          </w:p>
        </w:tc>
      </w:tr>
      <w:tr w:rsidR="009F1E3E" w:rsidRPr="00D65AB5" w:rsidTr="005D26B2">
        <w:tc>
          <w:tcPr>
            <w:tcW w:w="6484" w:type="dxa"/>
          </w:tcPr>
          <w:p w:rsidR="009F1E3E" w:rsidRPr="00D65AB5" w:rsidRDefault="009F1E3E" w:rsidP="00D65AB5">
            <w:pPr>
              <w:bidi/>
              <w:spacing w:line="276" w:lineRule="auto"/>
              <w:rPr>
                <w:rFonts w:ascii="Simplified Arabic" w:hAnsi="Simplified Arabic" w:cs="Simplified Arabic"/>
                <w:sz w:val="28"/>
                <w:szCs w:val="28"/>
                <w:rtl/>
                <w:lang w:bidi="ar-DZ"/>
              </w:rPr>
            </w:pPr>
            <w:r w:rsidRPr="00D65AB5">
              <w:rPr>
                <w:rFonts w:ascii="Simplified Arabic" w:hAnsi="Simplified Arabic" w:cs="Simplified Arabic"/>
                <w:sz w:val="28"/>
                <w:szCs w:val="28"/>
                <w:rtl/>
                <w:lang w:bidi="ar-DZ"/>
              </w:rPr>
              <w:t xml:space="preserve">5- المناهج النقدية </w:t>
            </w:r>
          </w:p>
        </w:tc>
        <w:tc>
          <w:tcPr>
            <w:tcW w:w="2269" w:type="dxa"/>
            <w:vAlign w:val="center"/>
          </w:tcPr>
          <w:p w:rsidR="009F1E3E" w:rsidRPr="00D65AB5" w:rsidRDefault="00E1445F" w:rsidP="005B01B4">
            <w:pPr>
              <w:pStyle w:val="Paragraphedeliste"/>
              <w:bidi/>
              <w:spacing w:line="276" w:lineRule="auto"/>
              <w:ind w:left="34"/>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64-78</w:t>
            </w:r>
          </w:p>
        </w:tc>
      </w:tr>
      <w:tr w:rsidR="009F1E3E" w:rsidRPr="00D65AB5" w:rsidTr="005D26B2">
        <w:tc>
          <w:tcPr>
            <w:tcW w:w="6484" w:type="dxa"/>
          </w:tcPr>
          <w:p w:rsidR="009F1E3E" w:rsidRPr="00D65AB5" w:rsidRDefault="009F1E3E" w:rsidP="00D65AB5">
            <w:pPr>
              <w:bidi/>
              <w:spacing w:line="276" w:lineRule="auto"/>
              <w:rPr>
                <w:rFonts w:ascii="Simplified Arabic" w:hAnsi="Simplified Arabic" w:cs="Simplified Arabic"/>
                <w:sz w:val="28"/>
                <w:szCs w:val="28"/>
                <w:rtl/>
                <w:lang w:bidi="ar-DZ"/>
              </w:rPr>
            </w:pPr>
            <w:r w:rsidRPr="00D65AB5">
              <w:rPr>
                <w:rFonts w:ascii="Simplified Arabic" w:hAnsi="Simplified Arabic" w:cs="Simplified Arabic"/>
                <w:sz w:val="28"/>
                <w:szCs w:val="28"/>
                <w:rtl/>
                <w:lang w:bidi="ar-DZ"/>
              </w:rPr>
              <w:t>خلاصة الفصل الثالث</w:t>
            </w:r>
          </w:p>
        </w:tc>
        <w:tc>
          <w:tcPr>
            <w:tcW w:w="2269" w:type="dxa"/>
            <w:vAlign w:val="center"/>
          </w:tcPr>
          <w:p w:rsidR="009F1E3E" w:rsidRPr="00D65AB5" w:rsidRDefault="00E1445F" w:rsidP="005B01B4">
            <w:pPr>
              <w:bidi/>
              <w:spacing w:line="276" w:lineRule="auto"/>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79</w:t>
            </w:r>
          </w:p>
        </w:tc>
      </w:tr>
      <w:tr w:rsidR="009F1E3E" w:rsidRPr="00D65AB5" w:rsidTr="005D26B2">
        <w:trPr>
          <w:trHeight w:val="119"/>
        </w:trPr>
        <w:tc>
          <w:tcPr>
            <w:tcW w:w="6484" w:type="dxa"/>
          </w:tcPr>
          <w:p w:rsidR="009F1E3E" w:rsidRPr="00D65AB5" w:rsidRDefault="009F1E3E" w:rsidP="00D65AB5">
            <w:pPr>
              <w:bidi/>
              <w:spacing w:line="276" w:lineRule="auto"/>
              <w:rPr>
                <w:rFonts w:ascii="Simplified Arabic" w:hAnsi="Simplified Arabic" w:cs="Simplified Arabic"/>
                <w:sz w:val="28"/>
                <w:szCs w:val="28"/>
                <w:rtl/>
                <w:lang w:bidi="ar-DZ"/>
              </w:rPr>
            </w:pPr>
            <w:r w:rsidRPr="00D65AB5">
              <w:rPr>
                <w:rFonts w:ascii="Simplified Arabic" w:hAnsi="Simplified Arabic" w:cs="Simplified Arabic"/>
                <w:sz w:val="28"/>
                <w:szCs w:val="28"/>
                <w:rtl/>
                <w:lang w:bidi="ar-DZ"/>
              </w:rPr>
              <w:t>خاتمــــــــــة</w:t>
            </w:r>
          </w:p>
        </w:tc>
        <w:tc>
          <w:tcPr>
            <w:tcW w:w="2269" w:type="dxa"/>
            <w:vAlign w:val="center"/>
          </w:tcPr>
          <w:p w:rsidR="009F1E3E" w:rsidRPr="00D65AB5" w:rsidRDefault="00E1445F" w:rsidP="005B01B4">
            <w:pPr>
              <w:pStyle w:val="Paragraphedeliste"/>
              <w:bidi/>
              <w:spacing w:line="276" w:lineRule="auto"/>
              <w:ind w:left="34"/>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80-81</w:t>
            </w:r>
          </w:p>
        </w:tc>
      </w:tr>
    </w:tbl>
    <w:p w:rsidR="005F30EB" w:rsidRPr="005F30EB" w:rsidRDefault="005F30EB" w:rsidP="005D26B2">
      <w:pPr>
        <w:bidi/>
        <w:spacing w:after="0" w:line="240" w:lineRule="auto"/>
        <w:rPr>
          <w:rFonts w:ascii="Simplified Arabic" w:hAnsi="Simplified Arabic" w:cs="Simplified Arabic"/>
          <w:sz w:val="28"/>
          <w:szCs w:val="28"/>
          <w:rtl/>
          <w:lang w:bidi="ar-DZ"/>
        </w:rPr>
      </w:pPr>
    </w:p>
    <w:sectPr w:rsidR="005F30EB" w:rsidRPr="005F30EB" w:rsidSect="005D26B2">
      <w:headerReference w:type="first" r:id="rId45"/>
      <w:footerReference w:type="first" r:id="rId46"/>
      <w:footnotePr>
        <w:numRestart w:val="eachPage"/>
      </w:footnotePr>
      <w:pgSz w:w="11906" w:h="16838"/>
      <w:pgMar w:top="1418" w:right="1985" w:bottom="1135" w:left="1418" w:header="709" w:footer="709" w:gutter="0"/>
      <w:pgNumType w:start="81"/>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646A" w:rsidRDefault="0059646A" w:rsidP="00A10F90">
      <w:pPr>
        <w:spacing w:after="0" w:line="240" w:lineRule="auto"/>
      </w:pPr>
      <w:r>
        <w:separator/>
      </w:r>
    </w:p>
  </w:endnote>
  <w:endnote w:type="continuationSeparator" w:id="1">
    <w:p w:rsidR="0059646A" w:rsidRDefault="0059646A" w:rsidP="00A10F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abic Typesetting">
    <w:panose1 w:val="03020402040406030203"/>
    <w:charset w:val="00"/>
    <w:family w:val="script"/>
    <w:pitch w:val="variable"/>
    <w:sig w:usb0="80002007" w:usb1="80000000" w:usb2="00000008" w:usb3="00000000" w:csb0="000000D3" w:csb1="00000000"/>
  </w:font>
  <w:font w:name="Microsoft Uighur">
    <w:panose1 w:val="02000000000000000000"/>
    <w:charset w:val="00"/>
    <w:family w:val="auto"/>
    <w:pitch w:val="variable"/>
    <w:sig w:usb0="80002003" w:usb1="80000000" w:usb2="00000008" w:usb3="00000000" w:csb0="00000041" w:csb1="00000000"/>
  </w:font>
  <w:font w:name="Diwani Letter">
    <w:altName w:val="Courier New"/>
    <w:charset w:val="B2"/>
    <w:family w:val="auto"/>
    <w:pitch w:val="variable"/>
    <w:sig w:usb0="00002000"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1B4" w:rsidRPr="0015225E" w:rsidRDefault="005B01B4" w:rsidP="00836A2F">
    <w:pPr>
      <w:pStyle w:val="Pieddepage"/>
      <w:rPr>
        <w:rFonts w:ascii="Simplified Arabic" w:hAnsi="Simplified Arabic" w:cs="Simplified Arabic"/>
        <w:sz w:val="24"/>
        <w:szCs w:val="24"/>
      </w:rPr>
    </w:pPr>
  </w:p>
  <w:p w:rsidR="005B01B4" w:rsidRDefault="005B01B4">
    <w:pPr>
      <w:pStyle w:val="Pieddepage"/>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Simplified Arabic" w:hAnsi="Simplified Arabic" w:cs="Simplified Arabic"/>
        <w:sz w:val="24"/>
        <w:szCs w:val="24"/>
      </w:rPr>
      <w:id w:val="1236582434"/>
      <w:docPartObj>
        <w:docPartGallery w:val="Page Numbers (Bottom of Page)"/>
        <w:docPartUnique/>
      </w:docPartObj>
    </w:sdtPr>
    <w:sdtContent>
      <w:p w:rsidR="005B01B4" w:rsidRPr="0015225E" w:rsidRDefault="005252DE">
        <w:pPr>
          <w:pStyle w:val="Pieddepage"/>
          <w:jc w:val="center"/>
          <w:rPr>
            <w:rFonts w:ascii="Simplified Arabic" w:hAnsi="Simplified Arabic" w:cs="Simplified Arabic"/>
            <w:sz w:val="24"/>
            <w:szCs w:val="24"/>
          </w:rPr>
        </w:pPr>
        <w:r w:rsidRPr="0015225E">
          <w:rPr>
            <w:rFonts w:ascii="Simplified Arabic" w:hAnsi="Simplified Arabic" w:cs="Simplified Arabic"/>
            <w:sz w:val="24"/>
            <w:szCs w:val="24"/>
          </w:rPr>
          <w:fldChar w:fldCharType="begin"/>
        </w:r>
        <w:r w:rsidR="005B01B4" w:rsidRPr="0015225E">
          <w:rPr>
            <w:rFonts w:ascii="Simplified Arabic" w:hAnsi="Simplified Arabic" w:cs="Simplified Arabic"/>
            <w:sz w:val="24"/>
            <w:szCs w:val="24"/>
          </w:rPr>
          <w:instrText xml:space="preserve"> PAGE   \* MERGEFORMAT </w:instrText>
        </w:r>
        <w:r w:rsidRPr="0015225E">
          <w:rPr>
            <w:rFonts w:ascii="Simplified Arabic" w:hAnsi="Simplified Arabic" w:cs="Simplified Arabic"/>
            <w:sz w:val="24"/>
            <w:szCs w:val="24"/>
          </w:rPr>
          <w:fldChar w:fldCharType="separate"/>
        </w:r>
        <w:r w:rsidR="00845FA6">
          <w:rPr>
            <w:rFonts w:ascii="Simplified Arabic" w:hAnsi="Simplified Arabic" w:cs="Simplified Arabic"/>
            <w:noProof/>
            <w:sz w:val="24"/>
            <w:szCs w:val="24"/>
          </w:rPr>
          <w:t>71</w:t>
        </w:r>
        <w:r w:rsidRPr="0015225E">
          <w:rPr>
            <w:rFonts w:ascii="Simplified Arabic" w:hAnsi="Simplified Arabic" w:cs="Simplified Arabic"/>
            <w:noProof/>
            <w:sz w:val="24"/>
            <w:szCs w:val="24"/>
          </w:rPr>
          <w:fldChar w:fldCharType="end"/>
        </w:r>
      </w:p>
    </w:sdtContent>
  </w:sdt>
  <w:p w:rsidR="005B01B4" w:rsidRDefault="005B01B4">
    <w:pPr>
      <w:pStyle w:val="Pieddepage"/>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1B4" w:rsidRDefault="005B01B4">
    <w:pPr>
      <w:pStyle w:val="Pieddepage"/>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Simplified Arabic" w:hAnsi="Simplified Arabic" w:cs="Simplified Arabic"/>
        <w:sz w:val="24"/>
        <w:szCs w:val="24"/>
      </w:rPr>
      <w:id w:val="2010256178"/>
      <w:docPartObj>
        <w:docPartGallery w:val="Page Numbers (Bottom of Page)"/>
        <w:docPartUnique/>
      </w:docPartObj>
    </w:sdtPr>
    <w:sdtContent>
      <w:p w:rsidR="005B01B4" w:rsidRPr="0015225E" w:rsidRDefault="005252DE">
        <w:pPr>
          <w:pStyle w:val="Pieddepage"/>
          <w:jc w:val="center"/>
          <w:rPr>
            <w:rFonts w:ascii="Simplified Arabic" w:hAnsi="Simplified Arabic" w:cs="Simplified Arabic"/>
            <w:sz w:val="24"/>
            <w:szCs w:val="24"/>
          </w:rPr>
        </w:pPr>
        <w:r w:rsidRPr="0015225E">
          <w:rPr>
            <w:rFonts w:ascii="Simplified Arabic" w:hAnsi="Simplified Arabic" w:cs="Simplified Arabic"/>
            <w:sz w:val="24"/>
            <w:szCs w:val="24"/>
          </w:rPr>
          <w:fldChar w:fldCharType="begin"/>
        </w:r>
        <w:r w:rsidR="005B01B4" w:rsidRPr="0015225E">
          <w:rPr>
            <w:rFonts w:ascii="Simplified Arabic" w:hAnsi="Simplified Arabic" w:cs="Simplified Arabic"/>
            <w:sz w:val="24"/>
            <w:szCs w:val="24"/>
          </w:rPr>
          <w:instrText xml:space="preserve"> PAGE   \* MERGEFORMAT </w:instrText>
        </w:r>
        <w:r w:rsidRPr="0015225E">
          <w:rPr>
            <w:rFonts w:ascii="Simplified Arabic" w:hAnsi="Simplified Arabic" w:cs="Simplified Arabic"/>
            <w:sz w:val="24"/>
            <w:szCs w:val="24"/>
          </w:rPr>
          <w:fldChar w:fldCharType="separate"/>
        </w:r>
        <w:r w:rsidR="0056674C">
          <w:rPr>
            <w:rFonts w:ascii="Simplified Arabic" w:hAnsi="Simplified Arabic" w:cs="Simplified Arabic"/>
            <w:noProof/>
            <w:sz w:val="24"/>
            <w:szCs w:val="24"/>
          </w:rPr>
          <w:t>81</w:t>
        </w:r>
        <w:r w:rsidRPr="0015225E">
          <w:rPr>
            <w:rFonts w:ascii="Simplified Arabic" w:hAnsi="Simplified Arabic" w:cs="Simplified Arabic"/>
            <w:noProof/>
            <w:sz w:val="24"/>
            <w:szCs w:val="24"/>
          </w:rPr>
          <w:fldChar w:fldCharType="end"/>
        </w:r>
      </w:p>
    </w:sdtContent>
  </w:sdt>
  <w:p w:rsidR="005B01B4" w:rsidRDefault="005B01B4">
    <w:pPr>
      <w:pStyle w:val="Pieddepage"/>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1B4" w:rsidRDefault="005B01B4">
    <w:pPr>
      <w:pStyle w:val="Pieddepage"/>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144451"/>
      <w:docPartObj>
        <w:docPartGallery w:val="Page Numbers (Bottom of Page)"/>
        <w:docPartUnique/>
      </w:docPartObj>
    </w:sdtPr>
    <w:sdtContent>
      <w:p w:rsidR="00E1445F" w:rsidRDefault="005252DE">
        <w:pPr>
          <w:pStyle w:val="Pieddepage"/>
          <w:jc w:val="center"/>
        </w:pPr>
        <w:r>
          <w:fldChar w:fldCharType="begin"/>
        </w:r>
        <w:r w:rsidR="00E1445F">
          <w:instrText>PAGE   \* MERGEFORMAT</w:instrText>
        </w:r>
        <w:r>
          <w:fldChar w:fldCharType="separate"/>
        </w:r>
        <w:r w:rsidR="0056674C">
          <w:rPr>
            <w:noProof/>
          </w:rPr>
          <w:t>80</w:t>
        </w:r>
        <w:r>
          <w:fldChar w:fldCharType="end"/>
        </w:r>
      </w:p>
    </w:sdtContent>
  </w:sdt>
  <w:p w:rsidR="00E1445F" w:rsidRDefault="00E1445F">
    <w:pPr>
      <w:pStyle w:val="Pieddepage"/>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1B4" w:rsidRDefault="005B01B4">
    <w:pPr>
      <w:pStyle w:val="Pieddepage"/>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Simplified Arabic" w:hAnsi="Simplified Arabic" w:cs="Simplified Arabic"/>
        <w:sz w:val="24"/>
        <w:szCs w:val="24"/>
      </w:rPr>
      <w:id w:val="-1530635680"/>
      <w:docPartObj>
        <w:docPartGallery w:val="Page Numbers (Bottom of Page)"/>
        <w:docPartUnique/>
      </w:docPartObj>
    </w:sdtPr>
    <w:sdtContent>
      <w:p w:rsidR="005B01B4" w:rsidRPr="0015225E" w:rsidRDefault="005252DE">
        <w:pPr>
          <w:pStyle w:val="Pieddepage"/>
          <w:jc w:val="center"/>
          <w:rPr>
            <w:rFonts w:ascii="Simplified Arabic" w:hAnsi="Simplified Arabic" w:cs="Simplified Arabic"/>
            <w:sz w:val="24"/>
            <w:szCs w:val="24"/>
          </w:rPr>
        </w:pPr>
        <w:r w:rsidRPr="0015225E">
          <w:rPr>
            <w:rFonts w:ascii="Simplified Arabic" w:hAnsi="Simplified Arabic" w:cs="Simplified Arabic"/>
            <w:sz w:val="24"/>
            <w:szCs w:val="24"/>
          </w:rPr>
          <w:fldChar w:fldCharType="begin"/>
        </w:r>
        <w:r w:rsidR="005B01B4" w:rsidRPr="0015225E">
          <w:rPr>
            <w:rFonts w:ascii="Simplified Arabic" w:hAnsi="Simplified Arabic" w:cs="Simplified Arabic"/>
            <w:sz w:val="24"/>
            <w:szCs w:val="24"/>
          </w:rPr>
          <w:instrText xml:space="preserve"> PAGE   \* MERGEFORMAT </w:instrText>
        </w:r>
        <w:r w:rsidRPr="0015225E">
          <w:rPr>
            <w:rFonts w:ascii="Simplified Arabic" w:hAnsi="Simplified Arabic" w:cs="Simplified Arabic"/>
            <w:sz w:val="24"/>
            <w:szCs w:val="24"/>
          </w:rPr>
          <w:fldChar w:fldCharType="separate"/>
        </w:r>
        <w:r w:rsidR="0056674C">
          <w:rPr>
            <w:rFonts w:ascii="Simplified Arabic" w:hAnsi="Simplified Arabic" w:cs="Simplified Arabic"/>
            <w:noProof/>
            <w:sz w:val="24"/>
            <w:szCs w:val="24"/>
          </w:rPr>
          <w:t>89</w:t>
        </w:r>
        <w:r w:rsidRPr="0015225E">
          <w:rPr>
            <w:rFonts w:ascii="Simplified Arabic" w:hAnsi="Simplified Arabic" w:cs="Simplified Arabic"/>
            <w:noProof/>
            <w:sz w:val="24"/>
            <w:szCs w:val="24"/>
          </w:rPr>
          <w:fldChar w:fldCharType="end"/>
        </w:r>
      </w:p>
    </w:sdtContent>
  </w:sdt>
  <w:p w:rsidR="005B01B4" w:rsidRDefault="005B01B4">
    <w:pPr>
      <w:pStyle w:val="Pieddepage"/>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1B4" w:rsidRDefault="005B01B4">
    <w:pPr>
      <w:pStyle w:val="Pieddepage"/>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6865088"/>
      <w:docPartObj>
        <w:docPartGallery w:val="Page Numbers (Bottom of Page)"/>
        <w:docPartUnique/>
      </w:docPartObj>
    </w:sdtPr>
    <w:sdtContent>
      <w:p w:rsidR="005B01B4" w:rsidRDefault="005252DE">
        <w:pPr>
          <w:pStyle w:val="Pieddepage"/>
          <w:jc w:val="center"/>
        </w:pPr>
        <w:r>
          <w:fldChar w:fldCharType="begin"/>
        </w:r>
        <w:r w:rsidR="005B01B4">
          <w:instrText>PAGE   \* MERGEFORMAT</w:instrText>
        </w:r>
        <w:r>
          <w:fldChar w:fldCharType="separate"/>
        </w:r>
        <w:r w:rsidR="0056674C">
          <w:rPr>
            <w:noProof/>
          </w:rPr>
          <w:t>82</w:t>
        </w:r>
        <w:r>
          <w:fldChar w:fldCharType="end"/>
        </w:r>
      </w:p>
    </w:sdtContent>
  </w:sdt>
  <w:p w:rsidR="005B01B4" w:rsidRDefault="005B01B4">
    <w:pPr>
      <w:pStyle w:val="Pieddepage"/>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1B4" w:rsidRDefault="005B01B4" w:rsidP="005D26B2">
    <w:pPr>
      <w:pStyle w:val="Pieddepage"/>
      <w:jc w:val="center"/>
    </w:pPr>
  </w:p>
  <w:p w:rsidR="005B01B4" w:rsidRDefault="005B01B4">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1B4" w:rsidRPr="0015225E" w:rsidRDefault="005B01B4" w:rsidP="00836A2F">
    <w:pPr>
      <w:pStyle w:val="Pieddepage"/>
      <w:rPr>
        <w:rFonts w:ascii="Simplified Arabic" w:hAnsi="Simplified Arabic" w:cs="Simplified Arabic"/>
        <w:sz w:val="24"/>
        <w:szCs w:val="24"/>
      </w:rPr>
    </w:pPr>
  </w:p>
  <w:p w:rsidR="005B01B4" w:rsidRDefault="005B01B4">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1B4" w:rsidRDefault="005B01B4">
    <w:pPr>
      <w:pStyle w:val="Pieddepag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1B4" w:rsidRPr="0015225E" w:rsidRDefault="005252DE">
    <w:pPr>
      <w:pStyle w:val="Pieddepage"/>
      <w:jc w:val="center"/>
      <w:rPr>
        <w:rFonts w:ascii="Simplified Arabic" w:hAnsi="Simplified Arabic" w:cs="Simplified Arabic"/>
        <w:sz w:val="24"/>
        <w:szCs w:val="24"/>
      </w:rPr>
    </w:pPr>
    <w:r w:rsidRPr="0015225E">
      <w:rPr>
        <w:rFonts w:ascii="Simplified Arabic" w:hAnsi="Simplified Arabic" w:cs="Simplified Arabic"/>
        <w:sz w:val="24"/>
        <w:szCs w:val="24"/>
      </w:rPr>
      <w:fldChar w:fldCharType="begin"/>
    </w:r>
    <w:r w:rsidR="005B01B4" w:rsidRPr="0015225E">
      <w:rPr>
        <w:rFonts w:ascii="Simplified Arabic" w:hAnsi="Simplified Arabic" w:cs="Simplified Arabic"/>
        <w:sz w:val="24"/>
        <w:szCs w:val="24"/>
      </w:rPr>
      <w:instrText xml:space="preserve"> PAGE   \* MERGEFORMAT </w:instrText>
    </w:r>
    <w:r w:rsidRPr="0015225E">
      <w:rPr>
        <w:rFonts w:ascii="Simplified Arabic" w:hAnsi="Simplified Arabic" w:cs="Simplified Arabic"/>
        <w:sz w:val="24"/>
        <w:szCs w:val="24"/>
      </w:rPr>
      <w:fldChar w:fldCharType="separate"/>
    </w:r>
    <w:r w:rsidR="00845FA6">
      <w:rPr>
        <w:rFonts w:ascii="Simplified Arabic" w:hAnsi="Simplified Arabic" w:cs="Simplified Arabic"/>
        <w:noProof/>
        <w:sz w:val="24"/>
        <w:szCs w:val="24"/>
      </w:rPr>
      <w:t>5</w:t>
    </w:r>
    <w:r w:rsidRPr="0015225E">
      <w:rPr>
        <w:rFonts w:ascii="Simplified Arabic" w:hAnsi="Simplified Arabic" w:cs="Simplified Arabic"/>
        <w:noProof/>
        <w:sz w:val="24"/>
        <w:szCs w:val="24"/>
      </w:rPr>
      <w:fldChar w:fldCharType="end"/>
    </w:r>
  </w:p>
  <w:p w:rsidR="005B01B4" w:rsidRDefault="005B01B4">
    <w:pPr>
      <w:pStyle w:val="Pieddepage"/>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Simplified Arabic" w:hAnsi="Simplified Arabic" w:cs="Simplified Arabic"/>
        <w:sz w:val="24"/>
        <w:szCs w:val="24"/>
      </w:rPr>
      <w:id w:val="-940290713"/>
      <w:docPartObj>
        <w:docPartGallery w:val="Page Numbers (Bottom of Page)"/>
        <w:docPartUnique/>
      </w:docPartObj>
    </w:sdtPr>
    <w:sdtContent>
      <w:p w:rsidR="005B01B4" w:rsidRPr="0015225E" w:rsidRDefault="005252DE">
        <w:pPr>
          <w:pStyle w:val="Pieddepage"/>
          <w:jc w:val="center"/>
          <w:rPr>
            <w:rFonts w:ascii="Simplified Arabic" w:hAnsi="Simplified Arabic" w:cs="Simplified Arabic"/>
            <w:sz w:val="24"/>
            <w:szCs w:val="24"/>
          </w:rPr>
        </w:pPr>
        <w:r w:rsidRPr="0015225E">
          <w:rPr>
            <w:rFonts w:ascii="Simplified Arabic" w:hAnsi="Simplified Arabic" w:cs="Simplified Arabic"/>
            <w:sz w:val="24"/>
            <w:szCs w:val="24"/>
          </w:rPr>
          <w:fldChar w:fldCharType="begin"/>
        </w:r>
        <w:r w:rsidR="005B01B4" w:rsidRPr="0015225E">
          <w:rPr>
            <w:rFonts w:ascii="Simplified Arabic" w:hAnsi="Simplified Arabic" w:cs="Simplified Arabic"/>
            <w:sz w:val="24"/>
            <w:szCs w:val="24"/>
          </w:rPr>
          <w:instrText xml:space="preserve"> PAGE   \* MERGEFORMAT </w:instrText>
        </w:r>
        <w:r w:rsidRPr="0015225E">
          <w:rPr>
            <w:rFonts w:ascii="Simplified Arabic" w:hAnsi="Simplified Arabic" w:cs="Simplified Arabic"/>
            <w:sz w:val="24"/>
            <w:szCs w:val="24"/>
          </w:rPr>
          <w:fldChar w:fldCharType="separate"/>
        </w:r>
        <w:r w:rsidR="00845FA6">
          <w:rPr>
            <w:rFonts w:ascii="Simplified Arabic" w:hAnsi="Simplified Arabic" w:cs="Simplified Arabic"/>
            <w:noProof/>
            <w:sz w:val="24"/>
            <w:szCs w:val="24"/>
          </w:rPr>
          <w:t>18</w:t>
        </w:r>
        <w:r w:rsidRPr="0015225E">
          <w:rPr>
            <w:rFonts w:ascii="Simplified Arabic" w:hAnsi="Simplified Arabic" w:cs="Simplified Arabic"/>
            <w:noProof/>
            <w:sz w:val="24"/>
            <w:szCs w:val="24"/>
          </w:rPr>
          <w:fldChar w:fldCharType="end"/>
        </w:r>
      </w:p>
    </w:sdtContent>
  </w:sdt>
  <w:p w:rsidR="005B01B4" w:rsidRDefault="005B01B4">
    <w:pPr>
      <w:pStyle w:val="Pieddepage"/>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7931380"/>
      <w:docPartObj>
        <w:docPartGallery w:val="Page Numbers (Bottom of Page)"/>
        <w:docPartUnique/>
      </w:docPartObj>
    </w:sdtPr>
    <w:sdtContent>
      <w:p w:rsidR="005B01B4" w:rsidRDefault="005252DE">
        <w:pPr>
          <w:pStyle w:val="Pieddepage"/>
          <w:jc w:val="center"/>
        </w:pPr>
        <w:r>
          <w:fldChar w:fldCharType="begin"/>
        </w:r>
        <w:r w:rsidR="005B01B4">
          <w:instrText>PAGE   \* MERGEFORMAT</w:instrText>
        </w:r>
        <w:r>
          <w:fldChar w:fldCharType="separate"/>
        </w:r>
        <w:r w:rsidR="00845FA6">
          <w:rPr>
            <w:noProof/>
          </w:rPr>
          <w:t>27</w:t>
        </w:r>
        <w:r>
          <w:fldChar w:fldCharType="end"/>
        </w:r>
      </w:p>
    </w:sdtContent>
  </w:sdt>
  <w:p w:rsidR="005B01B4" w:rsidRDefault="005B01B4">
    <w:pPr>
      <w:pStyle w:val="Pieddepage"/>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8857519"/>
      <w:docPartObj>
        <w:docPartGallery w:val="Page Numbers (Bottom of Page)"/>
        <w:docPartUnique/>
      </w:docPartObj>
    </w:sdtPr>
    <w:sdtContent>
      <w:p w:rsidR="005B01B4" w:rsidRDefault="005252DE">
        <w:pPr>
          <w:pStyle w:val="Pieddepage"/>
          <w:jc w:val="center"/>
        </w:pPr>
        <w:r>
          <w:fldChar w:fldCharType="begin"/>
        </w:r>
        <w:r w:rsidR="005B01B4">
          <w:instrText>PAGE   \* MERGEFORMAT</w:instrText>
        </w:r>
        <w:r>
          <w:fldChar w:fldCharType="separate"/>
        </w:r>
        <w:r w:rsidR="00845FA6">
          <w:rPr>
            <w:noProof/>
          </w:rPr>
          <w:t>28</w:t>
        </w:r>
        <w:r>
          <w:fldChar w:fldCharType="end"/>
        </w:r>
      </w:p>
    </w:sdtContent>
  </w:sdt>
  <w:p w:rsidR="005B01B4" w:rsidRDefault="005B01B4">
    <w:pPr>
      <w:pStyle w:val="Pieddepage"/>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Simplified Arabic" w:hAnsi="Simplified Arabic" w:cs="Simplified Arabic"/>
        <w:sz w:val="24"/>
        <w:szCs w:val="24"/>
      </w:rPr>
      <w:id w:val="-798770126"/>
      <w:docPartObj>
        <w:docPartGallery w:val="Page Numbers (Bottom of Page)"/>
        <w:docPartUnique/>
      </w:docPartObj>
    </w:sdtPr>
    <w:sdtContent>
      <w:p w:rsidR="005B01B4" w:rsidRPr="0015225E" w:rsidRDefault="005252DE">
        <w:pPr>
          <w:pStyle w:val="Pieddepage"/>
          <w:jc w:val="center"/>
          <w:rPr>
            <w:rFonts w:ascii="Simplified Arabic" w:hAnsi="Simplified Arabic" w:cs="Simplified Arabic"/>
            <w:sz w:val="24"/>
            <w:szCs w:val="24"/>
          </w:rPr>
        </w:pPr>
        <w:r w:rsidRPr="0015225E">
          <w:rPr>
            <w:rFonts w:ascii="Simplified Arabic" w:hAnsi="Simplified Arabic" w:cs="Simplified Arabic"/>
            <w:sz w:val="24"/>
            <w:szCs w:val="24"/>
          </w:rPr>
          <w:fldChar w:fldCharType="begin"/>
        </w:r>
        <w:r w:rsidR="005B01B4" w:rsidRPr="0015225E">
          <w:rPr>
            <w:rFonts w:ascii="Simplified Arabic" w:hAnsi="Simplified Arabic" w:cs="Simplified Arabic"/>
            <w:sz w:val="24"/>
            <w:szCs w:val="24"/>
          </w:rPr>
          <w:instrText xml:space="preserve"> PAGE   \* MERGEFORMAT </w:instrText>
        </w:r>
        <w:r w:rsidRPr="0015225E">
          <w:rPr>
            <w:rFonts w:ascii="Simplified Arabic" w:hAnsi="Simplified Arabic" w:cs="Simplified Arabic"/>
            <w:sz w:val="24"/>
            <w:szCs w:val="24"/>
          </w:rPr>
          <w:fldChar w:fldCharType="separate"/>
        </w:r>
        <w:r w:rsidR="00845FA6">
          <w:rPr>
            <w:rFonts w:ascii="Simplified Arabic" w:hAnsi="Simplified Arabic" w:cs="Simplified Arabic"/>
            <w:noProof/>
            <w:sz w:val="24"/>
            <w:szCs w:val="24"/>
          </w:rPr>
          <w:t>54</w:t>
        </w:r>
        <w:r w:rsidRPr="0015225E">
          <w:rPr>
            <w:rFonts w:ascii="Simplified Arabic" w:hAnsi="Simplified Arabic" w:cs="Simplified Arabic"/>
            <w:noProof/>
            <w:sz w:val="24"/>
            <w:szCs w:val="24"/>
          </w:rPr>
          <w:fldChar w:fldCharType="end"/>
        </w:r>
      </w:p>
    </w:sdtContent>
  </w:sdt>
  <w:p w:rsidR="005B01B4" w:rsidRDefault="005B01B4">
    <w:pPr>
      <w:pStyle w:val="Pieddepage"/>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1B4" w:rsidRDefault="005B01B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646A" w:rsidRDefault="0059646A" w:rsidP="00AA4CDB">
      <w:pPr>
        <w:spacing w:after="0" w:line="240" w:lineRule="auto"/>
        <w:jc w:val="right"/>
      </w:pPr>
      <w:r>
        <w:rPr>
          <w:rFonts w:hint="cs"/>
          <w:rtl/>
        </w:rPr>
        <w:br/>
      </w:r>
      <w:r>
        <w:separator/>
      </w:r>
    </w:p>
  </w:footnote>
  <w:footnote w:type="continuationSeparator" w:id="1">
    <w:p w:rsidR="0059646A" w:rsidRDefault="0059646A" w:rsidP="00A10F90">
      <w:pPr>
        <w:spacing w:after="0" w:line="240" w:lineRule="auto"/>
      </w:pPr>
      <w:r>
        <w:continuationSeparator/>
      </w:r>
    </w:p>
  </w:footnote>
  <w:footnote w:id="2">
    <w:p w:rsidR="005B01B4" w:rsidRPr="0015225E" w:rsidRDefault="005B01B4" w:rsidP="00482C08">
      <w:pPr>
        <w:pStyle w:val="Notedebasdepage"/>
        <w:bidi/>
        <w:jc w:val="both"/>
        <w:rPr>
          <w:rFonts w:ascii="Simplified Arabic" w:hAnsi="Simplified Arabic" w:cs="Simplified Arabic"/>
          <w:sz w:val="24"/>
          <w:szCs w:val="24"/>
          <w:rtl/>
          <w:lang w:bidi="ar-DZ"/>
        </w:rPr>
      </w:pPr>
      <w:r w:rsidRPr="0015225E">
        <w:rPr>
          <w:rStyle w:val="Appelnotedebasdep"/>
          <w:rFonts w:ascii="Simplified Arabic" w:hAnsi="Simplified Arabic" w:cs="Simplified Arabic"/>
          <w:sz w:val="24"/>
          <w:szCs w:val="24"/>
        </w:rPr>
        <w:footnoteRef/>
      </w:r>
      <w:r w:rsidRPr="0015225E">
        <w:rPr>
          <w:rFonts w:ascii="Simplified Arabic" w:hAnsi="Simplified Arabic" w:cs="Simplified Arabic"/>
          <w:sz w:val="24"/>
          <w:szCs w:val="24"/>
          <w:rtl/>
          <w:lang w:bidi="ar-DZ"/>
        </w:rPr>
        <w:t>-جمال الدين أبو الفضل ابن منظور،لسانالعرب،مادة(ق-ر-أ) ، تح: عبد الله الكبير وآخرون، دار المعارف، القاهرة، ص 3563-3564.</w:t>
      </w:r>
    </w:p>
  </w:footnote>
  <w:footnote w:id="3">
    <w:p w:rsidR="005B01B4" w:rsidRPr="0015225E" w:rsidRDefault="005B01B4" w:rsidP="00482C08">
      <w:pPr>
        <w:pStyle w:val="Notedebasdepage"/>
        <w:bidi/>
        <w:jc w:val="both"/>
        <w:rPr>
          <w:rFonts w:ascii="Simplified Arabic" w:hAnsi="Simplified Arabic" w:cs="Simplified Arabic"/>
          <w:sz w:val="24"/>
          <w:szCs w:val="24"/>
          <w:rtl/>
          <w:lang w:bidi="ar-DZ"/>
        </w:rPr>
      </w:pPr>
      <w:r w:rsidRPr="0015225E">
        <w:rPr>
          <w:rStyle w:val="Appelnotedebasdep"/>
          <w:rFonts w:ascii="Simplified Arabic" w:hAnsi="Simplified Arabic" w:cs="Simplified Arabic"/>
          <w:sz w:val="24"/>
          <w:szCs w:val="24"/>
        </w:rPr>
        <w:footnoteRef/>
      </w:r>
      <w:r w:rsidRPr="0015225E">
        <w:rPr>
          <w:rFonts w:ascii="Simplified Arabic" w:hAnsi="Simplified Arabic" w:cs="Simplified Arabic"/>
          <w:sz w:val="24"/>
          <w:szCs w:val="24"/>
          <w:rtl/>
          <w:lang w:bidi="ar-DZ"/>
        </w:rPr>
        <w:t>- محمد علي التهانوي، موسوعة كشاف اصطلاحات الفنون والعلوم، ج2، تح: علي دحروج، مكتبة لبنان ناشرون، ط1، لبنان، 1996، ص 1312.</w:t>
      </w:r>
    </w:p>
  </w:footnote>
  <w:footnote w:id="4">
    <w:p w:rsidR="005B01B4" w:rsidRPr="0015225E" w:rsidRDefault="005B01B4" w:rsidP="00482C08">
      <w:pPr>
        <w:pStyle w:val="Notedebasdepage"/>
        <w:bidi/>
        <w:jc w:val="both"/>
        <w:rPr>
          <w:rFonts w:ascii="Simplified Arabic" w:hAnsi="Simplified Arabic" w:cs="Simplified Arabic"/>
          <w:sz w:val="24"/>
          <w:szCs w:val="24"/>
          <w:rtl/>
          <w:lang w:bidi="ar-DZ"/>
        </w:rPr>
      </w:pPr>
      <w:r w:rsidRPr="0015225E">
        <w:rPr>
          <w:rStyle w:val="Appelnotedebasdep"/>
          <w:rFonts w:ascii="Simplified Arabic" w:hAnsi="Simplified Arabic" w:cs="Simplified Arabic"/>
          <w:sz w:val="24"/>
          <w:szCs w:val="24"/>
        </w:rPr>
        <w:footnoteRef/>
      </w:r>
      <w:r w:rsidRPr="0015225E">
        <w:rPr>
          <w:rFonts w:ascii="Simplified Arabic" w:hAnsi="Simplified Arabic" w:cs="Simplified Arabic"/>
          <w:sz w:val="24"/>
          <w:szCs w:val="24"/>
          <w:rtl/>
          <w:lang w:bidi="ar-DZ"/>
        </w:rPr>
        <w:t>- المعجم الوسيط، إعداد مجمع اللغة العربية بالقاهرة، مادة (ق-ر-أ)، مكتبة الشروق الدولية، ط4، 1429ه_2008م، ص725.</w:t>
      </w:r>
    </w:p>
  </w:footnote>
  <w:footnote w:id="5">
    <w:p w:rsidR="005B01B4" w:rsidRPr="0015225E" w:rsidRDefault="005B01B4" w:rsidP="00283CB6">
      <w:pPr>
        <w:pStyle w:val="Notedebasdepage"/>
        <w:bidi/>
        <w:jc w:val="both"/>
        <w:rPr>
          <w:rFonts w:ascii="Simplified Arabic" w:hAnsi="Simplified Arabic" w:cs="Simplified Arabic"/>
          <w:sz w:val="24"/>
          <w:szCs w:val="24"/>
          <w:rtl/>
        </w:rPr>
      </w:pPr>
      <w:r w:rsidRPr="00283CB6">
        <w:rPr>
          <w:rStyle w:val="Appelnotedebasdep"/>
          <w:sz w:val="24"/>
          <w:szCs w:val="24"/>
        </w:rPr>
        <w:footnoteRef/>
      </w:r>
      <w:r w:rsidRPr="00283CB6">
        <w:rPr>
          <w:rFonts w:hint="cs"/>
          <w:sz w:val="24"/>
          <w:szCs w:val="24"/>
          <w:rtl/>
          <w:lang w:bidi="ar-DZ"/>
        </w:rPr>
        <w:t>-</w:t>
      </w:r>
      <w:r w:rsidRPr="0015225E">
        <w:rPr>
          <w:rFonts w:ascii="Simplified Arabic" w:hAnsi="Simplified Arabic" w:cs="Simplified Arabic"/>
          <w:sz w:val="24"/>
          <w:szCs w:val="24"/>
          <w:rtl/>
        </w:rPr>
        <w:t xml:space="preserve">مجدي وهبة وكامل المهندس، معجم المصطلحات العربية في </w:t>
      </w:r>
      <w:r w:rsidRPr="0015225E">
        <w:rPr>
          <w:rFonts w:ascii="Simplified Arabic" w:hAnsi="Simplified Arabic" w:cs="Simplified Arabic" w:hint="cs"/>
          <w:sz w:val="24"/>
          <w:szCs w:val="24"/>
          <w:rtl/>
        </w:rPr>
        <w:t>اللغة والأدب</w:t>
      </w:r>
      <w:r w:rsidRPr="0015225E">
        <w:rPr>
          <w:rFonts w:ascii="Simplified Arabic" w:hAnsi="Simplified Arabic" w:cs="Simplified Arabic"/>
          <w:sz w:val="24"/>
          <w:szCs w:val="24"/>
          <w:rtl/>
        </w:rPr>
        <w:t>، مكتبة لبنان، ط2، بيروت،1984، ص287.</w:t>
      </w:r>
    </w:p>
    <w:p w:rsidR="005B01B4" w:rsidRPr="00283CB6" w:rsidRDefault="005B01B4" w:rsidP="00283CB6">
      <w:pPr>
        <w:pStyle w:val="Notedebasdepage"/>
        <w:bidi/>
        <w:rPr>
          <w:rtl/>
        </w:rPr>
      </w:pPr>
    </w:p>
  </w:footnote>
  <w:footnote w:id="6">
    <w:p w:rsidR="005B01B4" w:rsidRPr="0015225E" w:rsidRDefault="005B01B4" w:rsidP="0015225E">
      <w:pPr>
        <w:pStyle w:val="Notedebasdepage"/>
        <w:bidi/>
        <w:jc w:val="both"/>
        <w:rPr>
          <w:rFonts w:ascii="Simplified Arabic" w:hAnsi="Simplified Arabic" w:cs="Simplified Arabic"/>
          <w:sz w:val="24"/>
          <w:szCs w:val="24"/>
          <w:rtl/>
          <w:lang w:bidi="ar-DZ"/>
        </w:rPr>
      </w:pPr>
      <w:r w:rsidRPr="0015225E">
        <w:rPr>
          <w:rStyle w:val="Appelnotedebasdep"/>
          <w:rFonts w:ascii="Simplified Arabic" w:hAnsi="Simplified Arabic" w:cs="Simplified Arabic"/>
          <w:sz w:val="24"/>
          <w:szCs w:val="24"/>
        </w:rPr>
        <w:footnoteRef/>
      </w:r>
      <w:r w:rsidRPr="0015225E">
        <w:rPr>
          <w:rFonts w:ascii="Simplified Arabic" w:hAnsi="Simplified Arabic" w:cs="Simplified Arabic"/>
          <w:sz w:val="24"/>
          <w:szCs w:val="24"/>
          <w:rtl/>
        </w:rPr>
        <w:t>-سعيد علوش، معجم المصطلحات الأدبية المعاصرة، دار الكتاب اللبناني، ط1، بيروت، 1985، ص37.</w:t>
      </w:r>
    </w:p>
  </w:footnote>
  <w:footnote w:id="7">
    <w:p w:rsidR="005B01B4" w:rsidRPr="0015225E" w:rsidRDefault="005B01B4" w:rsidP="00283CB6">
      <w:pPr>
        <w:pStyle w:val="Notedebasdepage"/>
        <w:bidi/>
        <w:jc w:val="both"/>
        <w:rPr>
          <w:rFonts w:ascii="Simplified Arabic" w:hAnsi="Simplified Arabic" w:cs="Simplified Arabic"/>
          <w:sz w:val="24"/>
          <w:szCs w:val="24"/>
          <w:rtl/>
        </w:rPr>
      </w:pPr>
      <w:r w:rsidRPr="0015225E">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xml:space="preserve"> - </w:t>
      </w:r>
      <w:r w:rsidRPr="0015225E">
        <w:rPr>
          <w:rFonts w:ascii="Simplified Arabic" w:hAnsi="Simplified Arabic" w:cs="Simplified Arabic"/>
          <w:sz w:val="24"/>
          <w:szCs w:val="24"/>
          <w:rtl/>
        </w:rPr>
        <w:t>نفسه، ص38.</w:t>
      </w:r>
    </w:p>
  </w:footnote>
  <w:footnote w:id="8">
    <w:p w:rsidR="005B01B4" w:rsidRPr="0015225E" w:rsidRDefault="005B01B4" w:rsidP="00C044D7">
      <w:pPr>
        <w:pStyle w:val="Notedebasdepage"/>
        <w:bidi/>
        <w:jc w:val="both"/>
        <w:rPr>
          <w:rFonts w:ascii="Simplified Arabic" w:hAnsi="Simplified Arabic" w:cs="Simplified Arabic"/>
          <w:sz w:val="24"/>
          <w:szCs w:val="24"/>
          <w:rtl/>
          <w:lang w:bidi="ar-DZ"/>
        </w:rPr>
      </w:pPr>
      <w:r w:rsidRPr="0015225E">
        <w:rPr>
          <w:rStyle w:val="Appelnotedebasdep"/>
          <w:rFonts w:ascii="Simplified Arabic" w:hAnsi="Simplified Arabic" w:cs="Simplified Arabic"/>
          <w:sz w:val="24"/>
          <w:szCs w:val="24"/>
        </w:rPr>
        <w:footnoteRef/>
      </w:r>
      <w:r w:rsidRPr="0015225E">
        <w:rPr>
          <w:rFonts w:ascii="Simplified Arabic" w:hAnsi="Simplified Arabic" w:cs="Simplified Arabic"/>
          <w:sz w:val="24"/>
          <w:szCs w:val="24"/>
          <w:rtl/>
        </w:rPr>
        <w:t>-أحمد حيدوش، إغراءات المنهج وتمنع الخطاب، دار الأوطان للطباعة والنشر، ط1، الجزائر، 2009، ص33.</w:t>
      </w:r>
    </w:p>
  </w:footnote>
  <w:footnote w:id="9">
    <w:p w:rsidR="005B01B4" w:rsidRPr="0015225E" w:rsidRDefault="005B01B4" w:rsidP="00C044D7">
      <w:pPr>
        <w:pStyle w:val="Notedebasdepage"/>
        <w:bidi/>
        <w:jc w:val="both"/>
        <w:rPr>
          <w:rFonts w:ascii="Simplified Arabic" w:hAnsi="Simplified Arabic" w:cs="Simplified Arabic"/>
          <w:sz w:val="24"/>
          <w:szCs w:val="24"/>
          <w:rtl/>
          <w:lang w:bidi="ar-DZ"/>
        </w:rPr>
      </w:pPr>
      <w:r w:rsidRPr="0015225E">
        <w:rPr>
          <w:rStyle w:val="Appelnotedebasdep"/>
          <w:rFonts w:ascii="Simplified Arabic" w:hAnsi="Simplified Arabic" w:cs="Simplified Arabic"/>
          <w:sz w:val="24"/>
          <w:szCs w:val="24"/>
        </w:rPr>
        <w:footnoteRef/>
      </w:r>
      <w:r w:rsidRPr="0015225E">
        <w:rPr>
          <w:rFonts w:ascii="Simplified Arabic" w:hAnsi="Simplified Arabic" w:cs="Simplified Arabic"/>
          <w:sz w:val="24"/>
          <w:szCs w:val="24"/>
          <w:rtl/>
        </w:rPr>
        <w:t>-روبرت هولوب، نظرية التلقي، تر: عزّالدّين اسماعيل، المكتبة الأكاديمية، ط1، القاهرة، 2000، ص20.</w:t>
      </w:r>
    </w:p>
  </w:footnote>
  <w:footnote w:id="10">
    <w:p w:rsidR="005B01B4" w:rsidRPr="0015225E" w:rsidRDefault="005B01B4" w:rsidP="0015225E">
      <w:pPr>
        <w:pStyle w:val="Notedebasdepage"/>
        <w:bidi/>
        <w:jc w:val="both"/>
        <w:rPr>
          <w:rFonts w:ascii="Simplified Arabic" w:hAnsi="Simplified Arabic" w:cs="Simplified Arabic"/>
          <w:sz w:val="24"/>
          <w:szCs w:val="24"/>
          <w:rtl/>
          <w:lang w:bidi="ar-DZ"/>
        </w:rPr>
      </w:pPr>
      <w:r w:rsidRPr="0015225E">
        <w:rPr>
          <w:rStyle w:val="Appelnotedebasdep"/>
          <w:rFonts w:ascii="Simplified Arabic" w:hAnsi="Simplified Arabic" w:cs="Simplified Arabic"/>
          <w:sz w:val="24"/>
          <w:szCs w:val="24"/>
        </w:rPr>
        <w:footnoteRef/>
      </w:r>
      <w:r w:rsidRPr="0015225E">
        <w:rPr>
          <w:rFonts w:ascii="Simplified Arabic" w:hAnsi="Simplified Arabic" w:cs="Simplified Arabic"/>
          <w:sz w:val="24"/>
          <w:szCs w:val="24"/>
          <w:rtl/>
          <w:lang w:bidi="ar-DZ"/>
        </w:rPr>
        <w:t>-</w:t>
      </w:r>
      <w:r>
        <w:rPr>
          <w:rFonts w:ascii="Simplified Arabic" w:hAnsi="Simplified Arabic" w:cs="Simplified Arabic" w:hint="cs"/>
          <w:sz w:val="24"/>
          <w:szCs w:val="24"/>
          <w:rtl/>
          <w:lang w:bidi="ar-DZ"/>
        </w:rPr>
        <w:t xml:space="preserve">ينظر: </w:t>
      </w:r>
      <w:r w:rsidRPr="0015225E">
        <w:rPr>
          <w:rFonts w:ascii="Simplified Arabic" w:hAnsi="Simplified Arabic" w:cs="Simplified Arabic"/>
          <w:sz w:val="24"/>
          <w:szCs w:val="24"/>
          <w:rtl/>
          <w:lang w:bidi="ar-DZ"/>
        </w:rPr>
        <w:t>بسّام قطوس، دليل النظرية النقدية المعاصرة، مكتبة دار العروبة، (د.ط)، الكويت، 2004، ص164.</w:t>
      </w:r>
    </w:p>
  </w:footnote>
  <w:footnote w:id="11">
    <w:p w:rsidR="005B01B4" w:rsidRPr="00145643" w:rsidRDefault="005B01B4" w:rsidP="00145643">
      <w:pPr>
        <w:pStyle w:val="Notedebasdepage"/>
        <w:bidi/>
        <w:rPr>
          <w:rFonts w:ascii="Simplified Arabic" w:hAnsi="Simplified Arabic" w:cs="Simplified Arabic"/>
          <w:sz w:val="24"/>
          <w:szCs w:val="24"/>
          <w:rtl/>
          <w:lang w:bidi="ar-DZ"/>
        </w:rPr>
      </w:pPr>
      <w:r w:rsidRPr="00145643">
        <w:rPr>
          <w:rStyle w:val="Appelnotedebasdep"/>
          <w:rFonts w:ascii="Simplified Arabic" w:hAnsi="Simplified Arabic" w:cs="Simplified Arabic"/>
          <w:sz w:val="24"/>
          <w:szCs w:val="24"/>
        </w:rPr>
        <w:footnoteRef/>
      </w:r>
      <w:r>
        <w:rPr>
          <w:rFonts w:ascii="Simplified Arabic" w:hAnsi="Simplified Arabic" w:cs="Simplified Arabic"/>
          <w:sz w:val="24"/>
          <w:szCs w:val="24"/>
          <w:rtl/>
        </w:rPr>
        <w:t>- ينظر</w:t>
      </w:r>
      <w:r>
        <w:rPr>
          <w:rFonts w:ascii="Simplified Arabic" w:hAnsi="Simplified Arabic" w:cs="Simplified Arabic" w:hint="cs"/>
          <w:sz w:val="24"/>
          <w:szCs w:val="24"/>
          <w:rtl/>
        </w:rPr>
        <w:t>:</w:t>
      </w:r>
      <w:r w:rsidRPr="00145643">
        <w:rPr>
          <w:rFonts w:ascii="Simplified Arabic" w:hAnsi="Simplified Arabic" w:cs="Simplified Arabic"/>
          <w:sz w:val="24"/>
          <w:szCs w:val="24"/>
          <w:rtl/>
        </w:rPr>
        <w:t xml:space="preserve"> جفرسون آن وروبي ديفيد، النظرية الأدبية الحديثة، تر: سمير مسعود، منشورات وزارة الثقافة ، دمشق، 1992، ص124.</w:t>
      </w:r>
    </w:p>
  </w:footnote>
  <w:footnote w:id="12">
    <w:p w:rsidR="005B01B4" w:rsidRPr="0015225E" w:rsidRDefault="005B01B4" w:rsidP="005717AF">
      <w:pPr>
        <w:pStyle w:val="Notedebasdepage"/>
        <w:bidi/>
        <w:jc w:val="both"/>
        <w:rPr>
          <w:rFonts w:ascii="Simplified Arabic" w:hAnsi="Simplified Arabic" w:cs="Simplified Arabic"/>
          <w:sz w:val="24"/>
          <w:szCs w:val="24"/>
          <w:rtl/>
          <w:lang w:bidi="ar-DZ"/>
        </w:rPr>
      </w:pPr>
      <w:r w:rsidRPr="0015225E">
        <w:rPr>
          <w:rStyle w:val="Appelnotedebasdep"/>
          <w:rFonts w:ascii="Simplified Arabic" w:hAnsi="Simplified Arabic" w:cs="Simplified Arabic"/>
          <w:sz w:val="24"/>
          <w:szCs w:val="24"/>
        </w:rPr>
        <w:footnoteRef/>
      </w:r>
      <w:r w:rsidRPr="0015225E">
        <w:rPr>
          <w:rFonts w:ascii="Simplified Arabic" w:hAnsi="Simplified Arabic" w:cs="Simplified Arabic"/>
          <w:sz w:val="24"/>
          <w:szCs w:val="24"/>
          <w:rtl/>
          <w:lang w:bidi="ar-DZ"/>
        </w:rPr>
        <w:t>-</w:t>
      </w:r>
      <w:r w:rsidR="0056674C">
        <w:rPr>
          <w:rFonts w:ascii="Simplified Arabic" w:hAnsi="Simplified Arabic" w:cs="Simplified Arabic" w:hint="cs"/>
          <w:sz w:val="24"/>
          <w:szCs w:val="24"/>
          <w:rtl/>
          <w:lang w:bidi="ar-DZ"/>
        </w:rPr>
        <w:t xml:space="preserve">ينظر: </w:t>
      </w:r>
      <w:r w:rsidRPr="0015225E">
        <w:rPr>
          <w:rFonts w:ascii="Simplified Arabic" w:hAnsi="Simplified Arabic" w:cs="Simplified Arabic"/>
          <w:sz w:val="24"/>
          <w:szCs w:val="24"/>
          <w:rtl/>
          <w:lang w:bidi="ar-DZ"/>
        </w:rPr>
        <w:t>جفرسون آن وروبي ديف</w:t>
      </w:r>
      <w:r>
        <w:rPr>
          <w:rFonts w:ascii="Simplified Arabic" w:hAnsi="Simplified Arabic" w:cs="Simplified Arabic"/>
          <w:sz w:val="24"/>
          <w:szCs w:val="24"/>
          <w:rtl/>
          <w:lang w:bidi="ar-DZ"/>
        </w:rPr>
        <w:t>يد، النظرية الأدبية الحديثة</w:t>
      </w:r>
      <w:r>
        <w:rPr>
          <w:rFonts w:ascii="Simplified Arabic" w:hAnsi="Simplified Arabic" w:cs="Simplified Arabic" w:hint="cs"/>
          <w:sz w:val="24"/>
          <w:szCs w:val="24"/>
          <w:rtl/>
          <w:lang w:bidi="ar-DZ"/>
        </w:rPr>
        <w:t>، 125.</w:t>
      </w:r>
    </w:p>
  </w:footnote>
  <w:footnote w:id="13">
    <w:p w:rsidR="005B01B4" w:rsidRPr="0015225E" w:rsidRDefault="005B01B4" w:rsidP="0015225E">
      <w:pPr>
        <w:pStyle w:val="Notedebasdepage"/>
        <w:bidi/>
        <w:jc w:val="both"/>
        <w:rPr>
          <w:rFonts w:ascii="Simplified Arabic" w:hAnsi="Simplified Arabic" w:cs="Simplified Arabic"/>
          <w:sz w:val="24"/>
          <w:szCs w:val="24"/>
          <w:rtl/>
          <w:lang w:bidi="ar-DZ"/>
        </w:rPr>
      </w:pPr>
      <w:r w:rsidRPr="0015225E">
        <w:rPr>
          <w:rStyle w:val="Appelnotedebasdep"/>
          <w:rFonts w:ascii="Simplified Arabic" w:hAnsi="Simplified Arabic" w:cs="Simplified Arabic"/>
          <w:sz w:val="24"/>
          <w:szCs w:val="24"/>
        </w:rPr>
        <w:footnoteRef/>
      </w:r>
      <w:r w:rsidRPr="0015225E">
        <w:rPr>
          <w:rFonts w:ascii="Simplified Arabic" w:hAnsi="Simplified Arabic" w:cs="Simplified Arabic"/>
          <w:sz w:val="24"/>
          <w:szCs w:val="24"/>
          <w:rtl/>
          <w:lang w:bidi="ar-DZ"/>
        </w:rPr>
        <w:t>-عياد شكري، دائرة الإبداع –مقدمة في أصول النقد-، دار إلياس العصرية، القاهرة، (د.ت)، ص44-45.</w:t>
      </w:r>
    </w:p>
  </w:footnote>
  <w:footnote w:id="14">
    <w:p w:rsidR="005B01B4" w:rsidRPr="0015225E" w:rsidRDefault="005B01B4" w:rsidP="0015225E">
      <w:pPr>
        <w:pStyle w:val="Notedebasdepage"/>
        <w:bidi/>
        <w:jc w:val="both"/>
        <w:rPr>
          <w:rFonts w:ascii="Simplified Arabic" w:hAnsi="Simplified Arabic" w:cs="Simplified Arabic"/>
          <w:sz w:val="24"/>
          <w:szCs w:val="24"/>
          <w:rtl/>
          <w:lang w:bidi="ar-DZ"/>
        </w:rPr>
      </w:pPr>
      <w:r w:rsidRPr="0015225E">
        <w:rPr>
          <w:rStyle w:val="Appelnotedebasdep"/>
          <w:rFonts w:ascii="Simplified Arabic" w:hAnsi="Simplified Arabic" w:cs="Simplified Arabic"/>
          <w:sz w:val="24"/>
          <w:szCs w:val="24"/>
        </w:rPr>
        <w:footnoteRef/>
      </w:r>
      <w:r w:rsidRPr="0015225E">
        <w:rPr>
          <w:rFonts w:ascii="Simplified Arabic" w:hAnsi="Simplified Arabic" w:cs="Simplified Arabic"/>
          <w:sz w:val="24"/>
          <w:szCs w:val="24"/>
          <w:rtl/>
          <w:lang w:bidi="ar-DZ"/>
        </w:rPr>
        <w:t>-نفسه، ص45.</w:t>
      </w:r>
    </w:p>
  </w:footnote>
  <w:footnote w:id="15">
    <w:p w:rsidR="005B01B4" w:rsidRPr="0015225E" w:rsidRDefault="005B01B4" w:rsidP="0015225E">
      <w:pPr>
        <w:pStyle w:val="Notedebasdepage"/>
        <w:bidi/>
        <w:jc w:val="both"/>
        <w:rPr>
          <w:rFonts w:ascii="Simplified Arabic" w:hAnsi="Simplified Arabic" w:cs="Simplified Arabic"/>
          <w:sz w:val="24"/>
          <w:szCs w:val="24"/>
          <w:rtl/>
          <w:lang w:bidi="ar-DZ"/>
        </w:rPr>
      </w:pPr>
      <w:r w:rsidRPr="0015225E">
        <w:rPr>
          <w:rStyle w:val="Appelnotedebasdep"/>
          <w:rFonts w:ascii="Simplified Arabic" w:hAnsi="Simplified Arabic" w:cs="Simplified Arabic"/>
          <w:sz w:val="24"/>
          <w:szCs w:val="24"/>
        </w:rPr>
        <w:footnoteRef/>
      </w:r>
      <w:r w:rsidRPr="0015225E">
        <w:rPr>
          <w:rFonts w:ascii="Simplified Arabic" w:hAnsi="Simplified Arabic" w:cs="Simplified Arabic"/>
          <w:sz w:val="24"/>
          <w:szCs w:val="24"/>
          <w:rtl/>
          <w:lang w:bidi="ar-DZ"/>
        </w:rPr>
        <w:t>-جفرسون آن وروبي ديفيد، المرجع السابق، ص129.</w:t>
      </w:r>
    </w:p>
  </w:footnote>
  <w:footnote w:id="16">
    <w:p w:rsidR="005B01B4" w:rsidRPr="0015225E" w:rsidRDefault="005B01B4" w:rsidP="00222D62">
      <w:pPr>
        <w:pStyle w:val="Notedebasdepage"/>
        <w:bidi/>
        <w:jc w:val="both"/>
        <w:rPr>
          <w:rFonts w:ascii="Simplified Arabic" w:hAnsi="Simplified Arabic" w:cs="Simplified Arabic"/>
          <w:sz w:val="24"/>
          <w:szCs w:val="24"/>
          <w:rtl/>
          <w:lang w:bidi="ar-DZ"/>
        </w:rPr>
      </w:pPr>
      <w:r w:rsidRPr="0015225E">
        <w:rPr>
          <w:rStyle w:val="Appelnotedebasdep"/>
          <w:rFonts w:ascii="Simplified Arabic" w:hAnsi="Simplified Arabic" w:cs="Simplified Arabic"/>
          <w:sz w:val="24"/>
          <w:szCs w:val="24"/>
        </w:rPr>
        <w:footnoteRef/>
      </w:r>
      <w:r w:rsidRPr="0015225E">
        <w:rPr>
          <w:rFonts w:ascii="Simplified Arabic" w:hAnsi="Simplified Arabic" w:cs="Simplified Arabic"/>
          <w:sz w:val="24"/>
          <w:szCs w:val="24"/>
          <w:rtl/>
          <w:lang w:bidi="ar-DZ"/>
        </w:rPr>
        <w:t>-</w:t>
      </w:r>
      <w:r>
        <w:rPr>
          <w:rFonts w:ascii="Simplified Arabic" w:hAnsi="Simplified Arabic" w:cs="Simplified Arabic" w:hint="cs"/>
          <w:sz w:val="24"/>
          <w:szCs w:val="24"/>
          <w:rtl/>
          <w:lang w:bidi="ar-DZ"/>
        </w:rPr>
        <w:t xml:space="preserve"> ينظر: </w:t>
      </w:r>
      <w:r w:rsidRPr="0015225E">
        <w:rPr>
          <w:rFonts w:ascii="Simplified Arabic" w:hAnsi="Simplified Arabic" w:cs="Simplified Arabic"/>
          <w:sz w:val="24"/>
          <w:szCs w:val="24"/>
          <w:rtl/>
          <w:lang w:bidi="ar-DZ"/>
        </w:rPr>
        <w:t xml:space="preserve">إيغيلتون تيري، نظرية الأدب، تر: ثائر ديب، منشورات وزارة الثقافة، </w:t>
      </w:r>
      <w:r>
        <w:rPr>
          <w:rFonts w:ascii="Simplified Arabic" w:hAnsi="Simplified Arabic" w:cs="Simplified Arabic" w:hint="cs"/>
          <w:sz w:val="24"/>
          <w:szCs w:val="24"/>
          <w:rtl/>
          <w:lang w:bidi="ar-DZ"/>
        </w:rPr>
        <w:t>ط1</w:t>
      </w:r>
      <w:r w:rsidRPr="0015225E">
        <w:rPr>
          <w:rFonts w:ascii="Simplified Arabic" w:hAnsi="Simplified Arabic" w:cs="Simplified Arabic"/>
          <w:sz w:val="24"/>
          <w:szCs w:val="24"/>
          <w:rtl/>
          <w:lang w:bidi="ar-DZ"/>
        </w:rPr>
        <w:t>،</w:t>
      </w:r>
      <w:r>
        <w:rPr>
          <w:rFonts w:ascii="Simplified Arabic" w:hAnsi="Simplified Arabic" w:cs="Simplified Arabic" w:hint="cs"/>
          <w:sz w:val="24"/>
          <w:szCs w:val="24"/>
          <w:rtl/>
          <w:lang w:bidi="ar-DZ"/>
        </w:rPr>
        <w:t xml:space="preserve"> سوريا،</w:t>
      </w:r>
      <w:r w:rsidRPr="0015225E">
        <w:rPr>
          <w:rFonts w:ascii="Simplified Arabic" w:hAnsi="Simplified Arabic" w:cs="Simplified Arabic"/>
          <w:sz w:val="24"/>
          <w:szCs w:val="24"/>
          <w:rtl/>
          <w:lang w:bidi="ar-DZ"/>
        </w:rPr>
        <w:t xml:space="preserve"> 1995، ص67.</w:t>
      </w:r>
    </w:p>
  </w:footnote>
  <w:footnote w:id="17">
    <w:p w:rsidR="005B01B4" w:rsidRPr="0015225E" w:rsidRDefault="005B01B4" w:rsidP="00C044D7">
      <w:pPr>
        <w:pStyle w:val="Notedebasdepage"/>
        <w:bidi/>
        <w:jc w:val="both"/>
        <w:rPr>
          <w:rFonts w:ascii="Simplified Arabic" w:hAnsi="Simplified Arabic" w:cs="Simplified Arabic"/>
          <w:sz w:val="24"/>
          <w:szCs w:val="24"/>
          <w:rtl/>
          <w:lang w:bidi="ar-DZ"/>
        </w:rPr>
      </w:pPr>
      <w:r w:rsidRPr="0015225E">
        <w:rPr>
          <w:rStyle w:val="Appelnotedebasdep"/>
          <w:rFonts w:ascii="Simplified Arabic" w:hAnsi="Simplified Arabic" w:cs="Simplified Arabic"/>
          <w:sz w:val="24"/>
          <w:szCs w:val="24"/>
        </w:rPr>
        <w:footnoteRef/>
      </w:r>
      <w:r w:rsidRPr="0015225E">
        <w:rPr>
          <w:rFonts w:ascii="Simplified Arabic" w:hAnsi="Simplified Arabic" w:cs="Simplified Arabic"/>
          <w:sz w:val="24"/>
          <w:szCs w:val="24"/>
          <w:rtl/>
          <w:lang w:bidi="ar-DZ"/>
        </w:rPr>
        <w:t>-</w:t>
      </w:r>
      <w:r>
        <w:rPr>
          <w:rFonts w:ascii="Simplified Arabic" w:hAnsi="Simplified Arabic" w:cs="Simplified Arabic" w:hint="cs"/>
          <w:sz w:val="24"/>
          <w:szCs w:val="24"/>
          <w:rtl/>
          <w:lang w:bidi="ar-DZ"/>
        </w:rPr>
        <w:t>نفسه</w:t>
      </w:r>
      <w:r w:rsidRPr="0015225E">
        <w:rPr>
          <w:rFonts w:ascii="Simplified Arabic" w:hAnsi="Simplified Arabic" w:cs="Simplified Arabic"/>
          <w:sz w:val="24"/>
          <w:szCs w:val="24"/>
          <w:rtl/>
          <w:lang w:bidi="ar-DZ"/>
        </w:rPr>
        <w:t>، ص84.</w:t>
      </w:r>
    </w:p>
  </w:footnote>
  <w:footnote w:id="18">
    <w:p w:rsidR="005B01B4" w:rsidRPr="0015225E" w:rsidRDefault="005B01B4" w:rsidP="0015225E">
      <w:pPr>
        <w:pStyle w:val="Notedebasdepage"/>
        <w:bidi/>
        <w:jc w:val="both"/>
        <w:rPr>
          <w:rFonts w:ascii="Simplified Arabic" w:hAnsi="Simplified Arabic" w:cs="Simplified Arabic"/>
          <w:sz w:val="24"/>
          <w:szCs w:val="24"/>
          <w:rtl/>
          <w:lang w:bidi="ar-DZ"/>
        </w:rPr>
      </w:pPr>
      <w:r w:rsidRPr="0015225E">
        <w:rPr>
          <w:rStyle w:val="Appelnotedebasdep"/>
          <w:rFonts w:ascii="Simplified Arabic" w:hAnsi="Simplified Arabic" w:cs="Simplified Arabic"/>
          <w:sz w:val="24"/>
          <w:szCs w:val="24"/>
        </w:rPr>
        <w:footnoteRef/>
      </w:r>
      <w:r w:rsidRPr="0015225E">
        <w:rPr>
          <w:rFonts w:ascii="Simplified Arabic" w:hAnsi="Simplified Arabic" w:cs="Simplified Arabic"/>
          <w:sz w:val="24"/>
          <w:szCs w:val="24"/>
          <w:rtl/>
          <w:lang w:bidi="ar-DZ"/>
        </w:rPr>
        <w:t>-نفسه، ص85.</w:t>
      </w:r>
    </w:p>
  </w:footnote>
  <w:footnote w:id="19">
    <w:p w:rsidR="005B01B4" w:rsidRPr="0015225E" w:rsidRDefault="005B01B4" w:rsidP="0015225E">
      <w:pPr>
        <w:pStyle w:val="Notedebasdepage"/>
        <w:bidi/>
        <w:jc w:val="both"/>
        <w:rPr>
          <w:rFonts w:ascii="Simplified Arabic" w:hAnsi="Simplified Arabic" w:cs="Simplified Arabic"/>
          <w:sz w:val="24"/>
          <w:szCs w:val="24"/>
          <w:rtl/>
          <w:lang w:bidi="ar-DZ"/>
        </w:rPr>
      </w:pPr>
      <w:r w:rsidRPr="0015225E">
        <w:rPr>
          <w:rStyle w:val="Appelnotedebasdep"/>
          <w:rFonts w:ascii="Simplified Arabic" w:hAnsi="Simplified Arabic" w:cs="Simplified Arabic"/>
          <w:sz w:val="24"/>
          <w:szCs w:val="24"/>
        </w:rPr>
        <w:footnoteRef/>
      </w:r>
      <w:r w:rsidRPr="0015225E">
        <w:rPr>
          <w:rFonts w:ascii="Simplified Arabic" w:hAnsi="Simplified Arabic" w:cs="Simplified Arabic"/>
          <w:sz w:val="24"/>
          <w:szCs w:val="24"/>
          <w:rtl/>
          <w:lang w:bidi="ar-DZ"/>
        </w:rPr>
        <w:t>-نفسه، ص90.</w:t>
      </w:r>
    </w:p>
  </w:footnote>
  <w:footnote w:id="20">
    <w:p w:rsidR="005B01B4" w:rsidRPr="0015225E" w:rsidRDefault="005B01B4" w:rsidP="0015225E">
      <w:pPr>
        <w:pStyle w:val="Notedebasdepage"/>
        <w:bidi/>
        <w:jc w:val="both"/>
        <w:rPr>
          <w:rFonts w:ascii="Simplified Arabic" w:hAnsi="Simplified Arabic" w:cs="Simplified Arabic"/>
          <w:sz w:val="24"/>
          <w:szCs w:val="24"/>
          <w:rtl/>
          <w:lang w:bidi="ar-DZ"/>
        </w:rPr>
      </w:pPr>
      <w:r w:rsidRPr="0015225E">
        <w:rPr>
          <w:rStyle w:val="Appelnotedebasdep"/>
          <w:rFonts w:ascii="Simplified Arabic" w:hAnsi="Simplified Arabic" w:cs="Simplified Arabic"/>
          <w:sz w:val="24"/>
          <w:szCs w:val="24"/>
        </w:rPr>
        <w:footnoteRef/>
      </w:r>
      <w:r w:rsidRPr="0015225E">
        <w:rPr>
          <w:rFonts w:ascii="Simplified Arabic" w:hAnsi="Simplified Arabic" w:cs="Simplified Arabic"/>
          <w:sz w:val="24"/>
          <w:szCs w:val="24"/>
          <w:rtl/>
          <w:lang w:bidi="ar-DZ"/>
        </w:rPr>
        <w:t>-نفسه، ص91.</w:t>
      </w:r>
    </w:p>
  </w:footnote>
  <w:footnote w:id="21">
    <w:p w:rsidR="005B01B4" w:rsidRPr="0015225E" w:rsidRDefault="005B01B4" w:rsidP="00C044D7">
      <w:pPr>
        <w:pStyle w:val="Notedebasdepage"/>
        <w:bidi/>
        <w:jc w:val="both"/>
        <w:rPr>
          <w:rFonts w:ascii="Simplified Arabic" w:hAnsi="Simplified Arabic" w:cs="Simplified Arabic"/>
          <w:sz w:val="24"/>
          <w:szCs w:val="24"/>
          <w:rtl/>
          <w:lang w:bidi="ar-DZ"/>
        </w:rPr>
      </w:pPr>
      <w:r w:rsidRPr="0015225E">
        <w:rPr>
          <w:rStyle w:val="Appelnotedebasdep"/>
          <w:rFonts w:ascii="Simplified Arabic" w:hAnsi="Simplified Arabic" w:cs="Simplified Arabic"/>
          <w:sz w:val="24"/>
          <w:szCs w:val="24"/>
        </w:rPr>
        <w:footnoteRef/>
      </w:r>
      <w:r w:rsidRPr="0015225E">
        <w:rPr>
          <w:rFonts w:ascii="Simplified Arabic" w:hAnsi="Simplified Arabic" w:cs="Simplified Arabic"/>
          <w:sz w:val="24"/>
          <w:szCs w:val="24"/>
          <w:rtl/>
          <w:lang w:bidi="ar-DZ"/>
        </w:rPr>
        <w:t>-دي سوسور، علم اللغة العام، تر: وائل يوسف عزيز، مراجعة: مالك مطلبي، (د.ط)، الموصل، 1988، 131.</w:t>
      </w:r>
    </w:p>
  </w:footnote>
  <w:footnote w:id="22">
    <w:p w:rsidR="005B01B4" w:rsidRPr="0015225E" w:rsidRDefault="005B01B4" w:rsidP="00C044D7">
      <w:pPr>
        <w:pStyle w:val="Notedebasdepage"/>
        <w:bidi/>
        <w:jc w:val="both"/>
        <w:rPr>
          <w:rFonts w:ascii="Simplified Arabic" w:hAnsi="Simplified Arabic" w:cs="Simplified Arabic"/>
          <w:sz w:val="24"/>
          <w:szCs w:val="24"/>
          <w:rtl/>
          <w:lang w:bidi="ar-DZ"/>
        </w:rPr>
      </w:pPr>
      <w:r w:rsidRPr="0015225E">
        <w:rPr>
          <w:rStyle w:val="Appelnotedebasdep"/>
          <w:rFonts w:ascii="Simplified Arabic" w:hAnsi="Simplified Arabic" w:cs="Simplified Arabic"/>
          <w:sz w:val="24"/>
          <w:szCs w:val="24"/>
        </w:rPr>
        <w:footnoteRef/>
      </w:r>
      <w:r w:rsidRPr="0015225E">
        <w:rPr>
          <w:rFonts w:ascii="Simplified Arabic" w:hAnsi="Simplified Arabic" w:cs="Simplified Arabic"/>
          <w:sz w:val="24"/>
          <w:szCs w:val="24"/>
          <w:rtl/>
          <w:lang w:bidi="ar-DZ"/>
        </w:rPr>
        <w:t>-بول ريكور، الوجود والزمان والسرد، تر: سعيد الغانمي، المركز الثقافي العربي، ط1، بيروت،1999، ص274.</w:t>
      </w:r>
    </w:p>
  </w:footnote>
  <w:footnote w:id="23">
    <w:p w:rsidR="005B01B4" w:rsidRPr="0015225E" w:rsidRDefault="005B01B4" w:rsidP="00C044D7">
      <w:pPr>
        <w:pStyle w:val="Notedebasdepage"/>
        <w:bidi/>
        <w:jc w:val="both"/>
        <w:rPr>
          <w:rFonts w:ascii="Simplified Arabic" w:hAnsi="Simplified Arabic" w:cs="Simplified Arabic"/>
          <w:sz w:val="24"/>
          <w:szCs w:val="24"/>
          <w:rtl/>
          <w:lang w:bidi="ar-DZ"/>
        </w:rPr>
      </w:pPr>
      <w:r w:rsidRPr="0015225E">
        <w:rPr>
          <w:rStyle w:val="Appelnotedebasdep"/>
          <w:rFonts w:ascii="Simplified Arabic" w:hAnsi="Simplified Arabic" w:cs="Simplified Arabic"/>
          <w:sz w:val="24"/>
          <w:szCs w:val="24"/>
        </w:rPr>
        <w:footnoteRef/>
      </w:r>
      <w:r w:rsidRPr="0015225E">
        <w:rPr>
          <w:rFonts w:ascii="Simplified Arabic" w:hAnsi="Simplified Arabic" w:cs="Simplified Arabic"/>
          <w:sz w:val="24"/>
          <w:szCs w:val="24"/>
          <w:rtl/>
          <w:lang w:bidi="ar-DZ"/>
        </w:rPr>
        <w:t>-</w:t>
      </w:r>
      <w:r>
        <w:rPr>
          <w:rFonts w:ascii="Simplified Arabic" w:hAnsi="Simplified Arabic" w:cs="Simplified Arabic" w:hint="cs"/>
          <w:sz w:val="24"/>
          <w:szCs w:val="24"/>
          <w:rtl/>
          <w:lang w:bidi="ar-DZ"/>
        </w:rPr>
        <w:t>نفسه</w:t>
      </w:r>
      <w:r w:rsidRPr="0015225E">
        <w:rPr>
          <w:rFonts w:ascii="Simplified Arabic" w:hAnsi="Simplified Arabic" w:cs="Simplified Arabic"/>
          <w:sz w:val="24"/>
          <w:szCs w:val="24"/>
          <w:rtl/>
          <w:lang w:bidi="ar-DZ"/>
        </w:rPr>
        <w:t>، ص135.</w:t>
      </w:r>
    </w:p>
  </w:footnote>
  <w:footnote w:id="24">
    <w:p w:rsidR="005B01B4" w:rsidRPr="0015225E" w:rsidRDefault="005B01B4" w:rsidP="00C044D7">
      <w:pPr>
        <w:pStyle w:val="Notedebasdepage"/>
        <w:bidi/>
        <w:jc w:val="both"/>
        <w:rPr>
          <w:rFonts w:ascii="Simplified Arabic" w:hAnsi="Simplified Arabic" w:cs="Simplified Arabic"/>
          <w:sz w:val="24"/>
          <w:szCs w:val="24"/>
          <w:rtl/>
          <w:lang w:bidi="ar-DZ"/>
        </w:rPr>
      </w:pPr>
      <w:r w:rsidRPr="0015225E">
        <w:rPr>
          <w:rStyle w:val="Appelnotedebasdep"/>
          <w:rFonts w:ascii="Simplified Arabic" w:hAnsi="Simplified Arabic" w:cs="Simplified Arabic"/>
          <w:sz w:val="24"/>
          <w:szCs w:val="24"/>
        </w:rPr>
        <w:footnoteRef/>
      </w:r>
      <w:r w:rsidRPr="0015225E">
        <w:rPr>
          <w:rFonts w:ascii="Simplified Arabic" w:hAnsi="Simplified Arabic" w:cs="Simplified Arabic"/>
          <w:sz w:val="24"/>
          <w:szCs w:val="24"/>
          <w:rtl/>
          <w:lang w:bidi="ar-DZ"/>
        </w:rPr>
        <w:t>-</w:t>
      </w:r>
      <w:r>
        <w:rPr>
          <w:rFonts w:ascii="Simplified Arabic" w:hAnsi="Simplified Arabic" w:cs="Simplified Arabic" w:hint="cs"/>
          <w:sz w:val="24"/>
          <w:szCs w:val="24"/>
          <w:rtl/>
          <w:lang w:bidi="ar-DZ"/>
        </w:rPr>
        <w:t>ينظر:</w:t>
      </w:r>
      <w:r w:rsidRPr="0015225E">
        <w:rPr>
          <w:rFonts w:ascii="Simplified Arabic" w:hAnsi="Simplified Arabic" w:cs="Simplified Arabic"/>
          <w:sz w:val="24"/>
          <w:szCs w:val="24"/>
          <w:rtl/>
          <w:lang w:bidi="ar-DZ"/>
        </w:rPr>
        <w:t>جوناثان كولر، الكفاءة الأدبية، تر: علي الشرع، مجلة نوافذ، النادي</w:t>
      </w:r>
      <w:r>
        <w:rPr>
          <w:rFonts w:ascii="Simplified Arabic" w:hAnsi="Simplified Arabic" w:cs="Simplified Arabic"/>
          <w:sz w:val="24"/>
          <w:szCs w:val="24"/>
          <w:rtl/>
          <w:lang w:bidi="ar-DZ"/>
        </w:rPr>
        <w:t xml:space="preserve"> الثقافي الأدبي،</w:t>
      </w:r>
      <w:r w:rsidRPr="0015225E">
        <w:rPr>
          <w:rFonts w:ascii="Simplified Arabic" w:hAnsi="Simplified Arabic" w:cs="Simplified Arabic"/>
          <w:sz w:val="24"/>
          <w:szCs w:val="24"/>
          <w:rtl/>
          <w:lang w:bidi="ar-DZ"/>
        </w:rPr>
        <w:t>جدة،2000، ص63.</w:t>
      </w:r>
    </w:p>
  </w:footnote>
  <w:footnote w:id="25">
    <w:p w:rsidR="005B01B4" w:rsidRPr="0015225E" w:rsidRDefault="005B01B4" w:rsidP="00C044D7">
      <w:pPr>
        <w:pStyle w:val="Notedebasdepage"/>
        <w:bidi/>
        <w:jc w:val="both"/>
        <w:rPr>
          <w:rFonts w:ascii="Simplified Arabic" w:hAnsi="Simplified Arabic" w:cs="Simplified Arabic"/>
          <w:sz w:val="24"/>
          <w:szCs w:val="24"/>
          <w:rtl/>
          <w:lang w:bidi="ar-DZ"/>
        </w:rPr>
      </w:pPr>
      <w:r w:rsidRPr="0015225E">
        <w:rPr>
          <w:rStyle w:val="Appelnotedebasdep"/>
          <w:rFonts w:ascii="Simplified Arabic" w:hAnsi="Simplified Arabic" w:cs="Simplified Arabic"/>
          <w:sz w:val="24"/>
          <w:szCs w:val="24"/>
        </w:rPr>
        <w:footnoteRef/>
      </w:r>
      <w:r w:rsidRPr="0015225E">
        <w:rPr>
          <w:rFonts w:ascii="Simplified Arabic" w:hAnsi="Simplified Arabic" w:cs="Simplified Arabic"/>
          <w:sz w:val="24"/>
          <w:szCs w:val="24"/>
          <w:rtl/>
          <w:lang w:bidi="ar-DZ"/>
        </w:rPr>
        <w:t>-رولان بارت، نقد وحقيقة، تر: منذر عياشي، مركز الإنماء الحضاري، ط1، حلب، 1994، ص108.</w:t>
      </w:r>
    </w:p>
  </w:footnote>
  <w:footnote w:id="26">
    <w:p w:rsidR="005B01B4" w:rsidRPr="0015225E" w:rsidRDefault="005B01B4" w:rsidP="0015225E">
      <w:pPr>
        <w:pStyle w:val="Notedebasdepage"/>
        <w:bidi/>
        <w:jc w:val="both"/>
        <w:rPr>
          <w:rFonts w:ascii="Simplified Arabic" w:hAnsi="Simplified Arabic" w:cs="Simplified Arabic"/>
          <w:sz w:val="24"/>
          <w:szCs w:val="24"/>
          <w:rtl/>
          <w:lang w:bidi="ar-DZ"/>
        </w:rPr>
      </w:pPr>
      <w:r w:rsidRPr="0015225E">
        <w:rPr>
          <w:rStyle w:val="Appelnotedebasdep"/>
          <w:rFonts w:ascii="Simplified Arabic" w:hAnsi="Simplified Arabic" w:cs="Simplified Arabic"/>
          <w:sz w:val="24"/>
          <w:szCs w:val="24"/>
        </w:rPr>
        <w:footnoteRef/>
      </w:r>
      <w:r w:rsidRPr="0015225E">
        <w:rPr>
          <w:rFonts w:ascii="Simplified Arabic" w:hAnsi="Simplified Arabic" w:cs="Simplified Arabic"/>
          <w:sz w:val="24"/>
          <w:szCs w:val="24"/>
          <w:rtl/>
          <w:lang w:bidi="ar-DZ"/>
        </w:rPr>
        <w:t>-</w:t>
      </w:r>
      <w:r>
        <w:rPr>
          <w:rFonts w:ascii="Simplified Arabic" w:hAnsi="Simplified Arabic" w:cs="Simplified Arabic" w:hint="cs"/>
          <w:sz w:val="24"/>
          <w:szCs w:val="24"/>
          <w:rtl/>
          <w:lang w:bidi="ar-DZ"/>
        </w:rPr>
        <w:t>ينظر:</w:t>
      </w:r>
      <w:r w:rsidRPr="0015225E">
        <w:rPr>
          <w:rFonts w:ascii="Simplified Arabic" w:hAnsi="Simplified Arabic" w:cs="Simplified Arabic"/>
          <w:sz w:val="24"/>
          <w:szCs w:val="24"/>
          <w:rtl/>
          <w:lang w:bidi="ar-DZ"/>
        </w:rPr>
        <w:t>رولان بارت، أسطوريات، تر: قاسم المقداد، مركز الإنماء الحضاري، ط1، حلب، 1996، ص250.</w:t>
      </w:r>
    </w:p>
  </w:footnote>
  <w:footnote w:id="27">
    <w:p w:rsidR="005B01B4" w:rsidRPr="0015225E" w:rsidRDefault="005B01B4" w:rsidP="0015225E">
      <w:pPr>
        <w:pStyle w:val="Notedebasdepage"/>
        <w:bidi/>
        <w:jc w:val="both"/>
        <w:rPr>
          <w:rFonts w:ascii="Simplified Arabic" w:hAnsi="Simplified Arabic" w:cs="Simplified Arabic"/>
          <w:sz w:val="24"/>
          <w:szCs w:val="24"/>
          <w:rtl/>
          <w:lang w:bidi="ar-DZ"/>
        </w:rPr>
      </w:pPr>
      <w:r w:rsidRPr="0015225E">
        <w:rPr>
          <w:rStyle w:val="Appelnotedebasdep"/>
          <w:rFonts w:ascii="Simplified Arabic" w:hAnsi="Simplified Arabic" w:cs="Simplified Arabic"/>
          <w:sz w:val="24"/>
          <w:szCs w:val="24"/>
        </w:rPr>
        <w:footnoteRef/>
      </w:r>
      <w:r w:rsidRPr="0015225E">
        <w:rPr>
          <w:rFonts w:ascii="Simplified Arabic" w:hAnsi="Simplified Arabic" w:cs="Simplified Arabic"/>
          <w:sz w:val="24"/>
          <w:szCs w:val="24"/>
          <w:rtl/>
          <w:lang w:bidi="ar-DZ"/>
        </w:rPr>
        <w:t>-جوليا كريستيفا، علم النص، تر: فريد الزاهي وعبد الجليل ناظم، دار بوتقال، ط1، الدار البيضاء، 1991، ص18.</w:t>
      </w:r>
    </w:p>
  </w:footnote>
  <w:footnote w:id="28">
    <w:p w:rsidR="005B01B4" w:rsidRPr="0015225E" w:rsidRDefault="005B01B4" w:rsidP="0015225E">
      <w:pPr>
        <w:pStyle w:val="Notedebasdepage"/>
        <w:bidi/>
        <w:jc w:val="both"/>
        <w:rPr>
          <w:rFonts w:ascii="Simplified Arabic" w:hAnsi="Simplified Arabic" w:cs="Simplified Arabic"/>
          <w:sz w:val="24"/>
          <w:szCs w:val="24"/>
          <w:rtl/>
          <w:lang w:bidi="ar-DZ"/>
        </w:rPr>
      </w:pPr>
      <w:r>
        <w:rPr>
          <w:rFonts w:ascii="Simplified Arabic" w:hAnsi="Simplified Arabic" w:cs="Simplified Arabic"/>
          <w:sz w:val="24"/>
          <w:szCs w:val="24"/>
        </w:rPr>
        <w:t>-</w:t>
      </w:r>
      <w:r w:rsidRPr="0015225E">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xml:space="preserve">ينظر، </w:t>
      </w:r>
      <w:r w:rsidRPr="0015225E">
        <w:rPr>
          <w:rFonts w:ascii="Simplified Arabic" w:hAnsi="Simplified Arabic" w:cs="Simplified Arabic"/>
          <w:sz w:val="24"/>
          <w:szCs w:val="24"/>
          <w:rtl/>
          <w:lang w:bidi="ar-DZ"/>
        </w:rPr>
        <w:t>برنار توسان، ماهي السيميولوجيا؟، تر: محمد نظيف، إفريقيا الشرق، ط2، بيروت، 2000، ص92.</w:t>
      </w:r>
    </w:p>
  </w:footnote>
  <w:footnote w:id="29">
    <w:p w:rsidR="005B01B4" w:rsidRPr="0015225E" w:rsidRDefault="005B01B4" w:rsidP="0015225E">
      <w:pPr>
        <w:pStyle w:val="Notedebasdepage"/>
        <w:bidi/>
        <w:jc w:val="both"/>
        <w:rPr>
          <w:rFonts w:ascii="Simplified Arabic" w:hAnsi="Simplified Arabic" w:cs="Simplified Arabic"/>
          <w:sz w:val="24"/>
          <w:szCs w:val="24"/>
          <w:rtl/>
          <w:lang w:bidi="ar-DZ"/>
        </w:rPr>
      </w:pPr>
      <w:r w:rsidRPr="0015225E">
        <w:rPr>
          <w:rStyle w:val="Appelnotedebasdep"/>
          <w:rFonts w:ascii="Simplified Arabic" w:hAnsi="Simplified Arabic" w:cs="Simplified Arabic"/>
          <w:sz w:val="24"/>
          <w:szCs w:val="24"/>
        </w:rPr>
        <w:footnoteRef/>
      </w:r>
      <w:r w:rsidRPr="0015225E">
        <w:rPr>
          <w:rFonts w:ascii="Simplified Arabic" w:hAnsi="Simplified Arabic" w:cs="Simplified Arabic"/>
          <w:sz w:val="24"/>
          <w:szCs w:val="24"/>
          <w:rtl/>
          <w:lang w:bidi="ar-DZ"/>
        </w:rPr>
        <w:t>-</w:t>
      </w:r>
      <w:r>
        <w:rPr>
          <w:rFonts w:ascii="Simplified Arabic" w:hAnsi="Simplified Arabic" w:cs="Simplified Arabic" w:hint="cs"/>
          <w:sz w:val="24"/>
          <w:szCs w:val="24"/>
          <w:rtl/>
          <w:lang w:bidi="ar-DZ"/>
        </w:rPr>
        <w:t xml:space="preserve">ينظر، </w:t>
      </w:r>
      <w:r w:rsidRPr="0015225E">
        <w:rPr>
          <w:rFonts w:ascii="Simplified Arabic" w:hAnsi="Simplified Arabic" w:cs="Simplified Arabic"/>
          <w:sz w:val="24"/>
          <w:szCs w:val="24"/>
          <w:rtl/>
          <w:lang w:bidi="ar-DZ"/>
        </w:rPr>
        <w:t>روبرت شولر، السيمياء والتأويل، تر: سعيد الغانمي، المؤسسة العربية للدراسات والنشر، ط1، بيروت، 1994، ص16.</w:t>
      </w:r>
    </w:p>
  </w:footnote>
  <w:footnote w:id="30">
    <w:p w:rsidR="005B01B4" w:rsidRPr="0015225E" w:rsidRDefault="005B01B4" w:rsidP="0015225E">
      <w:pPr>
        <w:pStyle w:val="Notedebasdepage"/>
        <w:bidi/>
        <w:jc w:val="both"/>
        <w:rPr>
          <w:rFonts w:ascii="Simplified Arabic" w:hAnsi="Simplified Arabic" w:cs="Simplified Arabic"/>
          <w:sz w:val="24"/>
          <w:szCs w:val="24"/>
          <w:rtl/>
          <w:lang w:bidi="ar-DZ"/>
        </w:rPr>
      </w:pPr>
      <w:r w:rsidRPr="0015225E">
        <w:rPr>
          <w:rStyle w:val="Appelnotedebasdep"/>
          <w:rFonts w:ascii="Simplified Arabic" w:hAnsi="Simplified Arabic" w:cs="Simplified Arabic"/>
          <w:sz w:val="24"/>
          <w:szCs w:val="24"/>
        </w:rPr>
        <w:footnoteRef/>
      </w:r>
      <w:r w:rsidRPr="0015225E">
        <w:rPr>
          <w:rFonts w:ascii="Simplified Arabic" w:hAnsi="Simplified Arabic" w:cs="Simplified Arabic"/>
          <w:sz w:val="24"/>
          <w:szCs w:val="24"/>
          <w:rtl/>
          <w:lang w:bidi="ar-DZ"/>
        </w:rPr>
        <w:t>-نفسه، ص62.</w:t>
      </w:r>
    </w:p>
  </w:footnote>
  <w:footnote w:id="31">
    <w:p w:rsidR="005B01B4" w:rsidRPr="0015225E" w:rsidRDefault="005B01B4" w:rsidP="00B13AC6">
      <w:pPr>
        <w:pStyle w:val="Notedebasdepage"/>
        <w:bidi/>
        <w:jc w:val="both"/>
        <w:rPr>
          <w:rFonts w:ascii="Simplified Arabic" w:hAnsi="Simplified Arabic" w:cs="Simplified Arabic"/>
          <w:sz w:val="24"/>
          <w:szCs w:val="24"/>
          <w:rtl/>
          <w:lang w:bidi="ar-DZ"/>
        </w:rPr>
      </w:pPr>
      <w:r w:rsidRPr="0015225E">
        <w:rPr>
          <w:rStyle w:val="Appelnotedebasdep"/>
          <w:rFonts w:ascii="Simplified Arabic" w:hAnsi="Simplified Arabic" w:cs="Simplified Arabic"/>
          <w:sz w:val="24"/>
          <w:szCs w:val="24"/>
        </w:rPr>
        <w:footnoteRef/>
      </w:r>
      <w:r w:rsidRPr="0015225E">
        <w:rPr>
          <w:rFonts w:ascii="Simplified Arabic" w:hAnsi="Simplified Arabic" w:cs="Simplified Arabic"/>
          <w:sz w:val="24"/>
          <w:szCs w:val="24"/>
          <w:rtl/>
          <w:lang w:bidi="ar-DZ"/>
        </w:rPr>
        <w:t xml:space="preserve">-روبرت شولر، </w:t>
      </w:r>
      <w:r>
        <w:rPr>
          <w:rFonts w:ascii="Simplified Arabic" w:hAnsi="Simplified Arabic" w:cs="Simplified Arabic" w:hint="cs"/>
          <w:sz w:val="24"/>
          <w:szCs w:val="24"/>
          <w:rtl/>
          <w:lang w:bidi="ar-DZ"/>
        </w:rPr>
        <w:t>السيمياءوالتاويل</w:t>
      </w:r>
      <w:r w:rsidRPr="0015225E">
        <w:rPr>
          <w:rFonts w:ascii="Simplified Arabic" w:hAnsi="Simplified Arabic" w:cs="Simplified Arabic"/>
          <w:sz w:val="24"/>
          <w:szCs w:val="24"/>
          <w:rtl/>
          <w:lang w:bidi="ar-DZ"/>
        </w:rPr>
        <w:t>، ص244.</w:t>
      </w:r>
    </w:p>
  </w:footnote>
  <w:footnote w:id="32">
    <w:p w:rsidR="005B01B4" w:rsidRPr="0015225E" w:rsidRDefault="005B01B4" w:rsidP="0015225E">
      <w:pPr>
        <w:pStyle w:val="Notedebasdepage"/>
        <w:bidi/>
        <w:jc w:val="both"/>
        <w:rPr>
          <w:rFonts w:ascii="Simplified Arabic" w:hAnsi="Simplified Arabic" w:cs="Simplified Arabic"/>
          <w:sz w:val="24"/>
          <w:szCs w:val="24"/>
          <w:rtl/>
          <w:lang w:bidi="ar-DZ"/>
        </w:rPr>
      </w:pPr>
      <w:r w:rsidRPr="0015225E">
        <w:rPr>
          <w:rStyle w:val="Appelnotedebasdep"/>
          <w:rFonts w:ascii="Simplified Arabic" w:hAnsi="Simplified Arabic" w:cs="Simplified Arabic"/>
          <w:sz w:val="24"/>
          <w:szCs w:val="24"/>
        </w:rPr>
        <w:footnoteRef/>
      </w:r>
      <w:r w:rsidRPr="0015225E">
        <w:rPr>
          <w:rFonts w:ascii="Simplified Arabic" w:hAnsi="Simplified Arabic" w:cs="Simplified Arabic"/>
          <w:sz w:val="24"/>
          <w:szCs w:val="24"/>
          <w:rtl/>
          <w:lang w:bidi="ar-DZ"/>
        </w:rPr>
        <w:t>-إمبرتو إيكو، التأويل، تر: سعيد بن كراد، المركز الثقافي العربي، ط1، الدار البيضاء، 2000، ص55.</w:t>
      </w:r>
    </w:p>
  </w:footnote>
  <w:footnote w:id="33">
    <w:p w:rsidR="005B01B4" w:rsidRPr="00B96BFE" w:rsidRDefault="005B01B4" w:rsidP="00604BFD">
      <w:pPr>
        <w:pStyle w:val="Notedebasdepage"/>
        <w:bidi/>
        <w:rPr>
          <w:rFonts w:ascii="Simplified Arabic" w:hAnsi="Simplified Arabic" w:cs="Simplified Arabic"/>
          <w:sz w:val="24"/>
          <w:szCs w:val="24"/>
          <w:rtl/>
          <w:lang w:bidi="ar-DZ"/>
        </w:rPr>
      </w:pPr>
      <w:r w:rsidRPr="00B96BFE">
        <w:rPr>
          <w:rStyle w:val="Appelnotedebasdep"/>
          <w:rFonts w:ascii="Simplified Arabic" w:hAnsi="Simplified Arabic" w:cs="Simplified Arabic"/>
          <w:sz w:val="24"/>
          <w:szCs w:val="24"/>
        </w:rPr>
        <w:footnoteRef/>
      </w:r>
      <w:r>
        <w:rPr>
          <w:rFonts w:ascii="Simplified Arabic" w:hAnsi="Simplified Arabic" w:cs="Simplified Arabic"/>
          <w:sz w:val="24"/>
          <w:szCs w:val="24"/>
          <w:rtl/>
        </w:rPr>
        <w:t>- ينظر</w:t>
      </w:r>
      <w:r>
        <w:rPr>
          <w:rFonts w:ascii="Simplified Arabic" w:hAnsi="Simplified Arabic" w:cs="Simplified Arabic" w:hint="cs"/>
          <w:sz w:val="24"/>
          <w:szCs w:val="24"/>
          <w:rtl/>
        </w:rPr>
        <w:t>:</w:t>
      </w:r>
      <w:r w:rsidRPr="00B96BFE">
        <w:rPr>
          <w:rFonts w:ascii="Simplified Arabic" w:hAnsi="Simplified Arabic" w:cs="Simplified Arabic"/>
          <w:sz w:val="24"/>
          <w:szCs w:val="24"/>
          <w:rtl/>
        </w:rPr>
        <w:t xml:space="preserve"> هانز روبيرت ياوس، جمالية التلقي، تر : رشيد بن حدو، دار الآمان، ط1، الرباط، 2016، ص09.</w:t>
      </w:r>
    </w:p>
  </w:footnote>
  <w:footnote w:id="34">
    <w:p w:rsidR="005B01B4" w:rsidRPr="00B96BFE" w:rsidRDefault="005B01B4" w:rsidP="00B96BFE">
      <w:pPr>
        <w:pStyle w:val="Notedebasdepage"/>
        <w:bidi/>
        <w:rPr>
          <w:rFonts w:ascii="Simplified Arabic" w:hAnsi="Simplified Arabic" w:cs="Simplified Arabic"/>
          <w:sz w:val="24"/>
          <w:szCs w:val="24"/>
          <w:rtl/>
          <w:lang w:bidi="ar-DZ"/>
        </w:rPr>
      </w:pPr>
      <w:r w:rsidRPr="00B96BFE">
        <w:rPr>
          <w:rStyle w:val="Appelnotedebasdep"/>
          <w:rFonts w:ascii="Simplified Arabic" w:hAnsi="Simplified Arabic" w:cs="Simplified Arabic"/>
          <w:sz w:val="24"/>
          <w:szCs w:val="24"/>
        </w:rPr>
        <w:footnoteRef/>
      </w:r>
      <w:r>
        <w:rPr>
          <w:rFonts w:ascii="Simplified Arabic" w:hAnsi="Simplified Arabic" w:cs="Simplified Arabic"/>
          <w:sz w:val="24"/>
          <w:szCs w:val="24"/>
          <w:rtl/>
        </w:rPr>
        <w:t>- ينظر</w:t>
      </w:r>
      <w:r>
        <w:rPr>
          <w:rFonts w:ascii="Simplified Arabic" w:hAnsi="Simplified Arabic" w:cs="Simplified Arabic" w:hint="cs"/>
          <w:sz w:val="24"/>
          <w:szCs w:val="24"/>
          <w:rtl/>
        </w:rPr>
        <w:t>:</w:t>
      </w:r>
      <w:r w:rsidRPr="00B96BFE">
        <w:rPr>
          <w:rFonts w:ascii="Simplified Arabic" w:hAnsi="Simplified Arabic" w:cs="Simplified Arabic"/>
          <w:sz w:val="24"/>
          <w:szCs w:val="24"/>
          <w:rtl/>
        </w:rPr>
        <w:t>إمبيرتو  إيكو، التأويل ، ص56-57.</w:t>
      </w:r>
    </w:p>
  </w:footnote>
  <w:footnote w:id="35">
    <w:p w:rsidR="005B01B4" w:rsidRPr="0015225E" w:rsidRDefault="005B01B4" w:rsidP="0015225E">
      <w:pPr>
        <w:pStyle w:val="Notedebasdepage"/>
        <w:bidi/>
        <w:jc w:val="both"/>
        <w:rPr>
          <w:rFonts w:ascii="Simplified Arabic" w:hAnsi="Simplified Arabic" w:cs="Simplified Arabic"/>
          <w:sz w:val="24"/>
          <w:szCs w:val="24"/>
          <w:rtl/>
          <w:lang w:bidi="ar-DZ"/>
        </w:rPr>
      </w:pPr>
      <w:r w:rsidRPr="0015225E">
        <w:rPr>
          <w:rStyle w:val="Appelnotedebasdep"/>
          <w:rFonts w:ascii="Simplified Arabic" w:hAnsi="Simplified Arabic" w:cs="Simplified Arabic"/>
          <w:sz w:val="24"/>
          <w:szCs w:val="24"/>
        </w:rPr>
        <w:footnoteRef/>
      </w:r>
      <w:r w:rsidRPr="0015225E">
        <w:rPr>
          <w:rFonts w:ascii="Simplified Arabic" w:hAnsi="Simplified Arabic" w:cs="Simplified Arabic"/>
          <w:sz w:val="24"/>
          <w:szCs w:val="24"/>
          <w:rtl/>
          <w:lang w:bidi="ar-DZ"/>
        </w:rPr>
        <w:t>-إمبرتو إيكو، القارئ في الحكاية، -التعاضد التأويلي في النصوص الحكائية-، تر: أنطوان أبو زيد، المركز الثقافي الغربي، ط1، بيروت، 1996، ص07.</w:t>
      </w:r>
    </w:p>
  </w:footnote>
  <w:footnote w:id="36">
    <w:p w:rsidR="005B01B4" w:rsidRPr="0015225E" w:rsidRDefault="005B01B4" w:rsidP="0015225E">
      <w:pPr>
        <w:pStyle w:val="Notedebasdepage"/>
        <w:bidi/>
        <w:jc w:val="both"/>
        <w:rPr>
          <w:rFonts w:ascii="Simplified Arabic" w:hAnsi="Simplified Arabic" w:cs="Simplified Arabic"/>
          <w:sz w:val="24"/>
          <w:szCs w:val="24"/>
          <w:lang w:bidi="ar-DZ"/>
        </w:rPr>
      </w:pPr>
      <w:r w:rsidRPr="0015225E">
        <w:rPr>
          <w:rStyle w:val="Appelnotedebasdep"/>
          <w:rFonts w:ascii="Simplified Arabic" w:hAnsi="Simplified Arabic" w:cs="Simplified Arabic"/>
          <w:sz w:val="24"/>
          <w:szCs w:val="24"/>
        </w:rPr>
        <w:footnoteRef/>
      </w:r>
      <w:r w:rsidRPr="0015225E">
        <w:rPr>
          <w:rFonts w:ascii="Simplified Arabic" w:hAnsi="Simplified Arabic" w:cs="Simplified Arabic"/>
          <w:sz w:val="24"/>
          <w:szCs w:val="24"/>
          <w:rtl/>
          <w:lang w:bidi="ar-DZ"/>
        </w:rPr>
        <w:t>-</w:t>
      </w:r>
      <w:r>
        <w:rPr>
          <w:rFonts w:ascii="Simplified Arabic" w:hAnsi="Simplified Arabic" w:cs="Simplified Arabic" w:hint="cs"/>
          <w:sz w:val="24"/>
          <w:szCs w:val="24"/>
          <w:rtl/>
          <w:lang w:bidi="ar-DZ"/>
        </w:rPr>
        <w:t>ينظر:</w:t>
      </w:r>
      <w:r w:rsidRPr="0015225E">
        <w:rPr>
          <w:rFonts w:ascii="Simplified Arabic" w:hAnsi="Simplified Arabic" w:cs="Simplified Arabic"/>
          <w:sz w:val="24"/>
          <w:szCs w:val="24"/>
          <w:rtl/>
          <w:lang w:bidi="ar-DZ"/>
        </w:rPr>
        <w:t>ميشال أوتن، سيميولوجيا القراءة، ضمن كتاب: نظريات القراءة-من البنيوية إلى جماليات التلقي- تر: عبد الرحمان بوعلي، دار الحوار، ط2، سوريا، 2003، ص59</w:t>
      </w:r>
      <w:r w:rsidRPr="0015225E">
        <w:rPr>
          <w:rFonts w:ascii="Simplified Arabic" w:hAnsi="Simplified Arabic" w:cs="Simplified Arabic"/>
          <w:sz w:val="24"/>
          <w:szCs w:val="24"/>
          <w:lang w:bidi="ar-DZ"/>
        </w:rPr>
        <w:t>.</w:t>
      </w:r>
    </w:p>
  </w:footnote>
  <w:footnote w:id="37">
    <w:p w:rsidR="005B01B4" w:rsidRPr="0015225E" w:rsidRDefault="005B01B4" w:rsidP="0015225E">
      <w:pPr>
        <w:pStyle w:val="Notedebasdepage"/>
        <w:jc w:val="both"/>
        <w:rPr>
          <w:rFonts w:ascii="Simplified Arabic" w:hAnsi="Simplified Arabic" w:cs="Simplified Arabic"/>
          <w:sz w:val="24"/>
          <w:szCs w:val="24"/>
          <w:lang w:bidi="ar-DZ"/>
        </w:rPr>
      </w:pPr>
      <w:r w:rsidRPr="0015225E">
        <w:rPr>
          <w:rStyle w:val="Appelnotedebasdep"/>
          <w:rFonts w:ascii="Simplified Arabic" w:hAnsi="Simplified Arabic" w:cs="Simplified Arabic"/>
          <w:sz w:val="24"/>
          <w:szCs w:val="24"/>
        </w:rPr>
        <w:footnoteRef/>
      </w:r>
      <w:r w:rsidRPr="0015225E">
        <w:rPr>
          <w:rFonts w:ascii="Simplified Arabic" w:hAnsi="Simplified Arabic" w:cs="Simplified Arabic"/>
          <w:sz w:val="24"/>
          <w:szCs w:val="24"/>
          <w:rtl/>
          <w:lang w:bidi="ar-DZ"/>
        </w:rPr>
        <w:t>-</w:t>
      </w:r>
      <w:r w:rsidRPr="0015225E">
        <w:rPr>
          <w:rFonts w:ascii="Simplified Arabic" w:hAnsi="Simplified Arabic" w:cs="Simplified Arabic"/>
          <w:sz w:val="24"/>
          <w:szCs w:val="24"/>
          <w:lang w:bidi="ar-DZ"/>
        </w:rPr>
        <w:t>Geam Yves Tadie , La critique littéraire ou xx siècle ed, Belfond , 1987, p211.</w:t>
      </w:r>
    </w:p>
  </w:footnote>
  <w:footnote w:id="38">
    <w:p w:rsidR="005B01B4" w:rsidRPr="003D419D" w:rsidRDefault="005B01B4" w:rsidP="00FC2A22">
      <w:pPr>
        <w:pStyle w:val="Notedebasdepage"/>
        <w:bidi/>
        <w:rPr>
          <w:rFonts w:ascii="Simplified Arabic" w:hAnsi="Simplified Arabic" w:cs="Simplified Arabic"/>
          <w:sz w:val="24"/>
          <w:szCs w:val="24"/>
          <w:rtl/>
          <w:lang w:bidi="ar-DZ"/>
        </w:rPr>
      </w:pPr>
      <w:r w:rsidRPr="003D419D">
        <w:rPr>
          <w:rStyle w:val="Appelnotedebasdep"/>
          <w:rFonts w:ascii="Simplified Arabic" w:hAnsi="Simplified Arabic" w:cs="Simplified Arabic"/>
          <w:sz w:val="24"/>
          <w:szCs w:val="24"/>
        </w:rPr>
        <w:footnoteRef/>
      </w:r>
      <w:r>
        <w:rPr>
          <w:rFonts w:ascii="Simplified Arabic" w:hAnsi="Simplified Arabic" w:cs="Simplified Arabic"/>
          <w:sz w:val="24"/>
          <w:szCs w:val="24"/>
          <w:rtl/>
        </w:rPr>
        <w:t>- ينظر</w:t>
      </w:r>
      <w:r>
        <w:rPr>
          <w:rFonts w:ascii="Simplified Arabic" w:hAnsi="Simplified Arabic" w:cs="Simplified Arabic" w:hint="cs"/>
          <w:sz w:val="24"/>
          <w:szCs w:val="24"/>
          <w:rtl/>
        </w:rPr>
        <w:t>:</w:t>
      </w:r>
      <w:r w:rsidRPr="003D419D">
        <w:rPr>
          <w:rFonts w:ascii="Simplified Arabic" w:hAnsi="Simplified Arabic" w:cs="Simplified Arabic"/>
          <w:sz w:val="24"/>
          <w:szCs w:val="24"/>
          <w:rtl/>
        </w:rPr>
        <w:t xml:space="preserve"> السعيد بن كراد ، السيميوزيس والقراءة والتأويل، مجلة علامات، مكناس، العدد 1998، ص46-50.</w:t>
      </w:r>
    </w:p>
  </w:footnote>
  <w:footnote w:id="39">
    <w:p w:rsidR="005B01B4" w:rsidRPr="0015225E" w:rsidRDefault="005B01B4" w:rsidP="0073736B">
      <w:pPr>
        <w:pStyle w:val="Notedebasdepage"/>
        <w:bidi/>
        <w:jc w:val="both"/>
        <w:rPr>
          <w:rFonts w:ascii="Simplified Arabic" w:hAnsi="Simplified Arabic" w:cs="Simplified Arabic"/>
          <w:sz w:val="24"/>
          <w:szCs w:val="24"/>
          <w:rtl/>
          <w:lang w:bidi="ar-DZ"/>
        </w:rPr>
      </w:pPr>
      <w:r w:rsidRPr="0015225E">
        <w:rPr>
          <w:rStyle w:val="Appelnotedebasdep"/>
          <w:rFonts w:ascii="Simplified Arabic" w:hAnsi="Simplified Arabic" w:cs="Simplified Arabic"/>
          <w:sz w:val="24"/>
          <w:szCs w:val="24"/>
        </w:rPr>
        <w:footnoteRef/>
      </w:r>
      <w:r w:rsidRPr="0015225E">
        <w:rPr>
          <w:rFonts w:ascii="Simplified Arabic" w:hAnsi="Simplified Arabic" w:cs="Simplified Arabic"/>
          <w:sz w:val="24"/>
          <w:szCs w:val="24"/>
          <w:rtl/>
        </w:rPr>
        <w:t xml:space="preserve">-إمبرتو إيكو، </w:t>
      </w:r>
      <w:r>
        <w:rPr>
          <w:rFonts w:ascii="Simplified Arabic" w:hAnsi="Simplified Arabic" w:cs="Simplified Arabic" w:hint="cs"/>
          <w:sz w:val="24"/>
          <w:szCs w:val="24"/>
          <w:rtl/>
        </w:rPr>
        <w:t>القارئ في الحكاية</w:t>
      </w:r>
      <w:r w:rsidRPr="0015225E">
        <w:rPr>
          <w:rFonts w:ascii="Simplified Arabic" w:hAnsi="Simplified Arabic" w:cs="Simplified Arabic"/>
          <w:sz w:val="24"/>
          <w:szCs w:val="24"/>
          <w:rtl/>
        </w:rPr>
        <w:t>، ص08.</w:t>
      </w:r>
    </w:p>
  </w:footnote>
  <w:footnote w:id="40">
    <w:p w:rsidR="005B01B4" w:rsidRPr="0015225E" w:rsidRDefault="005B01B4" w:rsidP="003C642A">
      <w:pPr>
        <w:pStyle w:val="Notedebasdepage"/>
        <w:bidi/>
        <w:jc w:val="both"/>
        <w:rPr>
          <w:rFonts w:ascii="Simplified Arabic" w:hAnsi="Simplified Arabic" w:cs="Simplified Arabic"/>
          <w:sz w:val="24"/>
          <w:szCs w:val="24"/>
          <w:rtl/>
          <w:lang w:bidi="ar-DZ"/>
        </w:rPr>
      </w:pPr>
      <w:r w:rsidRPr="0015225E">
        <w:rPr>
          <w:rStyle w:val="Appelnotedebasdep"/>
          <w:rFonts w:ascii="Simplified Arabic" w:hAnsi="Simplified Arabic" w:cs="Simplified Arabic"/>
          <w:sz w:val="24"/>
          <w:szCs w:val="24"/>
        </w:rPr>
        <w:footnoteRef/>
      </w:r>
      <w:r w:rsidRPr="0015225E">
        <w:rPr>
          <w:rFonts w:ascii="Simplified Arabic" w:hAnsi="Simplified Arabic" w:cs="Simplified Arabic"/>
          <w:sz w:val="24"/>
          <w:szCs w:val="24"/>
          <w:rtl/>
          <w:lang w:bidi="ar-DZ"/>
        </w:rPr>
        <w:t>-</w:t>
      </w:r>
      <w:r>
        <w:rPr>
          <w:rFonts w:ascii="Simplified Arabic" w:hAnsi="Simplified Arabic" w:cs="Simplified Arabic" w:hint="cs"/>
          <w:sz w:val="24"/>
          <w:szCs w:val="24"/>
          <w:rtl/>
          <w:lang w:bidi="ar-DZ"/>
        </w:rPr>
        <w:t>ي</w:t>
      </w:r>
      <w:r w:rsidRPr="0015225E">
        <w:rPr>
          <w:rFonts w:ascii="Simplified Arabic" w:hAnsi="Simplified Arabic" w:cs="Simplified Arabic"/>
          <w:sz w:val="24"/>
          <w:szCs w:val="24"/>
          <w:rtl/>
          <w:lang w:bidi="ar-DZ"/>
        </w:rPr>
        <w:t xml:space="preserve">نظر: زين حفيظة،قصيدة بلقيس لنزار قباني، دراسة في ضوء نظرية القراءة وجمالية التلقي، </w:t>
      </w:r>
      <w:r>
        <w:rPr>
          <w:rFonts w:ascii="Simplified Arabic" w:hAnsi="Simplified Arabic" w:cs="Simplified Arabic" w:hint="cs"/>
          <w:sz w:val="24"/>
          <w:szCs w:val="24"/>
          <w:rtl/>
          <w:lang w:bidi="ar-DZ"/>
        </w:rPr>
        <w:t>مذكرة</w:t>
      </w:r>
      <w:r w:rsidRPr="0015225E">
        <w:rPr>
          <w:rFonts w:ascii="Simplified Arabic" w:hAnsi="Simplified Arabic" w:cs="Simplified Arabic"/>
          <w:sz w:val="24"/>
          <w:szCs w:val="24"/>
          <w:rtl/>
          <w:lang w:bidi="ar-DZ"/>
        </w:rPr>
        <w:t xml:space="preserve"> ماجستير، جامعة محمد خيضر بسكرة، 2004/2005، ص18.</w:t>
      </w:r>
    </w:p>
  </w:footnote>
  <w:footnote w:id="41">
    <w:p w:rsidR="005B01B4" w:rsidRPr="0015225E" w:rsidRDefault="005B01B4" w:rsidP="00D23D28">
      <w:pPr>
        <w:pStyle w:val="Notedebasdepage"/>
        <w:bidi/>
        <w:jc w:val="both"/>
        <w:rPr>
          <w:rFonts w:ascii="Simplified Arabic" w:hAnsi="Simplified Arabic" w:cs="Simplified Arabic"/>
          <w:sz w:val="24"/>
          <w:szCs w:val="24"/>
          <w:rtl/>
          <w:lang w:bidi="ar-DZ"/>
        </w:rPr>
      </w:pPr>
      <w:r w:rsidRPr="0015225E">
        <w:rPr>
          <w:rStyle w:val="Appelnotedebasdep"/>
          <w:rFonts w:ascii="Simplified Arabic" w:hAnsi="Simplified Arabic" w:cs="Simplified Arabic"/>
          <w:sz w:val="24"/>
          <w:szCs w:val="24"/>
        </w:rPr>
        <w:footnoteRef/>
      </w:r>
      <w:r w:rsidRPr="0015225E">
        <w:rPr>
          <w:rFonts w:ascii="Simplified Arabic" w:hAnsi="Simplified Arabic" w:cs="Simplified Arabic"/>
          <w:sz w:val="24"/>
          <w:szCs w:val="24"/>
          <w:rtl/>
          <w:lang w:bidi="ar-DZ"/>
        </w:rPr>
        <w:t>-رشيد بن حدو، العلاقة بين النص والقارئ، الفكر العربي المعاصر، ع19، لبنان، 1994، ص477.</w:t>
      </w:r>
    </w:p>
  </w:footnote>
  <w:footnote w:id="42">
    <w:p w:rsidR="005B01B4" w:rsidRPr="005A6CB5" w:rsidRDefault="005B01B4" w:rsidP="00A53130">
      <w:pPr>
        <w:pStyle w:val="Notedebasdepage"/>
        <w:bidi/>
        <w:jc w:val="both"/>
        <w:rPr>
          <w:rFonts w:ascii="Simplified Arabic" w:hAnsi="Simplified Arabic" w:cs="Simplified Arabic"/>
          <w:sz w:val="24"/>
          <w:szCs w:val="24"/>
          <w:rtl/>
          <w:lang w:bidi="ar-DZ"/>
        </w:rPr>
      </w:pPr>
      <w:r w:rsidRPr="005A6CB5">
        <w:rPr>
          <w:rStyle w:val="Appelnotedebasdep"/>
          <w:rFonts w:ascii="Simplified Arabic" w:hAnsi="Simplified Arabic" w:cs="Simplified Arabic"/>
          <w:sz w:val="24"/>
          <w:szCs w:val="24"/>
        </w:rPr>
        <w:footnoteRef/>
      </w:r>
      <w:r>
        <w:rPr>
          <w:rFonts w:ascii="Simplified Arabic" w:hAnsi="Simplified Arabic" w:cs="Simplified Arabic"/>
          <w:sz w:val="24"/>
          <w:szCs w:val="24"/>
          <w:rtl/>
        </w:rPr>
        <w:t>- ينظر</w:t>
      </w:r>
      <w:r>
        <w:rPr>
          <w:rFonts w:ascii="Simplified Arabic" w:hAnsi="Simplified Arabic" w:cs="Simplified Arabic" w:hint="cs"/>
          <w:sz w:val="24"/>
          <w:szCs w:val="24"/>
          <w:rtl/>
        </w:rPr>
        <w:t>:</w:t>
      </w:r>
      <w:r w:rsidRPr="005A6CB5">
        <w:rPr>
          <w:rFonts w:ascii="Simplified Arabic" w:hAnsi="Simplified Arabic" w:cs="Simplified Arabic"/>
          <w:sz w:val="24"/>
          <w:szCs w:val="24"/>
          <w:rtl/>
          <w:lang w:bidi="ar-DZ"/>
        </w:rPr>
        <w:t xml:space="preserve">زين حفيظة، </w:t>
      </w:r>
      <w:r>
        <w:rPr>
          <w:rFonts w:ascii="Simplified Arabic" w:hAnsi="Simplified Arabic" w:cs="Simplified Arabic" w:hint="cs"/>
          <w:sz w:val="24"/>
          <w:szCs w:val="24"/>
          <w:rtl/>
          <w:lang w:bidi="ar-DZ"/>
        </w:rPr>
        <w:t>المرجع السابق</w:t>
      </w:r>
      <w:r w:rsidRPr="005A6CB5">
        <w:rPr>
          <w:rFonts w:ascii="Simplified Arabic" w:hAnsi="Simplified Arabic" w:cs="Simplified Arabic"/>
          <w:sz w:val="24"/>
          <w:szCs w:val="24"/>
          <w:rtl/>
          <w:lang w:bidi="ar-DZ"/>
        </w:rPr>
        <w:t xml:space="preserve">، </w:t>
      </w:r>
      <w:r>
        <w:rPr>
          <w:rFonts w:ascii="Simplified Arabic" w:hAnsi="Simplified Arabic" w:cs="Simplified Arabic" w:hint="cs"/>
          <w:sz w:val="24"/>
          <w:szCs w:val="24"/>
          <w:rtl/>
          <w:lang w:bidi="ar-DZ"/>
        </w:rPr>
        <w:t>ص18</w:t>
      </w:r>
      <w:r w:rsidRPr="005A6CB5">
        <w:rPr>
          <w:rFonts w:ascii="Simplified Arabic" w:hAnsi="Simplified Arabic" w:cs="Simplified Arabic"/>
          <w:sz w:val="24"/>
          <w:szCs w:val="24"/>
          <w:rtl/>
          <w:lang w:bidi="ar-DZ"/>
        </w:rPr>
        <w:t>.</w:t>
      </w:r>
    </w:p>
    <w:p w:rsidR="005B01B4" w:rsidRPr="005A6CB5" w:rsidRDefault="005B01B4" w:rsidP="005A6CB5">
      <w:pPr>
        <w:pStyle w:val="Notedebasdepage"/>
        <w:bidi/>
        <w:rPr>
          <w:rtl/>
          <w:lang w:bidi="ar-DZ"/>
        </w:rPr>
      </w:pPr>
    </w:p>
  </w:footnote>
  <w:footnote w:id="43">
    <w:p w:rsidR="005B01B4" w:rsidRPr="0015225E" w:rsidRDefault="005B01B4" w:rsidP="0015225E">
      <w:pPr>
        <w:pStyle w:val="Notedebasdepage"/>
        <w:bidi/>
        <w:jc w:val="both"/>
        <w:rPr>
          <w:rFonts w:ascii="Simplified Arabic" w:hAnsi="Simplified Arabic" w:cs="Simplified Arabic"/>
          <w:sz w:val="24"/>
          <w:szCs w:val="24"/>
          <w:rtl/>
          <w:lang w:bidi="ar-DZ"/>
        </w:rPr>
      </w:pPr>
      <w:r w:rsidRPr="0015225E">
        <w:rPr>
          <w:rStyle w:val="Appelnotedebasdep"/>
          <w:rFonts w:ascii="Simplified Arabic" w:hAnsi="Simplified Arabic" w:cs="Simplified Arabic"/>
          <w:sz w:val="24"/>
          <w:szCs w:val="24"/>
        </w:rPr>
        <w:footnoteRef/>
      </w:r>
      <w:r w:rsidRPr="0015225E">
        <w:rPr>
          <w:rFonts w:ascii="Simplified Arabic" w:hAnsi="Simplified Arabic" w:cs="Simplified Arabic"/>
          <w:sz w:val="24"/>
          <w:szCs w:val="24"/>
          <w:rtl/>
        </w:rPr>
        <w:t>-</w:t>
      </w:r>
      <w:r w:rsidRPr="0015225E">
        <w:rPr>
          <w:rFonts w:ascii="Simplified Arabic" w:hAnsi="Simplified Arabic" w:cs="Simplified Arabic"/>
          <w:sz w:val="24"/>
          <w:szCs w:val="24"/>
          <w:rtl/>
          <w:lang w:bidi="ar-DZ"/>
        </w:rPr>
        <w:t>قاسم مقداد، هندسة المعنى في السرد الأسطوري الملحمي، دار السؤال للطباعة والنشر، ط1، دمشق، 1984، ص41.</w:t>
      </w:r>
    </w:p>
  </w:footnote>
  <w:footnote w:id="44">
    <w:p w:rsidR="005B01B4" w:rsidRPr="0015225E" w:rsidRDefault="005B01B4" w:rsidP="006F6AC0">
      <w:pPr>
        <w:pStyle w:val="Notedebasdepage"/>
        <w:bidi/>
        <w:jc w:val="both"/>
        <w:rPr>
          <w:rFonts w:ascii="Simplified Arabic" w:hAnsi="Simplified Arabic" w:cs="Simplified Arabic"/>
          <w:sz w:val="24"/>
          <w:szCs w:val="24"/>
          <w:rtl/>
          <w:lang w:bidi="ar-DZ"/>
        </w:rPr>
      </w:pPr>
      <w:r w:rsidRPr="0015225E">
        <w:rPr>
          <w:rStyle w:val="Appelnotedebasdep"/>
          <w:rFonts w:ascii="Simplified Arabic" w:hAnsi="Simplified Arabic" w:cs="Simplified Arabic"/>
          <w:sz w:val="24"/>
          <w:szCs w:val="24"/>
        </w:rPr>
        <w:footnoteRef/>
      </w:r>
      <w:r w:rsidRPr="0015225E">
        <w:rPr>
          <w:rFonts w:ascii="Simplified Arabic" w:hAnsi="Simplified Arabic" w:cs="Simplified Arabic"/>
          <w:sz w:val="24"/>
          <w:szCs w:val="24"/>
          <w:rtl/>
          <w:lang w:bidi="ar-DZ"/>
        </w:rPr>
        <w:t>- فولغانغآيزر، فعل القراءة، تر: حميد لحميداني والجيلالي الكدية، منشورات مكتبة المناهل، ط1، دمشق، 1984، ص41.</w:t>
      </w:r>
    </w:p>
  </w:footnote>
  <w:footnote w:id="45">
    <w:p w:rsidR="005B01B4" w:rsidRPr="00843FDA" w:rsidRDefault="005B01B4" w:rsidP="00843FDA">
      <w:pPr>
        <w:pStyle w:val="Notedebasdepage"/>
        <w:bidi/>
        <w:rPr>
          <w:rFonts w:ascii="Simplified Arabic" w:hAnsi="Simplified Arabic" w:cs="Simplified Arabic"/>
          <w:sz w:val="24"/>
          <w:szCs w:val="24"/>
          <w:rtl/>
          <w:lang w:bidi="ar-DZ"/>
        </w:rPr>
      </w:pPr>
      <w:r w:rsidRPr="00843FDA">
        <w:rPr>
          <w:rStyle w:val="Appelnotedebasdep"/>
          <w:rFonts w:ascii="Simplified Arabic" w:hAnsi="Simplified Arabic" w:cs="Simplified Arabic"/>
          <w:sz w:val="24"/>
          <w:szCs w:val="24"/>
        </w:rPr>
        <w:footnoteRef/>
      </w:r>
      <w:r>
        <w:rPr>
          <w:rFonts w:ascii="Simplified Arabic" w:hAnsi="Simplified Arabic" w:cs="Simplified Arabic"/>
          <w:sz w:val="24"/>
          <w:szCs w:val="24"/>
          <w:rtl/>
        </w:rPr>
        <w:t>- ينظر</w:t>
      </w:r>
      <w:r>
        <w:rPr>
          <w:rFonts w:ascii="Simplified Arabic" w:hAnsi="Simplified Arabic" w:cs="Simplified Arabic" w:hint="cs"/>
          <w:sz w:val="24"/>
          <w:szCs w:val="24"/>
          <w:rtl/>
        </w:rPr>
        <w:t xml:space="preserve">: </w:t>
      </w:r>
      <w:r w:rsidRPr="00843FDA">
        <w:rPr>
          <w:rFonts w:ascii="Simplified Arabic" w:hAnsi="Simplified Arabic" w:cs="Simplified Arabic"/>
          <w:sz w:val="24"/>
          <w:szCs w:val="24"/>
          <w:rtl/>
        </w:rPr>
        <w:t>نبيلة إبراهيم، القارئ في النص، نظرية التأثير والإتصال ، مجلة فصول، المجلد الخامس، العدد 1 ، أكتوبر، نوفمبر، ديسمبر، 1984، ص100.</w:t>
      </w:r>
    </w:p>
  </w:footnote>
  <w:footnote w:id="46">
    <w:p w:rsidR="005B01B4" w:rsidRPr="0015225E" w:rsidRDefault="005B01B4" w:rsidP="0015225E">
      <w:pPr>
        <w:pStyle w:val="Notedebasdepage"/>
        <w:bidi/>
        <w:jc w:val="both"/>
        <w:rPr>
          <w:rFonts w:ascii="Simplified Arabic" w:hAnsi="Simplified Arabic" w:cs="Simplified Arabic"/>
          <w:sz w:val="24"/>
          <w:szCs w:val="24"/>
          <w:rtl/>
          <w:lang w:bidi="ar-DZ"/>
        </w:rPr>
      </w:pPr>
      <w:r w:rsidRPr="0015225E">
        <w:rPr>
          <w:rStyle w:val="Appelnotedebasdep"/>
          <w:rFonts w:ascii="Simplified Arabic" w:hAnsi="Simplified Arabic" w:cs="Simplified Arabic"/>
          <w:sz w:val="24"/>
          <w:szCs w:val="24"/>
        </w:rPr>
        <w:footnoteRef/>
      </w:r>
      <w:r w:rsidRPr="0015225E">
        <w:rPr>
          <w:rFonts w:ascii="Simplified Arabic" w:hAnsi="Simplified Arabic" w:cs="Simplified Arabic"/>
          <w:sz w:val="24"/>
          <w:szCs w:val="24"/>
          <w:rtl/>
          <w:lang w:bidi="ar-DZ"/>
        </w:rPr>
        <w:t>-إمبرتو إيكو، القارئ في الحكاية، ص64.</w:t>
      </w:r>
    </w:p>
  </w:footnote>
  <w:footnote w:id="47">
    <w:p w:rsidR="005B01B4" w:rsidRPr="0015225E" w:rsidRDefault="005B01B4" w:rsidP="002E135A">
      <w:pPr>
        <w:pStyle w:val="Notedebasdepage"/>
        <w:bidi/>
        <w:jc w:val="both"/>
        <w:rPr>
          <w:rFonts w:ascii="Simplified Arabic" w:hAnsi="Simplified Arabic" w:cs="Simplified Arabic"/>
          <w:sz w:val="24"/>
          <w:szCs w:val="24"/>
          <w:rtl/>
          <w:lang w:bidi="ar-DZ"/>
        </w:rPr>
      </w:pPr>
      <w:r w:rsidRPr="0015225E">
        <w:rPr>
          <w:rStyle w:val="Appelnotedebasdep"/>
          <w:rFonts w:ascii="Simplified Arabic" w:hAnsi="Simplified Arabic" w:cs="Simplified Arabic"/>
          <w:sz w:val="24"/>
          <w:szCs w:val="24"/>
        </w:rPr>
        <w:footnoteRef/>
      </w:r>
      <w:r w:rsidRPr="0015225E">
        <w:rPr>
          <w:rFonts w:ascii="Simplified Arabic" w:hAnsi="Simplified Arabic" w:cs="Simplified Arabic"/>
          <w:sz w:val="24"/>
          <w:szCs w:val="24"/>
          <w:rtl/>
          <w:lang w:bidi="ar-DZ"/>
        </w:rPr>
        <w:t xml:space="preserve">- فولغانغآيزر، </w:t>
      </w:r>
      <w:r>
        <w:rPr>
          <w:rFonts w:ascii="Simplified Arabic" w:hAnsi="Simplified Arabic" w:cs="Simplified Arabic" w:hint="cs"/>
          <w:sz w:val="24"/>
          <w:szCs w:val="24"/>
          <w:rtl/>
          <w:lang w:bidi="ar-DZ"/>
        </w:rPr>
        <w:t>فعل القراءة</w:t>
      </w:r>
      <w:r w:rsidRPr="0015225E">
        <w:rPr>
          <w:rFonts w:ascii="Simplified Arabic" w:hAnsi="Simplified Arabic" w:cs="Simplified Arabic"/>
          <w:sz w:val="24"/>
          <w:szCs w:val="24"/>
          <w:rtl/>
          <w:lang w:bidi="ar-DZ"/>
        </w:rPr>
        <w:t>، ص22.</w:t>
      </w:r>
    </w:p>
  </w:footnote>
  <w:footnote w:id="48">
    <w:p w:rsidR="005B01B4" w:rsidRPr="003E18F9" w:rsidRDefault="005B01B4" w:rsidP="003E18F9">
      <w:pPr>
        <w:pStyle w:val="Notedebasdepage"/>
        <w:bidi/>
        <w:rPr>
          <w:rFonts w:ascii="Simplified Arabic" w:hAnsi="Simplified Arabic" w:cs="Simplified Arabic"/>
          <w:sz w:val="24"/>
          <w:szCs w:val="24"/>
          <w:rtl/>
          <w:lang w:bidi="ar-DZ"/>
        </w:rPr>
      </w:pPr>
      <w:r w:rsidRPr="003E18F9">
        <w:rPr>
          <w:rStyle w:val="Appelnotedebasdep"/>
          <w:rFonts w:ascii="Simplified Arabic" w:hAnsi="Simplified Arabic" w:cs="Simplified Arabic"/>
          <w:sz w:val="24"/>
          <w:szCs w:val="24"/>
        </w:rPr>
        <w:footnoteRef/>
      </w:r>
      <w:r w:rsidRPr="003E18F9">
        <w:rPr>
          <w:rFonts w:ascii="Simplified Arabic" w:hAnsi="Simplified Arabic" w:cs="Simplified Arabic"/>
          <w:sz w:val="24"/>
          <w:szCs w:val="24"/>
          <w:rtl/>
        </w:rPr>
        <w:t>- ينظر، نبيلة إبراهيم، القارئ في النص، ص103.</w:t>
      </w:r>
    </w:p>
  </w:footnote>
  <w:footnote w:id="49">
    <w:p w:rsidR="005B01B4" w:rsidRPr="0015225E" w:rsidRDefault="005B01B4" w:rsidP="003E18F9">
      <w:pPr>
        <w:pStyle w:val="Notedebasdepage"/>
        <w:bidi/>
        <w:jc w:val="both"/>
        <w:rPr>
          <w:rFonts w:ascii="Simplified Arabic" w:hAnsi="Simplified Arabic" w:cs="Simplified Arabic"/>
          <w:sz w:val="24"/>
          <w:szCs w:val="24"/>
          <w:rtl/>
          <w:lang w:bidi="ar-DZ"/>
        </w:rPr>
      </w:pPr>
      <w:r w:rsidRPr="0015225E">
        <w:rPr>
          <w:rStyle w:val="Appelnotedebasdep"/>
          <w:rFonts w:ascii="Simplified Arabic" w:hAnsi="Simplified Arabic" w:cs="Simplified Arabic"/>
          <w:sz w:val="24"/>
          <w:szCs w:val="24"/>
        </w:rPr>
        <w:footnoteRef/>
      </w:r>
      <w:r w:rsidRPr="0015225E">
        <w:rPr>
          <w:rFonts w:ascii="Simplified Arabic" w:hAnsi="Simplified Arabic" w:cs="Simplified Arabic"/>
          <w:sz w:val="24"/>
          <w:szCs w:val="24"/>
          <w:rtl/>
          <w:lang w:bidi="ar-DZ"/>
        </w:rPr>
        <w:t>-</w:t>
      </w:r>
      <w:r>
        <w:rPr>
          <w:rFonts w:ascii="Simplified Arabic" w:hAnsi="Simplified Arabic" w:cs="Simplified Arabic" w:hint="cs"/>
          <w:sz w:val="24"/>
          <w:szCs w:val="24"/>
          <w:rtl/>
          <w:lang w:bidi="ar-DZ"/>
        </w:rPr>
        <w:t>فولغانغآيزر</w:t>
      </w:r>
      <w:r w:rsidRPr="0015225E">
        <w:rPr>
          <w:rFonts w:ascii="Simplified Arabic" w:hAnsi="Simplified Arabic" w:cs="Simplified Arabic"/>
          <w:sz w:val="24"/>
          <w:szCs w:val="24"/>
          <w:rtl/>
          <w:lang w:bidi="ar-DZ"/>
        </w:rPr>
        <w:t>،</w:t>
      </w:r>
      <w:r>
        <w:rPr>
          <w:rFonts w:ascii="Simplified Arabic" w:hAnsi="Simplified Arabic" w:cs="Simplified Arabic" w:hint="cs"/>
          <w:sz w:val="24"/>
          <w:szCs w:val="24"/>
          <w:rtl/>
          <w:lang w:bidi="ar-DZ"/>
        </w:rPr>
        <w:t xml:space="preserve"> فعل القراءة،</w:t>
      </w:r>
      <w:r w:rsidRPr="0015225E">
        <w:rPr>
          <w:rFonts w:ascii="Simplified Arabic" w:hAnsi="Simplified Arabic" w:cs="Simplified Arabic"/>
          <w:sz w:val="24"/>
          <w:szCs w:val="24"/>
          <w:rtl/>
          <w:lang w:bidi="ar-DZ"/>
        </w:rPr>
        <w:t xml:space="preserve"> ص30.</w:t>
      </w:r>
    </w:p>
  </w:footnote>
  <w:footnote w:id="50">
    <w:p w:rsidR="005B01B4" w:rsidRPr="0015225E" w:rsidRDefault="005B01B4" w:rsidP="003E18F9">
      <w:pPr>
        <w:pStyle w:val="Notedebasdepage"/>
        <w:bidi/>
        <w:jc w:val="both"/>
        <w:rPr>
          <w:rFonts w:ascii="Simplified Arabic" w:hAnsi="Simplified Arabic" w:cs="Simplified Arabic"/>
          <w:sz w:val="24"/>
          <w:szCs w:val="24"/>
          <w:rtl/>
          <w:lang w:bidi="ar-DZ"/>
        </w:rPr>
      </w:pPr>
      <w:r w:rsidRPr="0015225E">
        <w:rPr>
          <w:rStyle w:val="Appelnotedebasdep"/>
          <w:rFonts w:ascii="Simplified Arabic" w:hAnsi="Simplified Arabic" w:cs="Simplified Arabic"/>
          <w:sz w:val="24"/>
          <w:szCs w:val="24"/>
        </w:rPr>
        <w:footnoteRef/>
      </w:r>
      <w:r>
        <w:rPr>
          <w:rFonts w:ascii="Simplified Arabic" w:hAnsi="Simplified Arabic" w:cs="Simplified Arabic"/>
          <w:sz w:val="24"/>
          <w:szCs w:val="24"/>
          <w:rtl/>
          <w:lang w:bidi="ar-DZ"/>
        </w:rPr>
        <w:t>-</w:t>
      </w:r>
      <w:r>
        <w:rPr>
          <w:rFonts w:ascii="Simplified Arabic" w:hAnsi="Simplified Arabic" w:cs="Simplified Arabic" w:hint="cs"/>
          <w:sz w:val="24"/>
          <w:szCs w:val="24"/>
          <w:rtl/>
          <w:lang w:bidi="ar-DZ"/>
        </w:rPr>
        <w:t>فولغانغآيزر</w:t>
      </w:r>
      <w:r w:rsidRPr="0015225E">
        <w:rPr>
          <w:rFonts w:ascii="Simplified Arabic" w:hAnsi="Simplified Arabic" w:cs="Simplified Arabic"/>
          <w:sz w:val="24"/>
          <w:szCs w:val="24"/>
          <w:rtl/>
          <w:lang w:bidi="ar-DZ"/>
        </w:rPr>
        <w:t>،</w:t>
      </w:r>
      <w:r>
        <w:rPr>
          <w:rFonts w:ascii="Simplified Arabic" w:hAnsi="Simplified Arabic" w:cs="Simplified Arabic" w:hint="cs"/>
          <w:sz w:val="24"/>
          <w:szCs w:val="24"/>
          <w:rtl/>
          <w:lang w:bidi="ar-DZ"/>
        </w:rPr>
        <w:t>فعل القراءة،</w:t>
      </w:r>
      <w:r w:rsidRPr="0015225E">
        <w:rPr>
          <w:rFonts w:ascii="Simplified Arabic" w:hAnsi="Simplified Arabic" w:cs="Simplified Arabic"/>
          <w:sz w:val="24"/>
          <w:szCs w:val="24"/>
          <w:rtl/>
          <w:lang w:bidi="ar-DZ"/>
        </w:rPr>
        <w:t xml:space="preserve"> ص30.</w:t>
      </w:r>
    </w:p>
  </w:footnote>
  <w:footnote w:id="51">
    <w:p w:rsidR="005B01B4" w:rsidRPr="002B7F52" w:rsidRDefault="005B01B4" w:rsidP="002B7F52">
      <w:pPr>
        <w:pStyle w:val="Notedebasdepage"/>
        <w:bidi/>
        <w:jc w:val="both"/>
        <w:rPr>
          <w:rFonts w:ascii="Simplified Arabic" w:hAnsi="Simplified Arabic" w:cs="Simplified Arabic"/>
          <w:sz w:val="24"/>
          <w:szCs w:val="24"/>
          <w:rtl/>
          <w:lang w:bidi="ar-DZ"/>
        </w:rPr>
      </w:pPr>
      <w:r w:rsidRPr="002B7F52">
        <w:rPr>
          <w:rStyle w:val="Appelnotedebasdep"/>
          <w:rFonts w:ascii="Simplified Arabic" w:hAnsi="Simplified Arabic" w:cs="Simplified Arabic"/>
          <w:sz w:val="24"/>
          <w:szCs w:val="24"/>
        </w:rPr>
        <w:footnoteRef/>
      </w:r>
      <w:r w:rsidRPr="002B7F52">
        <w:rPr>
          <w:rFonts w:ascii="Simplified Arabic" w:hAnsi="Simplified Arabic" w:cs="Simplified Arabic"/>
          <w:sz w:val="24"/>
          <w:szCs w:val="24"/>
          <w:rtl/>
        </w:rPr>
        <w:t>- ينظر،</w:t>
      </w:r>
      <w:r w:rsidRPr="002B7F52">
        <w:rPr>
          <w:rFonts w:ascii="Simplified Arabic" w:hAnsi="Simplified Arabic" w:cs="Simplified Arabic"/>
          <w:sz w:val="24"/>
          <w:szCs w:val="24"/>
          <w:rtl/>
          <w:lang w:bidi="ar-DZ"/>
        </w:rPr>
        <w:t xml:space="preserve"> فاضل ثامر، في إشكالية المنهج والنظرية والمصطلح-اللغة الثانية في الخطاب النقد</w:t>
      </w:r>
      <w:r>
        <w:rPr>
          <w:rFonts w:ascii="Simplified Arabic" w:hAnsi="Simplified Arabic" w:cs="Simplified Arabic"/>
          <w:sz w:val="24"/>
          <w:szCs w:val="24"/>
          <w:rtl/>
          <w:lang w:bidi="ar-DZ"/>
        </w:rPr>
        <w:t>ي العربي الحديث</w:t>
      </w:r>
      <w:r w:rsidRPr="002B7F52">
        <w:rPr>
          <w:rFonts w:ascii="Simplified Arabic" w:hAnsi="Simplified Arabic" w:cs="Simplified Arabic"/>
          <w:sz w:val="24"/>
          <w:szCs w:val="24"/>
          <w:rtl/>
          <w:lang w:bidi="ar-DZ"/>
        </w:rPr>
        <w:t>، المركز الثقافي العربي، ط1، بيروت، 1994، ص48.</w:t>
      </w:r>
    </w:p>
  </w:footnote>
  <w:footnote w:id="52">
    <w:p w:rsidR="005B01B4" w:rsidRPr="0015225E" w:rsidRDefault="005B01B4" w:rsidP="00947A84">
      <w:pPr>
        <w:pStyle w:val="Notedebasdepage"/>
        <w:bidi/>
        <w:jc w:val="both"/>
        <w:rPr>
          <w:rFonts w:ascii="Simplified Arabic" w:hAnsi="Simplified Arabic" w:cs="Simplified Arabic"/>
          <w:sz w:val="24"/>
          <w:szCs w:val="24"/>
          <w:rtl/>
          <w:lang w:bidi="ar-DZ"/>
        </w:rPr>
      </w:pPr>
      <w:r w:rsidRPr="0015225E">
        <w:rPr>
          <w:rStyle w:val="Appelnotedebasdep"/>
          <w:rFonts w:ascii="Simplified Arabic" w:hAnsi="Simplified Arabic" w:cs="Simplified Arabic"/>
          <w:sz w:val="24"/>
          <w:szCs w:val="24"/>
        </w:rPr>
        <w:footnoteRef/>
      </w:r>
      <w:r w:rsidRPr="0015225E">
        <w:rPr>
          <w:rFonts w:ascii="Simplified Arabic" w:hAnsi="Simplified Arabic" w:cs="Simplified Arabic"/>
          <w:sz w:val="24"/>
          <w:szCs w:val="24"/>
          <w:rtl/>
          <w:lang w:bidi="ar-DZ"/>
        </w:rPr>
        <w:t>-</w:t>
      </w:r>
      <w:r>
        <w:rPr>
          <w:rFonts w:ascii="Simplified Arabic" w:hAnsi="Simplified Arabic" w:cs="Simplified Arabic" w:hint="cs"/>
          <w:sz w:val="24"/>
          <w:szCs w:val="24"/>
          <w:rtl/>
          <w:lang w:bidi="ar-DZ"/>
        </w:rPr>
        <w:t>نفسه،</w:t>
      </w:r>
      <w:r w:rsidRPr="0015225E">
        <w:rPr>
          <w:rFonts w:ascii="Simplified Arabic" w:hAnsi="Simplified Arabic" w:cs="Simplified Arabic"/>
          <w:sz w:val="24"/>
          <w:szCs w:val="24"/>
          <w:rtl/>
          <w:lang w:bidi="ar-DZ"/>
        </w:rPr>
        <w:t xml:space="preserve"> ص49-50.</w:t>
      </w:r>
    </w:p>
    <w:p w:rsidR="005B01B4" w:rsidRPr="0015225E" w:rsidRDefault="005B01B4" w:rsidP="00015FEF">
      <w:pPr>
        <w:pStyle w:val="Notedebasdepage"/>
        <w:bidi/>
        <w:jc w:val="both"/>
        <w:rPr>
          <w:rFonts w:ascii="Simplified Arabic" w:hAnsi="Simplified Arabic" w:cs="Simplified Arabic"/>
          <w:sz w:val="24"/>
          <w:szCs w:val="24"/>
          <w:rtl/>
          <w:lang w:bidi="ar-DZ"/>
        </w:rPr>
      </w:pPr>
    </w:p>
  </w:footnote>
  <w:footnote w:id="53">
    <w:p w:rsidR="005B01B4" w:rsidRPr="00015FEF" w:rsidRDefault="005B01B4" w:rsidP="002A0D7A">
      <w:pPr>
        <w:pStyle w:val="Notedebasdepage"/>
        <w:bidi/>
        <w:rPr>
          <w:rtl/>
          <w:lang w:bidi="ar-DZ"/>
        </w:rPr>
      </w:pPr>
      <w:r>
        <w:rPr>
          <w:rStyle w:val="Appelnotedebasdep"/>
        </w:rPr>
        <w:footnoteRef/>
      </w:r>
      <w:r>
        <w:rPr>
          <w:rFonts w:hint="cs"/>
          <w:rtl/>
          <w:lang w:bidi="ar-DZ"/>
        </w:rPr>
        <w:t xml:space="preserve">- </w:t>
      </w:r>
      <w:r>
        <w:rPr>
          <w:rFonts w:ascii="Simplified Arabic" w:hAnsi="Simplified Arabic" w:cs="Simplified Arabic" w:hint="cs"/>
          <w:sz w:val="24"/>
          <w:szCs w:val="24"/>
          <w:rtl/>
          <w:lang w:bidi="ar-DZ"/>
        </w:rPr>
        <w:t>ينظر: فاضل ثامر،في إشكالية المنهج والنظرية والمصطلح</w:t>
      </w:r>
      <w:r w:rsidRPr="0015225E">
        <w:rPr>
          <w:rFonts w:ascii="Simplified Arabic" w:hAnsi="Simplified Arabic" w:cs="Simplified Arabic"/>
          <w:sz w:val="24"/>
          <w:szCs w:val="24"/>
          <w:rtl/>
          <w:lang w:bidi="ar-DZ"/>
        </w:rPr>
        <w:t>، ص50.</w:t>
      </w:r>
    </w:p>
  </w:footnote>
  <w:footnote w:id="54">
    <w:p w:rsidR="005B01B4" w:rsidRPr="0015225E" w:rsidRDefault="005B01B4" w:rsidP="0015225E">
      <w:pPr>
        <w:pStyle w:val="Notedebasdepage"/>
        <w:bidi/>
        <w:jc w:val="both"/>
        <w:rPr>
          <w:rFonts w:ascii="Simplified Arabic" w:hAnsi="Simplified Arabic" w:cs="Simplified Arabic"/>
          <w:sz w:val="24"/>
          <w:szCs w:val="24"/>
          <w:rtl/>
          <w:lang w:bidi="ar-DZ"/>
        </w:rPr>
      </w:pPr>
      <w:r w:rsidRPr="0015225E">
        <w:rPr>
          <w:rStyle w:val="Appelnotedebasdep"/>
          <w:rFonts w:ascii="Simplified Arabic" w:hAnsi="Simplified Arabic" w:cs="Simplified Arabic"/>
          <w:sz w:val="24"/>
          <w:szCs w:val="24"/>
        </w:rPr>
        <w:footnoteRef/>
      </w:r>
      <w:r w:rsidRPr="0015225E">
        <w:rPr>
          <w:rFonts w:ascii="Simplified Arabic" w:hAnsi="Simplified Arabic" w:cs="Simplified Arabic"/>
          <w:sz w:val="24"/>
          <w:szCs w:val="24"/>
          <w:rtl/>
          <w:lang w:bidi="ar-DZ"/>
        </w:rPr>
        <w:t>-عبد الله الغذامي، الخطيئة والتكفير-من البنيوية إلى التشريحية-، النادي الأدبي الثقافي، ط4، مصر، 1998، ص78.</w:t>
      </w:r>
    </w:p>
    <w:p w:rsidR="005B01B4" w:rsidRPr="0015225E" w:rsidRDefault="005B01B4" w:rsidP="0015225E">
      <w:pPr>
        <w:pStyle w:val="Notedebasdepage"/>
        <w:bidi/>
        <w:jc w:val="both"/>
        <w:rPr>
          <w:rFonts w:ascii="Simplified Arabic" w:hAnsi="Simplified Arabic" w:cs="Simplified Arabic"/>
          <w:sz w:val="24"/>
          <w:szCs w:val="24"/>
          <w:lang w:bidi="ar-DZ"/>
        </w:rPr>
      </w:pPr>
    </w:p>
  </w:footnote>
  <w:footnote w:id="55">
    <w:p w:rsidR="005B01B4" w:rsidRPr="008A0BB7" w:rsidRDefault="005B01B4" w:rsidP="0084299F">
      <w:pPr>
        <w:pStyle w:val="Notedebasdepage"/>
        <w:bidi/>
        <w:rPr>
          <w:rFonts w:ascii="Simplified Arabic" w:hAnsi="Simplified Arabic" w:cs="Simplified Arabic"/>
          <w:sz w:val="24"/>
          <w:szCs w:val="24"/>
          <w:rtl/>
          <w:lang w:bidi="ar-DZ"/>
        </w:rPr>
      </w:pPr>
      <w:r w:rsidRPr="008A0BB7">
        <w:rPr>
          <w:rStyle w:val="Appelnotedebasdep"/>
          <w:rFonts w:ascii="Simplified Arabic" w:hAnsi="Simplified Arabic" w:cs="Simplified Arabic"/>
          <w:sz w:val="24"/>
          <w:szCs w:val="24"/>
        </w:rPr>
        <w:footnoteRef/>
      </w:r>
      <w:r>
        <w:rPr>
          <w:rFonts w:ascii="Simplified Arabic" w:hAnsi="Simplified Arabic" w:cs="Simplified Arabic"/>
          <w:sz w:val="24"/>
          <w:szCs w:val="24"/>
          <w:rtl/>
        </w:rPr>
        <w:t>- ينظر</w:t>
      </w:r>
      <w:r>
        <w:rPr>
          <w:rFonts w:ascii="Simplified Arabic" w:hAnsi="Simplified Arabic" w:cs="Simplified Arabic" w:hint="cs"/>
          <w:sz w:val="24"/>
          <w:szCs w:val="24"/>
          <w:rtl/>
        </w:rPr>
        <w:t>:</w:t>
      </w:r>
      <w:r w:rsidRPr="008A0BB7">
        <w:rPr>
          <w:rFonts w:ascii="Simplified Arabic" w:hAnsi="Simplified Arabic" w:cs="Simplified Arabic"/>
          <w:sz w:val="24"/>
          <w:szCs w:val="24"/>
          <w:rtl/>
        </w:rPr>
        <w:t xml:space="preserve"> نظرية الأدب، رينيه ويليك وأوستن وارين، تعريب: عادل سلامة ، دار المريخ للنشر، الرياض، 1992، ص56.</w:t>
      </w:r>
    </w:p>
  </w:footnote>
  <w:footnote w:id="56">
    <w:p w:rsidR="005B01B4" w:rsidRPr="00CD048C" w:rsidRDefault="005B01B4" w:rsidP="00CD048C">
      <w:pPr>
        <w:pStyle w:val="Notedebasdepage"/>
        <w:bidi/>
        <w:rPr>
          <w:rFonts w:ascii="Simplified Arabic" w:hAnsi="Simplified Arabic" w:cs="Simplified Arabic"/>
          <w:sz w:val="24"/>
          <w:szCs w:val="24"/>
          <w:rtl/>
          <w:lang w:bidi="ar-DZ"/>
        </w:rPr>
      </w:pPr>
      <w:r w:rsidRPr="00CD048C">
        <w:rPr>
          <w:rStyle w:val="Appelnotedebasdep"/>
          <w:rFonts w:ascii="Simplified Arabic" w:hAnsi="Simplified Arabic" w:cs="Simplified Arabic"/>
          <w:sz w:val="24"/>
          <w:szCs w:val="24"/>
        </w:rPr>
        <w:footnoteRef/>
      </w:r>
      <w:r>
        <w:rPr>
          <w:rFonts w:ascii="Simplified Arabic" w:hAnsi="Simplified Arabic" w:cs="Simplified Arabic"/>
          <w:sz w:val="24"/>
          <w:szCs w:val="24"/>
          <w:rtl/>
          <w:lang w:bidi="ar-DZ"/>
        </w:rPr>
        <w:t>- ينظر</w:t>
      </w:r>
      <w:r>
        <w:rPr>
          <w:rFonts w:ascii="Simplified Arabic" w:hAnsi="Simplified Arabic" w:cs="Simplified Arabic" w:hint="cs"/>
          <w:sz w:val="24"/>
          <w:szCs w:val="24"/>
          <w:rtl/>
          <w:lang w:bidi="ar-DZ"/>
        </w:rPr>
        <w:t>:</w:t>
      </w:r>
      <w:r w:rsidRPr="00CD048C">
        <w:rPr>
          <w:rFonts w:ascii="Simplified Arabic" w:hAnsi="Simplified Arabic" w:cs="Simplified Arabic"/>
          <w:sz w:val="24"/>
          <w:szCs w:val="24"/>
          <w:rtl/>
          <w:lang w:bidi="ar-DZ"/>
        </w:rPr>
        <w:t xml:space="preserve"> حسن البنا عز الدين،</w:t>
      </w:r>
      <w:r w:rsidRPr="00CD048C">
        <w:rPr>
          <w:rFonts w:ascii="Simplified Arabic" w:hAnsi="Simplified Arabic" w:cs="Simplified Arabic"/>
          <w:sz w:val="24"/>
          <w:szCs w:val="24"/>
          <w:rtl/>
        </w:rPr>
        <w:t xml:space="preserve"> قراءة الأنا-قراءة الآخر، الهيئة العامة لقصور الثقافة، ط1، القاهرة، 2008، ص24.</w:t>
      </w:r>
    </w:p>
  </w:footnote>
  <w:footnote w:id="57">
    <w:p w:rsidR="005B01B4" w:rsidRPr="0015225E" w:rsidRDefault="005B01B4" w:rsidP="00CD048C">
      <w:pPr>
        <w:pStyle w:val="Notedebasdepage"/>
        <w:bidi/>
        <w:jc w:val="both"/>
        <w:rPr>
          <w:rFonts w:ascii="Simplified Arabic" w:hAnsi="Simplified Arabic" w:cs="Simplified Arabic"/>
          <w:sz w:val="24"/>
          <w:szCs w:val="24"/>
          <w:rtl/>
          <w:lang w:bidi="ar-DZ"/>
        </w:rPr>
      </w:pPr>
      <w:r w:rsidRPr="0015225E">
        <w:rPr>
          <w:rStyle w:val="Appelnotedebasdep"/>
          <w:rFonts w:ascii="Simplified Arabic" w:hAnsi="Simplified Arabic" w:cs="Simplified Arabic"/>
          <w:sz w:val="24"/>
          <w:szCs w:val="24"/>
        </w:rPr>
        <w:footnoteRef/>
      </w:r>
      <w:r w:rsidRPr="0015225E">
        <w:rPr>
          <w:rFonts w:ascii="Simplified Arabic" w:hAnsi="Simplified Arabic" w:cs="Simplified Arabic"/>
          <w:sz w:val="24"/>
          <w:szCs w:val="24"/>
          <w:rtl/>
        </w:rPr>
        <w:t xml:space="preserve">- </w:t>
      </w:r>
      <w:r>
        <w:rPr>
          <w:rFonts w:ascii="Simplified Arabic" w:hAnsi="Simplified Arabic" w:cs="Simplified Arabic" w:hint="cs"/>
          <w:sz w:val="24"/>
          <w:szCs w:val="24"/>
          <w:rtl/>
        </w:rPr>
        <w:t>نفسه، ص25.</w:t>
      </w:r>
    </w:p>
  </w:footnote>
  <w:footnote w:id="58">
    <w:p w:rsidR="005B01B4" w:rsidRPr="0015225E" w:rsidRDefault="005B01B4" w:rsidP="00D327AD">
      <w:pPr>
        <w:pStyle w:val="Notedebasdepage"/>
        <w:bidi/>
        <w:jc w:val="both"/>
        <w:rPr>
          <w:rFonts w:ascii="Simplified Arabic" w:hAnsi="Simplified Arabic" w:cs="Simplified Arabic"/>
          <w:sz w:val="24"/>
          <w:szCs w:val="24"/>
          <w:rtl/>
          <w:lang w:bidi="ar-DZ"/>
        </w:rPr>
      </w:pPr>
      <w:r w:rsidRPr="0015225E">
        <w:rPr>
          <w:rStyle w:val="Appelnotedebasdep"/>
          <w:rFonts w:ascii="Simplified Arabic" w:hAnsi="Simplified Arabic" w:cs="Simplified Arabic"/>
          <w:sz w:val="24"/>
          <w:szCs w:val="24"/>
        </w:rPr>
        <w:footnoteRef/>
      </w:r>
      <w:r w:rsidRPr="0015225E">
        <w:rPr>
          <w:rFonts w:ascii="Simplified Arabic" w:hAnsi="Simplified Arabic" w:cs="Simplified Arabic"/>
          <w:sz w:val="24"/>
          <w:szCs w:val="24"/>
          <w:rtl/>
          <w:lang w:bidi="ar-DZ"/>
        </w:rPr>
        <w:t>-</w:t>
      </w:r>
      <w:r>
        <w:rPr>
          <w:rFonts w:ascii="Simplified Arabic" w:hAnsi="Simplified Arabic" w:cs="Simplified Arabic" w:hint="cs"/>
          <w:sz w:val="24"/>
          <w:szCs w:val="24"/>
          <w:rtl/>
          <w:lang w:bidi="ar-DZ"/>
        </w:rPr>
        <w:t xml:space="preserve">ينظر: </w:t>
      </w:r>
      <w:r w:rsidRPr="0015225E">
        <w:rPr>
          <w:rFonts w:ascii="Simplified Arabic" w:hAnsi="Simplified Arabic" w:cs="Simplified Arabic"/>
          <w:sz w:val="24"/>
          <w:szCs w:val="24"/>
          <w:rtl/>
          <w:lang w:bidi="ar-DZ"/>
        </w:rPr>
        <w:t>ناظم عودة خضر، الأصول المعرفية لنظرية التلقي،دار الشروق، ط1، 1997، ص121.</w:t>
      </w:r>
    </w:p>
  </w:footnote>
  <w:footnote w:id="59">
    <w:p w:rsidR="005B01B4" w:rsidRPr="0015225E" w:rsidRDefault="005B01B4" w:rsidP="0015225E">
      <w:pPr>
        <w:pStyle w:val="Notedebasdepage"/>
        <w:bidi/>
        <w:jc w:val="both"/>
        <w:rPr>
          <w:rFonts w:ascii="Simplified Arabic" w:hAnsi="Simplified Arabic" w:cs="Simplified Arabic"/>
          <w:sz w:val="24"/>
          <w:szCs w:val="24"/>
          <w:rtl/>
          <w:lang w:bidi="ar-DZ"/>
        </w:rPr>
      </w:pPr>
      <w:r w:rsidRPr="0015225E">
        <w:rPr>
          <w:rStyle w:val="Appelnotedebasdep"/>
          <w:rFonts w:ascii="Simplified Arabic" w:hAnsi="Simplified Arabic" w:cs="Simplified Arabic"/>
          <w:sz w:val="24"/>
          <w:szCs w:val="24"/>
        </w:rPr>
        <w:footnoteRef/>
      </w:r>
      <w:r w:rsidRPr="0015225E">
        <w:rPr>
          <w:rFonts w:ascii="Simplified Arabic" w:hAnsi="Simplified Arabic" w:cs="Simplified Arabic"/>
          <w:sz w:val="24"/>
          <w:szCs w:val="24"/>
          <w:rtl/>
        </w:rPr>
        <w:t>-</w:t>
      </w:r>
      <w:r w:rsidRPr="0015225E">
        <w:rPr>
          <w:rFonts w:ascii="Simplified Arabic" w:hAnsi="Simplified Arabic" w:cs="Simplified Arabic"/>
          <w:sz w:val="24"/>
          <w:szCs w:val="24"/>
          <w:rtl/>
          <w:lang w:bidi="ar-DZ"/>
        </w:rPr>
        <w:t>ينظر: سمير سعيد حجازي، قاموس مصطلحات النقد الأدبي المعاصر، دار الآفاق العربية، ط1، مدينة نصر، 2001، ص145.</w:t>
      </w:r>
    </w:p>
  </w:footnote>
  <w:footnote w:id="60">
    <w:p w:rsidR="005B01B4" w:rsidRPr="0015225E" w:rsidRDefault="005B01B4" w:rsidP="001F4657">
      <w:pPr>
        <w:pStyle w:val="Notedebasdepage"/>
        <w:bidi/>
        <w:jc w:val="both"/>
        <w:rPr>
          <w:rFonts w:ascii="Simplified Arabic" w:hAnsi="Simplified Arabic" w:cs="Simplified Arabic"/>
          <w:sz w:val="24"/>
          <w:szCs w:val="24"/>
          <w:rtl/>
          <w:lang w:bidi="ar-DZ"/>
        </w:rPr>
      </w:pPr>
      <w:r w:rsidRPr="0015225E">
        <w:rPr>
          <w:rStyle w:val="Appelnotedebasdep"/>
          <w:rFonts w:ascii="Simplified Arabic" w:hAnsi="Simplified Arabic" w:cs="Simplified Arabic"/>
          <w:sz w:val="24"/>
          <w:szCs w:val="24"/>
        </w:rPr>
        <w:footnoteRef/>
      </w:r>
      <w:r>
        <w:rPr>
          <w:rFonts w:ascii="Simplified Arabic" w:hAnsi="Simplified Arabic" w:cs="Simplified Arabic"/>
          <w:sz w:val="24"/>
          <w:szCs w:val="24"/>
          <w:rtl/>
          <w:lang w:bidi="ar-DZ"/>
        </w:rPr>
        <w:t>-</w:t>
      </w:r>
      <w:r>
        <w:rPr>
          <w:rFonts w:ascii="Simplified Arabic" w:hAnsi="Simplified Arabic" w:cs="Simplified Arabic" w:hint="cs"/>
          <w:sz w:val="24"/>
          <w:szCs w:val="24"/>
          <w:rtl/>
          <w:lang w:bidi="ar-DZ"/>
        </w:rPr>
        <w:t xml:space="preserve"> ينظر: </w:t>
      </w:r>
      <w:r w:rsidRPr="0015225E">
        <w:rPr>
          <w:rFonts w:ascii="Simplified Arabic" w:hAnsi="Simplified Arabic" w:cs="Simplified Arabic"/>
          <w:sz w:val="24"/>
          <w:szCs w:val="24"/>
          <w:rtl/>
          <w:lang w:bidi="ar-DZ"/>
        </w:rPr>
        <w:t>ميجان الرويلي، سعد البازغي، دليل الناقد الأدبي، المركز الثقافي العربي، ط4، الدار البيضاء، 2005، ص282.</w:t>
      </w:r>
    </w:p>
  </w:footnote>
  <w:footnote w:id="61">
    <w:p w:rsidR="005B01B4" w:rsidRPr="0015225E" w:rsidRDefault="005B01B4" w:rsidP="00AD3537">
      <w:pPr>
        <w:pStyle w:val="Notedebasdepage"/>
        <w:bidi/>
        <w:jc w:val="both"/>
        <w:rPr>
          <w:rFonts w:ascii="Simplified Arabic" w:hAnsi="Simplified Arabic" w:cs="Simplified Arabic"/>
          <w:sz w:val="24"/>
          <w:szCs w:val="24"/>
          <w:lang w:bidi="ar-DZ"/>
        </w:rPr>
      </w:pPr>
      <w:r w:rsidRPr="003A3F0D">
        <w:rPr>
          <w:rStyle w:val="Appelnotedebasdep"/>
          <w:rFonts w:ascii="Simplified Arabic" w:hAnsi="Simplified Arabic" w:cs="Simplified Arabic"/>
          <w:sz w:val="24"/>
          <w:szCs w:val="24"/>
        </w:rPr>
        <w:footnoteRef/>
      </w:r>
      <w:r w:rsidRPr="003A3F0D">
        <w:rPr>
          <w:rFonts w:ascii="Simplified Arabic" w:hAnsi="Simplified Arabic" w:cs="Simplified Arabic"/>
          <w:sz w:val="24"/>
          <w:szCs w:val="24"/>
          <w:rtl/>
          <w:lang w:bidi="ar-DZ"/>
        </w:rPr>
        <w:t>-</w:t>
      </w:r>
      <w:r>
        <w:rPr>
          <w:rFonts w:ascii="Simplified Arabic" w:hAnsi="Simplified Arabic" w:cs="Simplified Arabic" w:hint="cs"/>
          <w:sz w:val="24"/>
          <w:szCs w:val="24"/>
          <w:rtl/>
          <w:lang w:bidi="ar-DZ"/>
        </w:rPr>
        <w:t xml:space="preserve"> ينظر: ميجان الرويلي وسعد البازغي</w:t>
      </w:r>
      <w:r w:rsidRPr="0015225E">
        <w:rPr>
          <w:rFonts w:ascii="Simplified Arabic" w:hAnsi="Simplified Arabic" w:cs="Simplified Arabic"/>
          <w:sz w:val="24"/>
          <w:szCs w:val="24"/>
          <w:rtl/>
          <w:lang w:bidi="ar-DZ"/>
        </w:rPr>
        <w:t>، ص24.</w:t>
      </w:r>
    </w:p>
  </w:footnote>
  <w:footnote w:id="62">
    <w:p w:rsidR="005B01B4" w:rsidRPr="0015225E" w:rsidRDefault="005B01B4" w:rsidP="0015225E">
      <w:pPr>
        <w:pStyle w:val="Notedebasdepage"/>
        <w:bidi/>
        <w:jc w:val="both"/>
        <w:rPr>
          <w:rFonts w:ascii="Simplified Arabic" w:hAnsi="Simplified Arabic" w:cs="Simplified Arabic"/>
          <w:sz w:val="24"/>
          <w:szCs w:val="24"/>
          <w:rtl/>
          <w:lang w:bidi="ar-DZ"/>
        </w:rPr>
      </w:pPr>
      <w:r w:rsidRPr="0015225E">
        <w:rPr>
          <w:rStyle w:val="Appelnotedebasdep"/>
          <w:rFonts w:ascii="Simplified Arabic" w:hAnsi="Simplified Arabic" w:cs="Simplified Arabic"/>
          <w:sz w:val="24"/>
          <w:szCs w:val="24"/>
        </w:rPr>
        <w:footnoteRef/>
      </w:r>
      <w:r w:rsidRPr="0015225E">
        <w:rPr>
          <w:rFonts w:ascii="Simplified Arabic" w:hAnsi="Simplified Arabic" w:cs="Simplified Arabic"/>
          <w:sz w:val="24"/>
          <w:szCs w:val="24"/>
          <w:rtl/>
          <w:lang w:bidi="ar-DZ"/>
        </w:rPr>
        <w:t>-روبرت هولوب، نظرية التلقي، ص166.</w:t>
      </w:r>
    </w:p>
  </w:footnote>
  <w:footnote w:id="63">
    <w:p w:rsidR="005B01B4" w:rsidRPr="00835CBB" w:rsidRDefault="005B01B4" w:rsidP="00835CBB">
      <w:pPr>
        <w:pStyle w:val="Notedebasdepage"/>
        <w:bidi/>
        <w:rPr>
          <w:rFonts w:ascii="Simplified Arabic" w:hAnsi="Simplified Arabic" w:cs="Simplified Arabic"/>
          <w:sz w:val="24"/>
          <w:szCs w:val="24"/>
          <w:rtl/>
          <w:lang w:bidi="ar-DZ"/>
        </w:rPr>
      </w:pPr>
      <w:r w:rsidRPr="00835CBB">
        <w:rPr>
          <w:rStyle w:val="Appelnotedebasdep"/>
          <w:rFonts w:ascii="Simplified Arabic" w:hAnsi="Simplified Arabic" w:cs="Simplified Arabic"/>
          <w:sz w:val="24"/>
          <w:szCs w:val="24"/>
        </w:rPr>
        <w:footnoteRef/>
      </w:r>
      <w:r w:rsidRPr="00835CBB">
        <w:rPr>
          <w:rFonts w:ascii="Simplified Arabic" w:hAnsi="Simplified Arabic" w:cs="Simplified Arabic"/>
          <w:sz w:val="24"/>
          <w:szCs w:val="24"/>
          <w:rtl/>
        </w:rPr>
        <w:t xml:space="preserve">- نفسه ، ص167. </w:t>
      </w:r>
    </w:p>
  </w:footnote>
  <w:footnote w:id="64">
    <w:p w:rsidR="005B01B4" w:rsidRPr="0015225E" w:rsidRDefault="005B01B4" w:rsidP="0015225E">
      <w:pPr>
        <w:pStyle w:val="Notedebasdepage"/>
        <w:bidi/>
        <w:jc w:val="both"/>
        <w:rPr>
          <w:rFonts w:ascii="Simplified Arabic" w:hAnsi="Simplified Arabic" w:cs="Simplified Arabic"/>
          <w:sz w:val="24"/>
          <w:szCs w:val="24"/>
          <w:rtl/>
          <w:lang w:bidi="ar-DZ"/>
        </w:rPr>
      </w:pPr>
      <w:r w:rsidRPr="0015225E">
        <w:rPr>
          <w:rStyle w:val="Appelnotedebasdep"/>
          <w:rFonts w:ascii="Simplified Arabic" w:hAnsi="Simplified Arabic" w:cs="Simplified Arabic"/>
          <w:sz w:val="24"/>
          <w:szCs w:val="24"/>
        </w:rPr>
        <w:footnoteRef/>
      </w:r>
      <w:r>
        <w:rPr>
          <w:rFonts w:ascii="Simplified Arabic" w:hAnsi="Simplified Arabic" w:cs="Simplified Arabic"/>
          <w:sz w:val="24"/>
          <w:szCs w:val="24"/>
          <w:rtl/>
          <w:lang w:bidi="ar-DZ"/>
        </w:rPr>
        <w:t>-</w:t>
      </w:r>
      <w:r w:rsidRPr="0015225E">
        <w:rPr>
          <w:rFonts w:ascii="Simplified Arabic" w:hAnsi="Simplified Arabic" w:cs="Simplified Arabic"/>
          <w:sz w:val="24"/>
          <w:szCs w:val="24"/>
          <w:rtl/>
          <w:lang w:bidi="ar-DZ"/>
        </w:rPr>
        <w:t>فيرناندهالين وآخرون، بحوث في القراءة والتلقي، تر: محمد خير البقاعي، مركز الإنماء الحضاري، ط1، سوريا، 1998، ص35.</w:t>
      </w:r>
    </w:p>
  </w:footnote>
  <w:footnote w:id="65">
    <w:p w:rsidR="005B01B4" w:rsidRPr="0015225E" w:rsidRDefault="005B01B4" w:rsidP="0015225E">
      <w:pPr>
        <w:pStyle w:val="Notedebasdepage"/>
        <w:bidi/>
        <w:jc w:val="both"/>
        <w:rPr>
          <w:rFonts w:ascii="Simplified Arabic" w:hAnsi="Simplified Arabic" w:cs="Simplified Arabic"/>
          <w:sz w:val="24"/>
          <w:szCs w:val="24"/>
          <w:rtl/>
          <w:lang w:bidi="ar-DZ"/>
        </w:rPr>
      </w:pPr>
      <w:r w:rsidRPr="0015225E">
        <w:rPr>
          <w:rStyle w:val="Appelnotedebasdep"/>
          <w:rFonts w:ascii="Simplified Arabic" w:hAnsi="Simplified Arabic" w:cs="Simplified Arabic"/>
          <w:sz w:val="24"/>
          <w:szCs w:val="24"/>
        </w:rPr>
        <w:footnoteRef/>
      </w:r>
      <w:r w:rsidRPr="0015225E">
        <w:rPr>
          <w:rFonts w:ascii="Simplified Arabic" w:hAnsi="Simplified Arabic" w:cs="Simplified Arabic"/>
          <w:sz w:val="24"/>
          <w:szCs w:val="24"/>
          <w:rtl/>
          <w:lang w:bidi="ar-DZ"/>
        </w:rPr>
        <w:t>-روبرت هولوب، نظرية التلقي، ص106.</w:t>
      </w:r>
    </w:p>
    <w:p w:rsidR="005B01B4" w:rsidRPr="0015225E" w:rsidRDefault="005B01B4" w:rsidP="0015225E">
      <w:pPr>
        <w:pStyle w:val="Notedebasdepage"/>
        <w:bidi/>
        <w:jc w:val="both"/>
        <w:rPr>
          <w:rFonts w:ascii="Simplified Arabic" w:hAnsi="Simplified Arabic" w:cs="Simplified Arabic"/>
          <w:sz w:val="24"/>
          <w:szCs w:val="24"/>
          <w:rtl/>
          <w:lang w:bidi="ar-DZ"/>
        </w:rPr>
      </w:pPr>
    </w:p>
  </w:footnote>
  <w:footnote w:id="66">
    <w:p w:rsidR="005B01B4" w:rsidRPr="006A53AE" w:rsidRDefault="005B01B4" w:rsidP="00B13AC6">
      <w:pPr>
        <w:pStyle w:val="Notedebasdepage"/>
        <w:bidi/>
        <w:rPr>
          <w:rFonts w:ascii="Simplified Arabic" w:hAnsi="Simplified Arabic" w:cs="Simplified Arabic"/>
          <w:sz w:val="24"/>
          <w:szCs w:val="24"/>
          <w:rtl/>
          <w:lang w:bidi="ar-DZ"/>
        </w:rPr>
      </w:pPr>
      <w:r w:rsidRPr="006A53AE">
        <w:rPr>
          <w:rStyle w:val="Appelnotedebasdep"/>
          <w:rFonts w:ascii="Simplified Arabic" w:hAnsi="Simplified Arabic" w:cs="Simplified Arabic"/>
          <w:sz w:val="24"/>
          <w:szCs w:val="24"/>
        </w:rPr>
        <w:footnoteRef/>
      </w:r>
      <w:r w:rsidRPr="006A53AE">
        <w:rPr>
          <w:rFonts w:ascii="Simplified Arabic" w:hAnsi="Simplified Arabic" w:cs="Simplified Arabic"/>
          <w:sz w:val="24"/>
          <w:szCs w:val="24"/>
          <w:rtl/>
        </w:rPr>
        <w:t>- ينظر</w:t>
      </w:r>
      <w:r>
        <w:rPr>
          <w:rFonts w:ascii="Simplified Arabic" w:hAnsi="Simplified Arabic" w:cs="Simplified Arabic" w:hint="cs"/>
          <w:sz w:val="24"/>
          <w:szCs w:val="24"/>
          <w:rtl/>
        </w:rPr>
        <w:t>:</w:t>
      </w:r>
      <w:r w:rsidRPr="006A53AE">
        <w:rPr>
          <w:rFonts w:ascii="Simplified Arabic" w:hAnsi="Simplified Arabic" w:cs="Simplified Arabic"/>
          <w:sz w:val="24"/>
          <w:szCs w:val="24"/>
          <w:rtl/>
        </w:rPr>
        <w:t>فيرناندهالين، بحوث في القراءة والتلقي، ص36.</w:t>
      </w:r>
    </w:p>
  </w:footnote>
  <w:footnote w:id="67">
    <w:p w:rsidR="005B01B4" w:rsidRPr="0015225E" w:rsidRDefault="005B01B4" w:rsidP="000E5C1B">
      <w:pPr>
        <w:pStyle w:val="Notedebasdepage"/>
        <w:bidi/>
        <w:jc w:val="both"/>
        <w:rPr>
          <w:rFonts w:ascii="Simplified Arabic" w:hAnsi="Simplified Arabic" w:cs="Simplified Arabic"/>
          <w:sz w:val="24"/>
          <w:szCs w:val="24"/>
          <w:rtl/>
          <w:lang w:bidi="ar-DZ"/>
        </w:rPr>
      </w:pPr>
      <w:r w:rsidRPr="0015225E">
        <w:rPr>
          <w:rStyle w:val="Appelnotedebasdep"/>
          <w:rFonts w:ascii="Simplified Arabic" w:hAnsi="Simplified Arabic" w:cs="Simplified Arabic"/>
          <w:sz w:val="24"/>
          <w:szCs w:val="24"/>
        </w:rPr>
        <w:footnoteRef/>
      </w:r>
      <w:r w:rsidRPr="0015225E">
        <w:rPr>
          <w:rFonts w:ascii="Simplified Arabic" w:hAnsi="Simplified Arabic" w:cs="Simplified Arabic"/>
          <w:sz w:val="24"/>
          <w:szCs w:val="24"/>
          <w:rtl/>
          <w:lang w:bidi="ar-DZ"/>
        </w:rPr>
        <w:t>- عبد الرحمان تبرمسان وآخرون، نظرية القراءة –المفهوم والإجراء-، منشورات مخبر وحدة التكوين والبحث في نظريات القراءة ومناهجها، ط1، الجزائر، 2009، ص39.</w:t>
      </w:r>
    </w:p>
  </w:footnote>
  <w:footnote w:id="68">
    <w:p w:rsidR="005B01B4" w:rsidRPr="0015225E" w:rsidRDefault="005B01B4" w:rsidP="000E5C1B">
      <w:pPr>
        <w:pStyle w:val="Notedebasdepage"/>
        <w:bidi/>
        <w:jc w:val="both"/>
        <w:rPr>
          <w:rFonts w:ascii="Simplified Arabic" w:hAnsi="Simplified Arabic" w:cs="Simplified Arabic"/>
          <w:sz w:val="24"/>
          <w:szCs w:val="24"/>
          <w:rtl/>
          <w:lang w:bidi="ar-DZ"/>
        </w:rPr>
      </w:pPr>
      <w:r w:rsidRPr="0015225E">
        <w:rPr>
          <w:rStyle w:val="Appelnotedebasdep"/>
          <w:rFonts w:ascii="Simplified Arabic" w:hAnsi="Simplified Arabic" w:cs="Simplified Arabic"/>
          <w:sz w:val="24"/>
          <w:szCs w:val="24"/>
        </w:rPr>
        <w:footnoteRef/>
      </w:r>
      <w:r w:rsidRPr="0015225E">
        <w:rPr>
          <w:rFonts w:ascii="Simplified Arabic" w:hAnsi="Simplified Arabic" w:cs="Simplified Arabic"/>
          <w:sz w:val="24"/>
          <w:szCs w:val="24"/>
          <w:rtl/>
          <w:lang w:bidi="ar-DZ"/>
        </w:rPr>
        <w:t>- سامي إسماعيل، جماليات التلقي –دراسة في نظرية التلقي عند هانز روبرت ياوسوفولغانغآيزر-، المجلس الأعلى للثقافة، ط1، القاهرة، 2002، ص95.</w:t>
      </w:r>
    </w:p>
  </w:footnote>
  <w:footnote w:id="69">
    <w:p w:rsidR="005B01B4" w:rsidRPr="004A3921" w:rsidRDefault="005B01B4" w:rsidP="004A3921">
      <w:pPr>
        <w:pStyle w:val="Notedebasdepage"/>
        <w:bidi/>
        <w:rPr>
          <w:rFonts w:ascii="Simplified Arabic" w:hAnsi="Simplified Arabic" w:cs="Simplified Arabic"/>
          <w:sz w:val="32"/>
          <w:szCs w:val="32"/>
          <w:rtl/>
          <w:lang w:bidi="ar-DZ"/>
        </w:rPr>
      </w:pPr>
      <w:r w:rsidRPr="004A3921">
        <w:rPr>
          <w:rStyle w:val="Appelnotedebasdep"/>
          <w:rFonts w:ascii="Simplified Arabic" w:hAnsi="Simplified Arabic" w:cs="Simplified Arabic"/>
          <w:sz w:val="24"/>
          <w:szCs w:val="24"/>
        </w:rPr>
        <w:footnoteRef/>
      </w:r>
      <w:r w:rsidRPr="004A3921">
        <w:rPr>
          <w:rFonts w:ascii="Simplified Arabic" w:hAnsi="Simplified Arabic" w:cs="Simplified Arabic"/>
          <w:sz w:val="24"/>
          <w:szCs w:val="24"/>
          <w:rtl/>
        </w:rPr>
        <w:t>- ينظر</w:t>
      </w:r>
      <w:r>
        <w:rPr>
          <w:rFonts w:ascii="Simplified Arabic" w:hAnsi="Simplified Arabic" w:cs="Simplified Arabic" w:hint="cs"/>
          <w:sz w:val="24"/>
          <w:szCs w:val="24"/>
          <w:rtl/>
        </w:rPr>
        <w:t>:</w:t>
      </w:r>
      <w:r w:rsidRPr="004A3921">
        <w:rPr>
          <w:rFonts w:ascii="Simplified Arabic" w:hAnsi="Simplified Arabic" w:cs="Simplified Arabic"/>
          <w:sz w:val="24"/>
          <w:szCs w:val="24"/>
          <w:rtl/>
        </w:rPr>
        <w:t xml:space="preserve"> عبد الرحمان تبر مسان وآخرون، نظرية القراءة، ص</w:t>
      </w:r>
      <w:r>
        <w:rPr>
          <w:rFonts w:ascii="Simplified Arabic" w:hAnsi="Simplified Arabic" w:cs="Simplified Arabic" w:hint="cs"/>
          <w:sz w:val="24"/>
          <w:szCs w:val="24"/>
          <w:rtl/>
        </w:rPr>
        <w:t>40.</w:t>
      </w:r>
    </w:p>
  </w:footnote>
  <w:footnote w:id="70">
    <w:p w:rsidR="005B01B4" w:rsidRPr="0015225E" w:rsidRDefault="005B01B4" w:rsidP="009F36FC">
      <w:pPr>
        <w:pStyle w:val="Notedebasdepage"/>
        <w:bidi/>
        <w:jc w:val="both"/>
        <w:rPr>
          <w:rFonts w:ascii="Simplified Arabic" w:hAnsi="Simplified Arabic" w:cs="Simplified Arabic"/>
          <w:sz w:val="24"/>
          <w:szCs w:val="24"/>
          <w:rtl/>
          <w:lang w:bidi="ar-DZ"/>
        </w:rPr>
      </w:pPr>
      <w:r>
        <w:rPr>
          <w:rStyle w:val="Appelnotedebasdep"/>
        </w:rPr>
        <w:footnoteRef/>
      </w:r>
      <w:r>
        <w:rPr>
          <w:rFonts w:hint="cs"/>
          <w:rtl/>
          <w:lang w:bidi="ar-DZ"/>
        </w:rPr>
        <w:t xml:space="preserve">- </w:t>
      </w:r>
      <w:r w:rsidRPr="00B13AC6">
        <w:rPr>
          <w:rFonts w:hint="cs"/>
          <w:sz w:val="24"/>
          <w:szCs w:val="24"/>
          <w:rtl/>
          <w:lang w:bidi="ar-DZ"/>
        </w:rPr>
        <w:t>ينظر:</w:t>
      </w:r>
      <w:r>
        <w:rPr>
          <w:rFonts w:hint="cs"/>
          <w:rtl/>
          <w:lang w:bidi="ar-DZ"/>
        </w:rPr>
        <w:t xml:space="preserve"> هانز جورج غادامير، </w:t>
      </w:r>
      <w:r w:rsidRPr="0015225E">
        <w:rPr>
          <w:rFonts w:ascii="Simplified Arabic" w:hAnsi="Simplified Arabic" w:cs="Simplified Arabic"/>
          <w:sz w:val="24"/>
          <w:szCs w:val="24"/>
          <w:rtl/>
          <w:lang w:bidi="ar-DZ"/>
        </w:rPr>
        <w:t xml:space="preserve">الحقيقة والمنهج –الخطوط الأساسية لتاويلية فلسفية-، تر:حسن ناظم وعلي حاكم صالح، دار أويا للطباعة والنشر، ط1، طرابلس، 2007، </w:t>
      </w:r>
      <w:r>
        <w:rPr>
          <w:rFonts w:ascii="Simplified Arabic" w:hAnsi="Simplified Arabic" w:cs="Simplified Arabic" w:hint="cs"/>
          <w:sz w:val="24"/>
          <w:szCs w:val="24"/>
          <w:rtl/>
          <w:lang w:bidi="ar-DZ"/>
        </w:rPr>
        <w:t>ص490</w:t>
      </w:r>
      <w:r w:rsidRPr="0015225E">
        <w:rPr>
          <w:rFonts w:ascii="Simplified Arabic" w:hAnsi="Simplified Arabic" w:cs="Simplified Arabic"/>
          <w:sz w:val="24"/>
          <w:szCs w:val="24"/>
          <w:rtl/>
          <w:lang w:bidi="ar-DZ"/>
        </w:rPr>
        <w:t>.</w:t>
      </w:r>
    </w:p>
    <w:p w:rsidR="005B01B4" w:rsidRPr="009F36FC" w:rsidRDefault="005B01B4" w:rsidP="009F36FC">
      <w:pPr>
        <w:pStyle w:val="Notedebasdepage"/>
        <w:bidi/>
        <w:rPr>
          <w:rtl/>
          <w:lang w:bidi="ar-DZ"/>
        </w:rPr>
      </w:pPr>
    </w:p>
  </w:footnote>
  <w:footnote w:id="71">
    <w:p w:rsidR="005B01B4" w:rsidRPr="0015225E" w:rsidRDefault="005B01B4" w:rsidP="00B40220">
      <w:pPr>
        <w:pStyle w:val="Notedebasdepage"/>
        <w:bidi/>
        <w:jc w:val="both"/>
        <w:rPr>
          <w:rFonts w:ascii="Simplified Arabic" w:hAnsi="Simplified Arabic" w:cs="Simplified Arabic"/>
          <w:sz w:val="24"/>
          <w:szCs w:val="24"/>
          <w:rtl/>
          <w:lang w:bidi="ar-DZ"/>
        </w:rPr>
      </w:pPr>
      <w:r w:rsidRPr="0015225E">
        <w:rPr>
          <w:rStyle w:val="Appelnotedebasdep"/>
          <w:rFonts w:ascii="Simplified Arabic" w:hAnsi="Simplified Arabic" w:cs="Simplified Arabic"/>
          <w:sz w:val="24"/>
          <w:szCs w:val="24"/>
        </w:rPr>
        <w:footnoteRef/>
      </w:r>
      <w:r w:rsidRPr="0015225E">
        <w:rPr>
          <w:rFonts w:ascii="Simplified Arabic" w:hAnsi="Simplified Arabic" w:cs="Simplified Arabic"/>
          <w:sz w:val="24"/>
          <w:szCs w:val="24"/>
          <w:rtl/>
          <w:lang w:bidi="ar-DZ"/>
        </w:rPr>
        <w:t xml:space="preserve">- هانز جورج غادامير، </w:t>
      </w:r>
      <w:r>
        <w:rPr>
          <w:rFonts w:ascii="Simplified Arabic" w:hAnsi="Simplified Arabic" w:cs="Simplified Arabic" w:hint="cs"/>
          <w:sz w:val="24"/>
          <w:szCs w:val="24"/>
          <w:rtl/>
          <w:lang w:bidi="ar-DZ"/>
        </w:rPr>
        <w:t>الحقيقة والمنهج</w:t>
      </w:r>
      <w:r w:rsidRPr="0015225E">
        <w:rPr>
          <w:rFonts w:ascii="Simplified Arabic" w:hAnsi="Simplified Arabic" w:cs="Simplified Arabic"/>
          <w:sz w:val="24"/>
          <w:szCs w:val="24"/>
          <w:rtl/>
          <w:lang w:bidi="ar-DZ"/>
        </w:rPr>
        <w:t>، ص491.</w:t>
      </w:r>
    </w:p>
  </w:footnote>
  <w:footnote w:id="72">
    <w:p w:rsidR="005B01B4" w:rsidRPr="0015225E" w:rsidRDefault="005B01B4" w:rsidP="00860C32">
      <w:pPr>
        <w:pStyle w:val="Notedebasdepage"/>
        <w:bidi/>
        <w:jc w:val="both"/>
        <w:rPr>
          <w:rFonts w:ascii="Simplified Arabic" w:hAnsi="Simplified Arabic" w:cs="Simplified Arabic"/>
          <w:sz w:val="24"/>
          <w:szCs w:val="24"/>
          <w:rtl/>
          <w:lang w:bidi="ar-DZ"/>
        </w:rPr>
      </w:pPr>
      <w:r w:rsidRPr="0015225E">
        <w:rPr>
          <w:rStyle w:val="Appelnotedebasdep"/>
          <w:rFonts w:ascii="Simplified Arabic" w:hAnsi="Simplified Arabic" w:cs="Simplified Arabic"/>
          <w:sz w:val="24"/>
          <w:szCs w:val="24"/>
        </w:rPr>
        <w:footnoteRef/>
      </w:r>
      <w:r w:rsidRPr="0015225E">
        <w:rPr>
          <w:rFonts w:ascii="Simplified Arabic" w:hAnsi="Simplified Arabic" w:cs="Simplified Arabic"/>
          <w:sz w:val="24"/>
          <w:szCs w:val="24"/>
          <w:rtl/>
          <w:lang w:bidi="ar-DZ"/>
        </w:rPr>
        <w:t xml:space="preserve">-هانس روبرت ياوس، جماليات التلقي، تر: رشيد بن حدّو، دار </w:t>
      </w:r>
      <w:r>
        <w:rPr>
          <w:rFonts w:ascii="Simplified Arabic" w:hAnsi="Simplified Arabic" w:cs="Simplified Arabic"/>
          <w:sz w:val="24"/>
          <w:szCs w:val="24"/>
          <w:rtl/>
          <w:lang w:bidi="ar-DZ"/>
        </w:rPr>
        <w:t>الأمان، ط1، الرباط، 2016، ص145.</w:t>
      </w:r>
    </w:p>
  </w:footnote>
  <w:footnote w:id="73">
    <w:p w:rsidR="005B01B4" w:rsidRPr="00860C32" w:rsidRDefault="005B01B4" w:rsidP="00860C32">
      <w:pPr>
        <w:pStyle w:val="Notedebasdepage"/>
        <w:bidi/>
        <w:rPr>
          <w:rFonts w:ascii="Simplified Arabic" w:hAnsi="Simplified Arabic" w:cs="Simplified Arabic"/>
          <w:sz w:val="32"/>
          <w:szCs w:val="32"/>
          <w:rtl/>
          <w:lang w:bidi="ar-DZ"/>
        </w:rPr>
      </w:pPr>
      <w:r w:rsidRPr="00860C32">
        <w:rPr>
          <w:rStyle w:val="Appelnotedebasdep"/>
          <w:rFonts w:ascii="Simplified Arabic" w:hAnsi="Simplified Arabic" w:cs="Simplified Arabic"/>
          <w:sz w:val="24"/>
          <w:szCs w:val="24"/>
        </w:rPr>
        <w:footnoteRef/>
      </w:r>
      <w:r>
        <w:rPr>
          <w:rFonts w:ascii="Simplified Arabic" w:hAnsi="Simplified Arabic" w:cs="Simplified Arabic"/>
          <w:sz w:val="24"/>
          <w:szCs w:val="24"/>
          <w:rtl/>
        </w:rPr>
        <w:t>- ينظر</w:t>
      </w:r>
      <w:r>
        <w:rPr>
          <w:rFonts w:ascii="Simplified Arabic" w:hAnsi="Simplified Arabic" w:cs="Simplified Arabic" w:hint="cs"/>
          <w:sz w:val="24"/>
          <w:szCs w:val="24"/>
          <w:rtl/>
        </w:rPr>
        <w:t>:</w:t>
      </w:r>
      <w:r w:rsidRPr="00860C32">
        <w:rPr>
          <w:rFonts w:ascii="Simplified Arabic" w:hAnsi="Simplified Arabic" w:cs="Simplified Arabic"/>
          <w:sz w:val="24"/>
          <w:szCs w:val="24"/>
          <w:rtl/>
        </w:rPr>
        <w:t>فولغانغآيزر، فعل القراءة ، ص05.</w:t>
      </w:r>
    </w:p>
  </w:footnote>
  <w:footnote w:id="74">
    <w:p w:rsidR="005B01B4" w:rsidRPr="0015225E" w:rsidRDefault="005B01B4" w:rsidP="000E5C1B">
      <w:pPr>
        <w:pStyle w:val="Notedebasdepage"/>
        <w:bidi/>
        <w:jc w:val="both"/>
        <w:rPr>
          <w:rFonts w:ascii="Simplified Arabic" w:hAnsi="Simplified Arabic" w:cs="Simplified Arabic"/>
          <w:sz w:val="24"/>
          <w:szCs w:val="24"/>
          <w:rtl/>
          <w:lang w:bidi="ar-DZ"/>
        </w:rPr>
      </w:pPr>
      <w:r w:rsidRPr="0015225E">
        <w:rPr>
          <w:rStyle w:val="Appelnotedebasdep"/>
          <w:rFonts w:ascii="Simplified Arabic" w:hAnsi="Simplified Arabic" w:cs="Simplified Arabic"/>
          <w:sz w:val="24"/>
          <w:szCs w:val="24"/>
        </w:rPr>
        <w:footnoteRef/>
      </w:r>
      <w:r w:rsidRPr="0015225E">
        <w:rPr>
          <w:rFonts w:ascii="Simplified Arabic" w:hAnsi="Simplified Arabic" w:cs="Simplified Arabic"/>
          <w:sz w:val="24"/>
          <w:szCs w:val="24"/>
          <w:rtl/>
        </w:rPr>
        <w:t>- فولغانغآيزر، فعل القراءة، ص05.</w:t>
      </w:r>
    </w:p>
  </w:footnote>
  <w:footnote w:id="75">
    <w:p w:rsidR="005B01B4" w:rsidRPr="0015225E" w:rsidRDefault="005B01B4" w:rsidP="000E5C1B">
      <w:pPr>
        <w:pStyle w:val="Notedebasdepage"/>
        <w:bidi/>
        <w:jc w:val="both"/>
        <w:rPr>
          <w:rFonts w:ascii="Simplified Arabic" w:hAnsi="Simplified Arabic" w:cs="Simplified Arabic"/>
          <w:sz w:val="24"/>
          <w:szCs w:val="24"/>
          <w:rtl/>
          <w:lang w:bidi="ar-DZ"/>
        </w:rPr>
      </w:pPr>
      <w:r w:rsidRPr="0015225E">
        <w:rPr>
          <w:rStyle w:val="Appelnotedebasdep"/>
          <w:rFonts w:ascii="Simplified Arabic" w:hAnsi="Simplified Arabic" w:cs="Simplified Arabic"/>
          <w:sz w:val="24"/>
          <w:szCs w:val="24"/>
        </w:rPr>
        <w:footnoteRef/>
      </w:r>
      <w:r w:rsidRPr="0015225E">
        <w:rPr>
          <w:rFonts w:ascii="Simplified Arabic" w:hAnsi="Simplified Arabic" w:cs="Simplified Arabic"/>
          <w:sz w:val="24"/>
          <w:szCs w:val="24"/>
          <w:rtl/>
          <w:lang w:bidi="ar-DZ"/>
        </w:rPr>
        <w:t>-الفجوات النصية: تسمية استعملها "آيزر" في نظريته الخاصة بالقراءة.</w:t>
      </w:r>
    </w:p>
  </w:footnote>
  <w:footnote w:id="76">
    <w:p w:rsidR="005B01B4" w:rsidRPr="0015225E" w:rsidRDefault="005B01B4" w:rsidP="000E5C1B">
      <w:pPr>
        <w:pStyle w:val="Notedebasdepage"/>
        <w:bidi/>
        <w:jc w:val="both"/>
        <w:rPr>
          <w:rFonts w:ascii="Simplified Arabic" w:hAnsi="Simplified Arabic" w:cs="Simplified Arabic"/>
          <w:sz w:val="24"/>
          <w:szCs w:val="24"/>
          <w:rtl/>
          <w:lang w:bidi="ar-DZ"/>
        </w:rPr>
      </w:pPr>
      <w:r w:rsidRPr="0015225E">
        <w:rPr>
          <w:rStyle w:val="Appelnotedebasdep"/>
          <w:rFonts w:ascii="Simplified Arabic" w:hAnsi="Simplified Arabic" w:cs="Simplified Arabic"/>
          <w:sz w:val="24"/>
          <w:szCs w:val="24"/>
        </w:rPr>
        <w:footnoteRef/>
      </w:r>
      <w:r w:rsidRPr="0015225E">
        <w:rPr>
          <w:rFonts w:ascii="Simplified Arabic" w:hAnsi="Simplified Arabic" w:cs="Simplified Arabic"/>
          <w:sz w:val="24"/>
          <w:szCs w:val="24"/>
          <w:rtl/>
        </w:rPr>
        <w:t>-</w:t>
      </w:r>
      <w:r>
        <w:rPr>
          <w:rFonts w:ascii="Simplified Arabic" w:hAnsi="Simplified Arabic" w:cs="Simplified Arabic" w:hint="cs"/>
          <w:sz w:val="24"/>
          <w:szCs w:val="24"/>
          <w:rtl/>
        </w:rPr>
        <w:t>ينظر:</w:t>
      </w:r>
      <w:r w:rsidRPr="0015225E">
        <w:rPr>
          <w:rFonts w:ascii="Simplified Arabic" w:hAnsi="Simplified Arabic" w:cs="Simplified Arabic"/>
          <w:sz w:val="24"/>
          <w:szCs w:val="24"/>
          <w:rtl/>
          <w:lang w:bidi="ar-DZ"/>
        </w:rPr>
        <w:t xml:space="preserve"> فاضل ثامر، في إشكالية المنهج والنظرية والمصطلح، ص125.</w:t>
      </w:r>
    </w:p>
  </w:footnote>
  <w:footnote w:id="77">
    <w:p w:rsidR="005B01B4" w:rsidRPr="0015225E" w:rsidRDefault="005B01B4" w:rsidP="000E5C1B">
      <w:pPr>
        <w:pStyle w:val="Notedebasdepage"/>
        <w:bidi/>
        <w:jc w:val="both"/>
        <w:rPr>
          <w:rFonts w:ascii="Simplified Arabic" w:hAnsi="Simplified Arabic" w:cs="Simplified Arabic"/>
          <w:sz w:val="24"/>
          <w:szCs w:val="24"/>
          <w:rtl/>
          <w:lang w:bidi="ar-DZ"/>
        </w:rPr>
      </w:pPr>
      <w:r w:rsidRPr="0015225E">
        <w:rPr>
          <w:rStyle w:val="Appelnotedebasdep"/>
          <w:rFonts w:ascii="Simplified Arabic" w:hAnsi="Simplified Arabic" w:cs="Simplified Arabic"/>
          <w:sz w:val="24"/>
          <w:szCs w:val="24"/>
        </w:rPr>
        <w:footnoteRef/>
      </w:r>
      <w:r w:rsidRPr="0015225E">
        <w:rPr>
          <w:rFonts w:ascii="Simplified Arabic" w:hAnsi="Simplified Arabic" w:cs="Simplified Arabic"/>
          <w:sz w:val="24"/>
          <w:szCs w:val="24"/>
          <w:rtl/>
          <w:lang w:bidi="ar-DZ"/>
        </w:rPr>
        <w:t xml:space="preserve">- </w:t>
      </w:r>
      <w:r>
        <w:rPr>
          <w:rFonts w:ascii="Simplified Arabic" w:hAnsi="Simplified Arabic" w:cs="Simplified Arabic" w:hint="cs"/>
          <w:sz w:val="24"/>
          <w:szCs w:val="24"/>
          <w:rtl/>
          <w:lang w:bidi="ar-DZ"/>
        </w:rPr>
        <w:t xml:space="preserve">ينظر: </w:t>
      </w:r>
      <w:r w:rsidRPr="0015225E">
        <w:rPr>
          <w:rFonts w:ascii="Simplified Arabic" w:hAnsi="Simplified Arabic" w:cs="Simplified Arabic"/>
          <w:sz w:val="24"/>
          <w:szCs w:val="24"/>
          <w:rtl/>
          <w:lang w:bidi="ar-DZ"/>
        </w:rPr>
        <w:t>سعيد توفيق، الخبرة الجمالية –دراسة فلسفة الجمال الظاهراتية-، دار الثقافة للنشر والتوزيع، ط1، القاهرة، 2002، ص346.</w:t>
      </w:r>
    </w:p>
  </w:footnote>
  <w:footnote w:id="78">
    <w:p w:rsidR="005B01B4" w:rsidRPr="0015225E" w:rsidRDefault="005B01B4" w:rsidP="0015225E">
      <w:pPr>
        <w:pStyle w:val="Notedebasdepage"/>
        <w:bidi/>
        <w:jc w:val="both"/>
        <w:rPr>
          <w:rFonts w:ascii="Simplified Arabic" w:hAnsi="Simplified Arabic" w:cs="Simplified Arabic"/>
          <w:sz w:val="24"/>
          <w:szCs w:val="24"/>
          <w:rtl/>
          <w:lang w:bidi="ar-DZ"/>
        </w:rPr>
      </w:pPr>
      <w:r w:rsidRPr="0015225E">
        <w:rPr>
          <w:rStyle w:val="Appelnotedebasdep"/>
          <w:rFonts w:ascii="Simplified Arabic" w:hAnsi="Simplified Arabic" w:cs="Simplified Arabic"/>
          <w:sz w:val="24"/>
          <w:szCs w:val="24"/>
        </w:rPr>
        <w:footnoteRef/>
      </w:r>
      <w:r w:rsidRPr="0015225E">
        <w:rPr>
          <w:rFonts w:ascii="Simplified Arabic" w:hAnsi="Simplified Arabic" w:cs="Simplified Arabic"/>
          <w:sz w:val="24"/>
          <w:szCs w:val="24"/>
          <w:rtl/>
          <w:lang w:bidi="ar-DZ"/>
        </w:rPr>
        <w:t>-عبد العزيز طليمات، فعل القراءة –بناء المعنى وبناء الذات-، قراءة في بعض أطروحات لفولغانغآيزر، منشورات كلية الآداب والعلوم الإنسانية، مطبعة النجاح الجديدة، الرباط، 1993، ص154-155.</w:t>
      </w:r>
    </w:p>
  </w:footnote>
  <w:footnote w:id="79">
    <w:p w:rsidR="005B01B4" w:rsidRPr="0015225E" w:rsidRDefault="005B01B4" w:rsidP="0015225E">
      <w:pPr>
        <w:pStyle w:val="Notedebasdepage"/>
        <w:bidi/>
        <w:jc w:val="both"/>
        <w:rPr>
          <w:rFonts w:ascii="Simplified Arabic" w:hAnsi="Simplified Arabic" w:cs="Simplified Arabic"/>
          <w:sz w:val="24"/>
          <w:szCs w:val="24"/>
          <w:rtl/>
          <w:lang w:bidi="ar-DZ"/>
        </w:rPr>
      </w:pPr>
      <w:r w:rsidRPr="0015225E">
        <w:rPr>
          <w:rStyle w:val="Appelnotedebasdep"/>
          <w:rFonts w:ascii="Simplified Arabic" w:hAnsi="Simplified Arabic" w:cs="Simplified Arabic"/>
          <w:sz w:val="24"/>
          <w:szCs w:val="24"/>
        </w:rPr>
        <w:footnoteRef/>
      </w:r>
      <w:r w:rsidRPr="0015225E">
        <w:rPr>
          <w:rFonts w:ascii="Simplified Arabic" w:hAnsi="Simplified Arabic" w:cs="Simplified Arabic"/>
          <w:sz w:val="24"/>
          <w:szCs w:val="24"/>
          <w:rtl/>
          <w:lang w:bidi="ar-DZ"/>
        </w:rPr>
        <w:t>- فيرناندهالين وآخرون، بحوث في القراءة والتلقي، ص46.</w:t>
      </w:r>
    </w:p>
  </w:footnote>
  <w:footnote w:id="80">
    <w:p w:rsidR="005B01B4" w:rsidRPr="0015225E" w:rsidRDefault="005B01B4" w:rsidP="0015225E">
      <w:pPr>
        <w:pStyle w:val="Notedebasdepage"/>
        <w:bidi/>
        <w:jc w:val="both"/>
        <w:rPr>
          <w:rFonts w:ascii="Simplified Arabic" w:hAnsi="Simplified Arabic" w:cs="Simplified Arabic"/>
          <w:sz w:val="24"/>
          <w:szCs w:val="24"/>
          <w:rtl/>
          <w:lang w:bidi="ar-DZ"/>
        </w:rPr>
      </w:pPr>
      <w:r w:rsidRPr="0015225E">
        <w:rPr>
          <w:rStyle w:val="Appelnotedebasdep"/>
          <w:rFonts w:ascii="Simplified Arabic" w:hAnsi="Simplified Arabic" w:cs="Simplified Arabic"/>
          <w:sz w:val="24"/>
          <w:szCs w:val="24"/>
        </w:rPr>
        <w:footnoteRef/>
      </w:r>
      <w:r w:rsidRPr="0015225E">
        <w:rPr>
          <w:rFonts w:ascii="Simplified Arabic" w:hAnsi="Simplified Arabic" w:cs="Simplified Arabic"/>
          <w:sz w:val="24"/>
          <w:szCs w:val="24"/>
          <w:rtl/>
          <w:lang w:bidi="ar-DZ"/>
        </w:rPr>
        <w:t>- نفسه، ص40.</w:t>
      </w:r>
    </w:p>
  </w:footnote>
  <w:footnote w:id="81">
    <w:p w:rsidR="005B01B4" w:rsidRPr="0015225E" w:rsidRDefault="005B01B4" w:rsidP="0015225E">
      <w:pPr>
        <w:pStyle w:val="Notedebasdepage"/>
        <w:bidi/>
        <w:jc w:val="both"/>
        <w:rPr>
          <w:rFonts w:ascii="Simplified Arabic" w:hAnsi="Simplified Arabic" w:cs="Simplified Arabic"/>
          <w:sz w:val="24"/>
          <w:szCs w:val="24"/>
          <w:rtl/>
          <w:lang w:bidi="ar-DZ"/>
        </w:rPr>
      </w:pPr>
      <w:r w:rsidRPr="0015225E">
        <w:rPr>
          <w:rStyle w:val="Appelnotedebasdep"/>
          <w:rFonts w:ascii="Simplified Arabic" w:hAnsi="Simplified Arabic" w:cs="Simplified Arabic"/>
          <w:sz w:val="24"/>
          <w:szCs w:val="24"/>
        </w:rPr>
        <w:footnoteRef/>
      </w:r>
      <w:r w:rsidRPr="0015225E">
        <w:rPr>
          <w:rFonts w:ascii="Simplified Arabic" w:hAnsi="Simplified Arabic" w:cs="Simplified Arabic"/>
          <w:sz w:val="24"/>
          <w:szCs w:val="24"/>
          <w:rtl/>
          <w:lang w:bidi="ar-DZ"/>
        </w:rPr>
        <w:t>- روبرت هولوب، نظرية التلقي، ص107.</w:t>
      </w:r>
    </w:p>
  </w:footnote>
  <w:footnote w:id="82">
    <w:p w:rsidR="005B01B4" w:rsidRPr="0015225E" w:rsidRDefault="005B01B4" w:rsidP="0015225E">
      <w:pPr>
        <w:pStyle w:val="Notedebasdepage"/>
        <w:bidi/>
        <w:jc w:val="both"/>
        <w:rPr>
          <w:rFonts w:ascii="Simplified Arabic" w:hAnsi="Simplified Arabic" w:cs="Simplified Arabic"/>
          <w:sz w:val="24"/>
          <w:szCs w:val="24"/>
          <w:rtl/>
          <w:lang w:bidi="ar-DZ"/>
        </w:rPr>
      </w:pPr>
      <w:r w:rsidRPr="0015225E">
        <w:rPr>
          <w:rStyle w:val="Appelnotedebasdep"/>
          <w:rFonts w:ascii="Simplified Arabic" w:hAnsi="Simplified Arabic" w:cs="Simplified Arabic"/>
          <w:sz w:val="24"/>
          <w:szCs w:val="24"/>
        </w:rPr>
        <w:footnoteRef/>
      </w:r>
      <w:r w:rsidRPr="0015225E">
        <w:rPr>
          <w:rFonts w:ascii="Simplified Arabic" w:hAnsi="Simplified Arabic" w:cs="Simplified Arabic"/>
          <w:sz w:val="24"/>
          <w:szCs w:val="24"/>
          <w:rtl/>
        </w:rPr>
        <w:t>- نفسه، ص108.</w:t>
      </w:r>
    </w:p>
  </w:footnote>
  <w:footnote w:id="83">
    <w:p w:rsidR="005B01B4" w:rsidRPr="0015225E" w:rsidRDefault="005B01B4" w:rsidP="0015225E">
      <w:pPr>
        <w:pStyle w:val="Notedebasdepage"/>
        <w:bidi/>
        <w:jc w:val="both"/>
        <w:rPr>
          <w:rFonts w:ascii="Simplified Arabic" w:hAnsi="Simplified Arabic" w:cs="Simplified Arabic"/>
          <w:sz w:val="24"/>
          <w:szCs w:val="24"/>
          <w:rtl/>
          <w:lang w:bidi="ar-DZ"/>
        </w:rPr>
      </w:pPr>
      <w:r w:rsidRPr="0015225E">
        <w:rPr>
          <w:rStyle w:val="Appelnotedebasdep"/>
          <w:rFonts w:ascii="Simplified Arabic" w:hAnsi="Simplified Arabic" w:cs="Simplified Arabic"/>
          <w:sz w:val="24"/>
          <w:szCs w:val="24"/>
        </w:rPr>
        <w:footnoteRef/>
      </w:r>
      <w:r w:rsidRPr="0015225E">
        <w:rPr>
          <w:rFonts w:ascii="Simplified Arabic" w:hAnsi="Simplified Arabic" w:cs="Simplified Arabic"/>
          <w:sz w:val="24"/>
          <w:szCs w:val="24"/>
          <w:rtl/>
          <w:lang w:bidi="ar-DZ"/>
        </w:rPr>
        <w:t>- إبن منظور، لسان العرب، ص4517.</w:t>
      </w:r>
    </w:p>
  </w:footnote>
  <w:footnote w:id="84">
    <w:p w:rsidR="005B01B4" w:rsidRPr="0015225E" w:rsidRDefault="005B01B4" w:rsidP="000E5C1B">
      <w:pPr>
        <w:pStyle w:val="Notedebasdepage"/>
        <w:bidi/>
        <w:jc w:val="both"/>
        <w:rPr>
          <w:rFonts w:ascii="Simplified Arabic" w:hAnsi="Simplified Arabic" w:cs="Simplified Arabic"/>
          <w:sz w:val="24"/>
          <w:szCs w:val="24"/>
          <w:rtl/>
          <w:lang w:bidi="ar-DZ"/>
        </w:rPr>
      </w:pPr>
      <w:r w:rsidRPr="0015225E">
        <w:rPr>
          <w:rStyle w:val="Appelnotedebasdep"/>
          <w:rFonts w:ascii="Simplified Arabic" w:hAnsi="Simplified Arabic" w:cs="Simplified Arabic"/>
          <w:sz w:val="24"/>
          <w:szCs w:val="24"/>
        </w:rPr>
        <w:footnoteRef/>
      </w:r>
      <w:r w:rsidRPr="0015225E">
        <w:rPr>
          <w:rFonts w:ascii="Simplified Arabic" w:hAnsi="Simplified Arabic" w:cs="Simplified Arabic"/>
          <w:sz w:val="24"/>
          <w:szCs w:val="24"/>
          <w:rtl/>
          <w:lang w:bidi="ar-DZ"/>
        </w:rPr>
        <w:t>- أحمد بن فارس بن زكريا أبو الحسين، معجم مقاييس اللغة،ج2، دار الفكر، 2007، ص 577.</w:t>
      </w:r>
    </w:p>
  </w:footnote>
  <w:footnote w:id="85">
    <w:p w:rsidR="005B01B4" w:rsidRPr="0015225E" w:rsidRDefault="005B01B4" w:rsidP="000E5C1B">
      <w:pPr>
        <w:pStyle w:val="Notedebasdepage"/>
        <w:bidi/>
        <w:jc w:val="both"/>
        <w:rPr>
          <w:rFonts w:ascii="Simplified Arabic" w:hAnsi="Simplified Arabic" w:cs="Simplified Arabic"/>
          <w:sz w:val="24"/>
          <w:szCs w:val="24"/>
          <w:rtl/>
          <w:lang w:bidi="ar-DZ"/>
        </w:rPr>
      </w:pPr>
      <w:r w:rsidRPr="0015225E">
        <w:rPr>
          <w:rStyle w:val="Appelnotedebasdep"/>
          <w:rFonts w:ascii="Simplified Arabic" w:hAnsi="Simplified Arabic" w:cs="Simplified Arabic"/>
          <w:sz w:val="24"/>
          <w:szCs w:val="24"/>
        </w:rPr>
        <w:footnoteRef/>
      </w:r>
      <w:r w:rsidRPr="0015225E">
        <w:rPr>
          <w:rFonts w:ascii="Simplified Arabic" w:hAnsi="Simplified Arabic" w:cs="Simplified Arabic"/>
          <w:sz w:val="24"/>
          <w:szCs w:val="24"/>
          <w:rtl/>
          <w:lang w:bidi="ar-DZ"/>
        </w:rPr>
        <w:t>-الزمخشري، أساس البلاغة، تح: محمد باسل عيون السود، ج1، الكتب العلمية، ط1، بيروت، لبنان، 1998، ص297.</w:t>
      </w:r>
    </w:p>
  </w:footnote>
  <w:footnote w:id="86">
    <w:p w:rsidR="005B01B4" w:rsidRPr="0015225E" w:rsidRDefault="005B01B4" w:rsidP="000E5C1B">
      <w:pPr>
        <w:pStyle w:val="Notedebasdepage"/>
        <w:bidi/>
        <w:jc w:val="both"/>
        <w:rPr>
          <w:rFonts w:ascii="Simplified Arabic" w:hAnsi="Simplified Arabic" w:cs="Simplified Arabic"/>
          <w:sz w:val="24"/>
          <w:szCs w:val="24"/>
          <w:rtl/>
          <w:lang w:bidi="ar-DZ"/>
        </w:rPr>
      </w:pPr>
      <w:r w:rsidRPr="0015225E">
        <w:rPr>
          <w:rStyle w:val="Appelnotedebasdep"/>
          <w:rFonts w:ascii="Simplified Arabic" w:hAnsi="Simplified Arabic" w:cs="Simplified Arabic"/>
          <w:sz w:val="24"/>
          <w:szCs w:val="24"/>
        </w:rPr>
        <w:footnoteRef/>
      </w:r>
      <w:r w:rsidRPr="0015225E">
        <w:rPr>
          <w:rFonts w:ascii="Simplified Arabic" w:hAnsi="Simplified Arabic" w:cs="Simplified Arabic"/>
          <w:sz w:val="24"/>
          <w:szCs w:val="24"/>
          <w:rtl/>
          <w:lang w:bidi="ar-DZ"/>
        </w:rPr>
        <w:t>-إسماعيل بن حماد الجوهري، الصحاح –تاج اللغة وصحاح العربية-، تح: أحمد عبد الفور عطار، دار العلم للملايين، ط4، 1990، ص544-545.</w:t>
      </w:r>
    </w:p>
  </w:footnote>
  <w:footnote w:id="87">
    <w:p w:rsidR="005B01B4" w:rsidRPr="0015225E" w:rsidRDefault="005B01B4" w:rsidP="000E5C1B">
      <w:pPr>
        <w:pStyle w:val="Notedebasdepage"/>
        <w:bidi/>
        <w:jc w:val="both"/>
        <w:rPr>
          <w:rFonts w:ascii="Simplified Arabic" w:hAnsi="Simplified Arabic" w:cs="Simplified Arabic"/>
          <w:sz w:val="24"/>
          <w:szCs w:val="24"/>
          <w:rtl/>
          <w:lang w:bidi="ar-DZ"/>
        </w:rPr>
      </w:pPr>
      <w:r w:rsidRPr="0015225E">
        <w:rPr>
          <w:rStyle w:val="Appelnotedebasdep"/>
          <w:rFonts w:ascii="Simplified Arabic" w:hAnsi="Simplified Arabic" w:cs="Simplified Arabic"/>
          <w:sz w:val="24"/>
          <w:szCs w:val="24"/>
        </w:rPr>
        <w:footnoteRef/>
      </w:r>
      <w:r w:rsidRPr="0015225E">
        <w:rPr>
          <w:rFonts w:ascii="Simplified Arabic" w:hAnsi="Simplified Arabic" w:cs="Simplified Arabic"/>
          <w:sz w:val="24"/>
          <w:szCs w:val="24"/>
          <w:rtl/>
          <w:lang w:bidi="ar-DZ"/>
        </w:rPr>
        <w:t>- محمد غنيمي هلال، النقد الأدبي الحديث، دار نهضة مصر للطباعة والنشر والتوزيع، (د.ط)، القاهرة، 1997، ص10.</w:t>
      </w:r>
    </w:p>
  </w:footnote>
  <w:footnote w:id="88">
    <w:p w:rsidR="005B01B4" w:rsidRPr="0015225E" w:rsidRDefault="005B01B4" w:rsidP="0015225E">
      <w:pPr>
        <w:pStyle w:val="Notedebasdepage"/>
        <w:bidi/>
        <w:jc w:val="both"/>
        <w:rPr>
          <w:rFonts w:ascii="Simplified Arabic" w:hAnsi="Simplified Arabic" w:cs="Simplified Arabic"/>
          <w:sz w:val="24"/>
          <w:szCs w:val="24"/>
          <w:rtl/>
          <w:lang w:bidi="ar-DZ"/>
        </w:rPr>
      </w:pPr>
      <w:r w:rsidRPr="0015225E">
        <w:rPr>
          <w:rStyle w:val="Appelnotedebasdep"/>
          <w:rFonts w:ascii="Simplified Arabic" w:hAnsi="Simplified Arabic" w:cs="Simplified Arabic"/>
          <w:sz w:val="24"/>
          <w:szCs w:val="24"/>
        </w:rPr>
        <w:footnoteRef/>
      </w:r>
      <w:r w:rsidRPr="0015225E">
        <w:rPr>
          <w:rFonts w:ascii="Simplified Arabic" w:hAnsi="Simplified Arabic" w:cs="Simplified Arabic"/>
          <w:sz w:val="24"/>
          <w:szCs w:val="24"/>
          <w:rtl/>
          <w:lang w:bidi="ar-DZ"/>
        </w:rPr>
        <w:t>--جبور عببد النور، المعجم الأدبي، دار العلم للملايين، ط2، بيروت، لبنان، 1984، ص283.</w:t>
      </w:r>
    </w:p>
  </w:footnote>
  <w:footnote w:id="89">
    <w:p w:rsidR="005B01B4" w:rsidRPr="0015225E" w:rsidRDefault="005B01B4" w:rsidP="000E5C1B">
      <w:pPr>
        <w:pStyle w:val="Notedebasdepage"/>
        <w:bidi/>
        <w:jc w:val="both"/>
        <w:rPr>
          <w:rFonts w:ascii="Simplified Arabic" w:hAnsi="Simplified Arabic" w:cs="Simplified Arabic"/>
          <w:sz w:val="24"/>
          <w:szCs w:val="24"/>
          <w:rtl/>
          <w:lang w:bidi="ar-DZ"/>
        </w:rPr>
      </w:pPr>
      <w:r w:rsidRPr="0015225E">
        <w:rPr>
          <w:rStyle w:val="Appelnotedebasdep"/>
          <w:rFonts w:ascii="Simplified Arabic" w:hAnsi="Simplified Arabic" w:cs="Simplified Arabic"/>
          <w:sz w:val="24"/>
          <w:szCs w:val="24"/>
        </w:rPr>
        <w:footnoteRef/>
      </w:r>
      <w:r>
        <w:rPr>
          <w:rFonts w:ascii="Simplified Arabic" w:hAnsi="Simplified Arabic" w:cs="Simplified Arabic"/>
          <w:sz w:val="24"/>
          <w:szCs w:val="24"/>
          <w:rtl/>
          <w:lang w:bidi="ar-DZ"/>
        </w:rPr>
        <w:t>-</w:t>
      </w:r>
      <w:r w:rsidRPr="0015225E">
        <w:rPr>
          <w:rFonts w:ascii="Simplified Arabic" w:hAnsi="Simplified Arabic" w:cs="Simplified Arabic"/>
          <w:sz w:val="24"/>
          <w:szCs w:val="24"/>
          <w:rtl/>
          <w:lang w:bidi="ar-DZ"/>
        </w:rPr>
        <w:t xml:space="preserve"> أحمد الشايب، أصول النقد الأدبي، مكتبة النهضة المصرية، ط1، القاهرة، 1994، ص115.</w:t>
      </w:r>
    </w:p>
  </w:footnote>
  <w:footnote w:id="90">
    <w:p w:rsidR="005B01B4" w:rsidRPr="0015225E" w:rsidRDefault="005B01B4" w:rsidP="000E5C1B">
      <w:pPr>
        <w:pStyle w:val="Notedebasdepage"/>
        <w:bidi/>
        <w:jc w:val="both"/>
        <w:rPr>
          <w:rFonts w:ascii="Simplified Arabic" w:hAnsi="Simplified Arabic" w:cs="Simplified Arabic"/>
          <w:sz w:val="24"/>
          <w:szCs w:val="24"/>
          <w:rtl/>
          <w:lang w:bidi="ar-DZ"/>
        </w:rPr>
      </w:pPr>
      <w:r w:rsidRPr="0015225E">
        <w:rPr>
          <w:rStyle w:val="Appelnotedebasdep"/>
          <w:rFonts w:ascii="Simplified Arabic" w:hAnsi="Simplified Arabic" w:cs="Simplified Arabic"/>
          <w:sz w:val="24"/>
          <w:szCs w:val="24"/>
        </w:rPr>
        <w:footnoteRef/>
      </w:r>
      <w:r w:rsidRPr="0015225E">
        <w:rPr>
          <w:rFonts w:ascii="Simplified Arabic" w:hAnsi="Simplified Arabic" w:cs="Simplified Arabic"/>
          <w:sz w:val="24"/>
          <w:szCs w:val="24"/>
          <w:rtl/>
          <w:lang w:bidi="ar-DZ"/>
        </w:rPr>
        <w:t>- محمد عبد المنعم خفاجي، مدارس النقد الأدبي الحديث، دار المصرية اللبنانية، ط1، القاهرة، 1995، ص10</w:t>
      </w:r>
    </w:p>
  </w:footnote>
  <w:footnote w:id="91">
    <w:p w:rsidR="005B01B4" w:rsidRPr="0015225E" w:rsidRDefault="005B01B4" w:rsidP="000E5C1B">
      <w:pPr>
        <w:pStyle w:val="Notedebasdepage"/>
        <w:bidi/>
        <w:jc w:val="both"/>
        <w:rPr>
          <w:rFonts w:ascii="Simplified Arabic" w:hAnsi="Simplified Arabic" w:cs="Simplified Arabic"/>
          <w:sz w:val="24"/>
          <w:szCs w:val="24"/>
          <w:rtl/>
          <w:lang w:bidi="ar-DZ"/>
        </w:rPr>
      </w:pPr>
      <w:r w:rsidRPr="0015225E">
        <w:rPr>
          <w:rStyle w:val="Appelnotedebasdep"/>
          <w:rFonts w:ascii="Simplified Arabic" w:hAnsi="Simplified Arabic" w:cs="Simplified Arabic"/>
          <w:sz w:val="24"/>
          <w:szCs w:val="24"/>
        </w:rPr>
        <w:footnoteRef/>
      </w:r>
      <w:r w:rsidRPr="0015225E">
        <w:rPr>
          <w:rFonts w:ascii="Simplified Arabic" w:hAnsi="Simplified Arabic" w:cs="Simplified Arabic"/>
          <w:sz w:val="24"/>
          <w:szCs w:val="24"/>
          <w:rtl/>
          <w:lang w:bidi="ar-DZ"/>
        </w:rPr>
        <w:t>- محمد مندور، في الأدب والنقد، دار نهضة مصر للطباعة والنشر، ط5، القاهرة، 1949، ص9.</w:t>
      </w:r>
    </w:p>
  </w:footnote>
  <w:footnote w:id="92">
    <w:p w:rsidR="005B01B4" w:rsidRPr="00B13AC6" w:rsidRDefault="005B01B4" w:rsidP="00B13AC6">
      <w:pPr>
        <w:pStyle w:val="Notedebasdepage"/>
        <w:bidi/>
        <w:rPr>
          <w:rtl/>
        </w:rPr>
      </w:pPr>
      <w:r>
        <w:rPr>
          <w:rStyle w:val="Appelnotedebasdep"/>
        </w:rPr>
        <w:footnoteRef/>
      </w:r>
      <w:r w:rsidRPr="00B13AC6">
        <w:rPr>
          <w:rFonts w:hint="cs"/>
          <w:sz w:val="24"/>
          <w:szCs w:val="24"/>
          <w:rtl/>
        </w:rPr>
        <w:t>- ينظر</w:t>
      </w:r>
      <w:r>
        <w:rPr>
          <w:rFonts w:hint="cs"/>
          <w:rtl/>
        </w:rPr>
        <w:t>:</w:t>
      </w:r>
      <w:r w:rsidRPr="0015225E">
        <w:rPr>
          <w:rFonts w:ascii="Simplified Arabic" w:hAnsi="Simplified Arabic" w:cs="Simplified Arabic"/>
          <w:sz w:val="24"/>
          <w:szCs w:val="24"/>
          <w:rtl/>
          <w:lang w:bidi="ar-DZ"/>
        </w:rPr>
        <w:t xml:space="preserve">عيد الدحيّات، النظرية النقدية الغربية –من أفلاطون إلى بوكاشيو-، المؤسسة العربية للدراسات والنشر، ط1، بيروت، لبنان، 2007، </w:t>
      </w:r>
      <w:r>
        <w:rPr>
          <w:rFonts w:ascii="Simplified Arabic" w:hAnsi="Simplified Arabic" w:cs="Simplified Arabic" w:hint="cs"/>
          <w:sz w:val="24"/>
          <w:szCs w:val="24"/>
          <w:rtl/>
          <w:lang w:bidi="ar-DZ"/>
        </w:rPr>
        <w:t>ص26</w:t>
      </w:r>
      <w:r w:rsidRPr="0015225E">
        <w:rPr>
          <w:rFonts w:ascii="Simplified Arabic" w:hAnsi="Simplified Arabic" w:cs="Simplified Arabic"/>
          <w:sz w:val="24"/>
          <w:szCs w:val="24"/>
          <w:rtl/>
          <w:lang w:bidi="ar-DZ"/>
        </w:rPr>
        <w:t>.</w:t>
      </w:r>
    </w:p>
  </w:footnote>
  <w:footnote w:id="93">
    <w:p w:rsidR="005B01B4" w:rsidRPr="0015225E" w:rsidRDefault="005B01B4" w:rsidP="00BD6177">
      <w:pPr>
        <w:pStyle w:val="Notedebasdepage"/>
        <w:bidi/>
        <w:jc w:val="both"/>
        <w:rPr>
          <w:rFonts w:ascii="Simplified Arabic" w:hAnsi="Simplified Arabic" w:cs="Simplified Arabic"/>
          <w:sz w:val="24"/>
          <w:szCs w:val="24"/>
          <w:rtl/>
          <w:lang w:bidi="ar-DZ"/>
        </w:rPr>
      </w:pPr>
      <w:r w:rsidRPr="0015225E">
        <w:rPr>
          <w:rStyle w:val="Appelnotedebasdep"/>
          <w:rFonts w:ascii="Simplified Arabic" w:hAnsi="Simplified Arabic" w:cs="Simplified Arabic"/>
          <w:sz w:val="24"/>
          <w:szCs w:val="24"/>
        </w:rPr>
        <w:footnoteRef/>
      </w:r>
      <w:r w:rsidRPr="0015225E">
        <w:rPr>
          <w:rFonts w:ascii="Simplified Arabic" w:hAnsi="Simplified Arabic" w:cs="Simplified Arabic"/>
          <w:sz w:val="24"/>
          <w:szCs w:val="24"/>
          <w:rtl/>
          <w:lang w:bidi="ar-DZ"/>
        </w:rPr>
        <w:t>-</w:t>
      </w:r>
      <w:r>
        <w:rPr>
          <w:rFonts w:ascii="Simplified Arabic" w:hAnsi="Simplified Arabic" w:cs="Simplified Arabic" w:hint="cs"/>
          <w:sz w:val="24"/>
          <w:szCs w:val="24"/>
          <w:rtl/>
          <w:lang w:bidi="ar-DZ"/>
        </w:rPr>
        <w:t>نفسه</w:t>
      </w:r>
      <w:r w:rsidRPr="0015225E">
        <w:rPr>
          <w:rFonts w:ascii="Simplified Arabic" w:hAnsi="Simplified Arabic" w:cs="Simplified Arabic"/>
          <w:sz w:val="24"/>
          <w:szCs w:val="24"/>
          <w:rtl/>
          <w:lang w:bidi="ar-DZ"/>
        </w:rPr>
        <w:t>، ص27.</w:t>
      </w:r>
    </w:p>
  </w:footnote>
  <w:footnote w:id="94">
    <w:p w:rsidR="005B01B4" w:rsidRPr="0015225E" w:rsidRDefault="005B01B4" w:rsidP="00596FF6">
      <w:pPr>
        <w:pStyle w:val="Notedebasdepage"/>
        <w:bidi/>
        <w:jc w:val="both"/>
        <w:rPr>
          <w:rFonts w:ascii="Simplified Arabic" w:hAnsi="Simplified Arabic" w:cs="Simplified Arabic"/>
          <w:sz w:val="24"/>
          <w:szCs w:val="24"/>
          <w:rtl/>
          <w:lang w:bidi="ar-DZ"/>
        </w:rPr>
      </w:pPr>
      <w:r w:rsidRPr="0015225E">
        <w:rPr>
          <w:rStyle w:val="Appelnotedebasdep"/>
          <w:rFonts w:ascii="Simplified Arabic" w:hAnsi="Simplified Arabic" w:cs="Simplified Arabic"/>
          <w:sz w:val="24"/>
          <w:szCs w:val="24"/>
        </w:rPr>
        <w:footnoteRef/>
      </w:r>
      <w:r w:rsidRPr="0015225E">
        <w:rPr>
          <w:rFonts w:ascii="Simplified Arabic" w:hAnsi="Simplified Arabic" w:cs="Simplified Arabic"/>
          <w:sz w:val="24"/>
          <w:szCs w:val="24"/>
          <w:rtl/>
          <w:lang w:bidi="ar-DZ"/>
        </w:rPr>
        <w:t xml:space="preserve">- </w:t>
      </w:r>
      <w:r w:rsidRPr="00B13AC6">
        <w:rPr>
          <w:rFonts w:hint="cs"/>
          <w:sz w:val="24"/>
          <w:szCs w:val="24"/>
          <w:rtl/>
        </w:rPr>
        <w:t>ينظر:</w:t>
      </w:r>
      <w:r w:rsidRPr="0015225E">
        <w:rPr>
          <w:rFonts w:ascii="Simplified Arabic" w:hAnsi="Simplified Arabic" w:cs="Simplified Arabic"/>
          <w:sz w:val="24"/>
          <w:szCs w:val="24"/>
          <w:rtl/>
          <w:lang w:bidi="ar-DZ"/>
        </w:rPr>
        <w:t>عيد الدحيّات، النظرية النقدية الغربية، ص28.</w:t>
      </w:r>
    </w:p>
  </w:footnote>
  <w:footnote w:id="95">
    <w:p w:rsidR="005B01B4" w:rsidRPr="00C9407C" w:rsidRDefault="005B01B4" w:rsidP="00C9407C">
      <w:pPr>
        <w:pStyle w:val="Notedebasdepage"/>
        <w:bidi/>
        <w:rPr>
          <w:rtl/>
          <w:lang w:bidi="ar-DZ"/>
        </w:rPr>
      </w:pPr>
      <w:r>
        <w:rPr>
          <w:rStyle w:val="Appelnotedebasdep"/>
        </w:rPr>
        <w:footnoteRef/>
      </w:r>
      <w:r w:rsidRPr="00B13AC6">
        <w:rPr>
          <w:rFonts w:hint="cs"/>
          <w:sz w:val="24"/>
          <w:szCs w:val="24"/>
          <w:rtl/>
        </w:rPr>
        <w:t>- بنظر</w:t>
      </w:r>
      <w:r>
        <w:rPr>
          <w:rFonts w:hint="cs"/>
          <w:rtl/>
        </w:rPr>
        <w:t xml:space="preserve">: </w:t>
      </w:r>
      <w:r w:rsidRPr="0015225E">
        <w:rPr>
          <w:rFonts w:ascii="Simplified Arabic" w:hAnsi="Simplified Arabic" w:cs="Simplified Arabic"/>
          <w:sz w:val="24"/>
          <w:szCs w:val="24"/>
          <w:rtl/>
          <w:lang w:bidi="ar-DZ"/>
        </w:rPr>
        <w:t xml:space="preserve">عيد الدحيّات، النظرية النقدية الغربية، </w:t>
      </w:r>
      <w:r>
        <w:rPr>
          <w:rFonts w:ascii="Simplified Arabic" w:hAnsi="Simplified Arabic" w:cs="Simplified Arabic" w:hint="cs"/>
          <w:sz w:val="24"/>
          <w:szCs w:val="24"/>
          <w:rtl/>
          <w:lang w:bidi="ar-DZ"/>
        </w:rPr>
        <w:t>ص29</w:t>
      </w:r>
      <w:r w:rsidRPr="0015225E">
        <w:rPr>
          <w:rFonts w:ascii="Simplified Arabic" w:hAnsi="Simplified Arabic" w:cs="Simplified Arabic"/>
          <w:sz w:val="24"/>
          <w:szCs w:val="24"/>
          <w:rtl/>
          <w:lang w:bidi="ar-DZ"/>
        </w:rPr>
        <w:t>.</w:t>
      </w:r>
    </w:p>
  </w:footnote>
  <w:footnote w:id="96">
    <w:p w:rsidR="005B01B4" w:rsidRPr="0015225E" w:rsidRDefault="005B01B4" w:rsidP="002E5EED">
      <w:pPr>
        <w:pStyle w:val="Notedebasdepage"/>
        <w:bidi/>
        <w:jc w:val="both"/>
        <w:rPr>
          <w:rFonts w:ascii="Simplified Arabic" w:hAnsi="Simplified Arabic" w:cs="Simplified Arabic"/>
          <w:sz w:val="24"/>
          <w:szCs w:val="24"/>
          <w:rtl/>
          <w:lang w:bidi="ar-DZ"/>
        </w:rPr>
      </w:pPr>
      <w:r w:rsidRPr="0015225E">
        <w:rPr>
          <w:rStyle w:val="Appelnotedebasdep"/>
          <w:rFonts w:ascii="Simplified Arabic" w:hAnsi="Simplified Arabic" w:cs="Simplified Arabic"/>
          <w:sz w:val="24"/>
          <w:szCs w:val="24"/>
        </w:rPr>
        <w:footnoteRef/>
      </w:r>
      <w:r w:rsidRPr="0015225E">
        <w:rPr>
          <w:rFonts w:ascii="Simplified Arabic" w:hAnsi="Simplified Arabic" w:cs="Simplified Arabic"/>
          <w:sz w:val="24"/>
          <w:szCs w:val="24"/>
          <w:rtl/>
          <w:lang w:bidi="ar-DZ"/>
        </w:rPr>
        <w:t>-أرسطو طاليس، فن الشعر، تر: عبد الرحمان بدوي، دار الثقافة، ط1، بيروت، 1973، ص12.</w:t>
      </w:r>
    </w:p>
  </w:footnote>
  <w:footnote w:id="97">
    <w:p w:rsidR="005B01B4" w:rsidRPr="0015225E" w:rsidRDefault="005B01B4" w:rsidP="002E5EED">
      <w:pPr>
        <w:pStyle w:val="Notedebasdepage"/>
        <w:bidi/>
        <w:jc w:val="both"/>
        <w:rPr>
          <w:rFonts w:ascii="Simplified Arabic" w:hAnsi="Simplified Arabic" w:cs="Simplified Arabic"/>
          <w:sz w:val="24"/>
          <w:szCs w:val="24"/>
          <w:rtl/>
          <w:lang w:bidi="ar-DZ"/>
        </w:rPr>
      </w:pPr>
      <w:r w:rsidRPr="0015225E">
        <w:rPr>
          <w:rStyle w:val="Appelnotedebasdep"/>
          <w:rFonts w:ascii="Simplified Arabic" w:hAnsi="Simplified Arabic" w:cs="Simplified Arabic"/>
          <w:sz w:val="24"/>
          <w:szCs w:val="24"/>
        </w:rPr>
        <w:footnoteRef/>
      </w:r>
      <w:r w:rsidRPr="0015225E">
        <w:rPr>
          <w:rFonts w:ascii="Simplified Arabic" w:hAnsi="Simplified Arabic" w:cs="Simplified Arabic"/>
          <w:sz w:val="24"/>
          <w:szCs w:val="24"/>
          <w:rtl/>
          <w:lang w:bidi="ar-DZ"/>
        </w:rPr>
        <w:t>-نفسه، ص13.</w:t>
      </w:r>
    </w:p>
  </w:footnote>
  <w:footnote w:id="98">
    <w:p w:rsidR="005B01B4" w:rsidRPr="000648F2" w:rsidRDefault="005B01B4" w:rsidP="000648F2">
      <w:pPr>
        <w:pStyle w:val="Notedebasdepage"/>
        <w:bidi/>
        <w:rPr>
          <w:rtl/>
          <w:lang w:bidi="ar-DZ"/>
        </w:rPr>
      </w:pPr>
      <w:r>
        <w:rPr>
          <w:rStyle w:val="Appelnotedebasdep"/>
        </w:rPr>
        <w:footnoteRef/>
      </w:r>
      <w:r>
        <w:rPr>
          <w:rFonts w:hint="cs"/>
          <w:rtl/>
        </w:rPr>
        <w:t>- ينظر:</w:t>
      </w:r>
      <w:r w:rsidRPr="0015225E">
        <w:rPr>
          <w:rFonts w:ascii="Simplified Arabic" w:hAnsi="Simplified Arabic" w:cs="Simplified Arabic"/>
          <w:sz w:val="24"/>
          <w:szCs w:val="24"/>
          <w:rtl/>
          <w:lang w:bidi="ar-DZ"/>
        </w:rPr>
        <w:t xml:space="preserve">أرسطو طاليس، </w:t>
      </w:r>
      <w:r>
        <w:rPr>
          <w:rFonts w:ascii="Simplified Arabic" w:hAnsi="Simplified Arabic" w:cs="Simplified Arabic" w:hint="cs"/>
          <w:sz w:val="24"/>
          <w:szCs w:val="24"/>
          <w:rtl/>
          <w:lang w:bidi="ar-DZ"/>
        </w:rPr>
        <w:t>فن الشعر</w:t>
      </w:r>
      <w:r w:rsidRPr="0015225E">
        <w:rPr>
          <w:rFonts w:ascii="Simplified Arabic" w:hAnsi="Simplified Arabic" w:cs="Simplified Arabic"/>
          <w:sz w:val="24"/>
          <w:szCs w:val="24"/>
          <w:rtl/>
          <w:lang w:bidi="ar-DZ"/>
        </w:rPr>
        <w:t xml:space="preserve">، </w:t>
      </w:r>
      <w:r>
        <w:rPr>
          <w:rFonts w:ascii="Simplified Arabic" w:hAnsi="Simplified Arabic" w:cs="Simplified Arabic" w:hint="cs"/>
          <w:sz w:val="24"/>
          <w:szCs w:val="24"/>
          <w:rtl/>
          <w:lang w:bidi="ar-DZ"/>
        </w:rPr>
        <w:t>ص15</w:t>
      </w:r>
      <w:r w:rsidRPr="0015225E">
        <w:rPr>
          <w:rFonts w:ascii="Simplified Arabic" w:hAnsi="Simplified Arabic" w:cs="Simplified Arabic"/>
          <w:sz w:val="24"/>
          <w:szCs w:val="24"/>
          <w:rtl/>
          <w:lang w:bidi="ar-DZ"/>
        </w:rPr>
        <w:t>.</w:t>
      </w:r>
    </w:p>
  </w:footnote>
  <w:footnote w:id="99">
    <w:p w:rsidR="005B01B4" w:rsidRPr="0015225E" w:rsidRDefault="005B01B4" w:rsidP="00865C35">
      <w:pPr>
        <w:pStyle w:val="Notedebasdepage"/>
        <w:bidi/>
        <w:jc w:val="both"/>
        <w:rPr>
          <w:rFonts w:ascii="Simplified Arabic" w:hAnsi="Simplified Arabic" w:cs="Simplified Arabic"/>
          <w:sz w:val="24"/>
          <w:szCs w:val="24"/>
          <w:rtl/>
          <w:lang w:bidi="ar-DZ"/>
        </w:rPr>
      </w:pPr>
      <w:r w:rsidRPr="0015225E">
        <w:rPr>
          <w:rStyle w:val="Appelnotedebasdep"/>
          <w:rFonts w:ascii="Simplified Arabic" w:hAnsi="Simplified Arabic" w:cs="Simplified Arabic"/>
          <w:sz w:val="24"/>
          <w:szCs w:val="24"/>
        </w:rPr>
        <w:footnoteRef/>
      </w:r>
      <w:r w:rsidRPr="0015225E">
        <w:rPr>
          <w:rFonts w:ascii="Simplified Arabic" w:hAnsi="Simplified Arabic" w:cs="Simplified Arabic"/>
          <w:sz w:val="24"/>
          <w:szCs w:val="24"/>
          <w:rtl/>
          <w:lang w:bidi="ar-DZ"/>
        </w:rPr>
        <w:t>-</w:t>
      </w:r>
      <w:r>
        <w:rPr>
          <w:rFonts w:ascii="Simplified Arabic" w:hAnsi="Simplified Arabic" w:cs="Simplified Arabic" w:hint="cs"/>
          <w:sz w:val="24"/>
          <w:szCs w:val="24"/>
          <w:rtl/>
          <w:lang w:bidi="ar-DZ"/>
        </w:rPr>
        <w:t>نفسه</w:t>
      </w:r>
      <w:r w:rsidRPr="0015225E">
        <w:rPr>
          <w:rFonts w:ascii="Simplified Arabic" w:hAnsi="Simplified Arabic" w:cs="Simplified Arabic"/>
          <w:sz w:val="24"/>
          <w:szCs w:val="24"/>
          <w:rtl/>
          <w:lang w:bidi="ar-DZ"/>
        </w:rPr>
        <w:t>، ص10.</w:t>
      </w:r>
    </w:p>
  </w:footnote>
  <w:footnote w:id="100">
    <w:p w:rsidR="005B01B4" w:rsidRPr="00925A1E" w:rsidRDefault="005B01B4" w:rsidP="00925A1E">
      <w:pPr>
        <w:pStyle w:val="Notedebasdepage"/>
        <w:bidi/>
        <w:rPr>
          <w:rFonts w:ascii="Simplified Arabic" w:hAnsi="Simplified Arabic" w:cs="Simplified Arabic"/>
          <w:sz w:val="24"/>
          <w:szCs w:val="24"/>
          <w:rtl/>
          <w:lang w:bidi="ar-DZ"/>
        </w:rPr>
      </w:pPr>
      <w:r w:rsidRPr="00925A1E">
        <w:rPr>
          <w:rStyle w:val="Appelnotedebasdep"/>
          <w:rFonts w:ascii="Simplified Arabic" w:hAnsi="Simplified Arabic" w:cs="Simplified Arabic"/>
          <w:sz w:val="24"/>
          <w:szCs w:val="24"/>
        </w:rPr>
        <w:footnoteRef/>
      </w:r>
      <w:r w:rsidRPr="00925A1E">
        <w:rPr>
          <w:rFonts w:ascii="Simplified Arabic" w:hAnsi="Simplified Arabic" w:cs="Simplified Arabic"/>
          <w:sz w:val="24"/>
          <w:szCs w:val="24"/>
          <w:rtl/>
        </w:rPr>
        <w:t>- نفسه، ص11.</w:t>
      </w:r>
    </w:p>
  </w:footnote>
  <w:footnote w:id="101">
    <w:p w:rsidR="005B01B4" w:rsidRPr="00840C82" w:rsidRDefault="005B01B4" w:rsidP="00840C82">
      <w:pPr>
        <w:pStyle w:val="Notedebasdepage"/>
        <w:bidi/>
        <w:rPr>
          <w:rFonts w:ascii="Simplified Arabic" w:hAnsi="Simplified Arabic" w:cs="Simplified Arabic"/>
          <w:sz w:val="24"/>
          <w:szCs w:val="24"/>
          <w:rtl/>
          <w:lang w:bidi="ar-DZ"/>
        </w:rPr>
      </w:pPr>
      <w:r w:rsidRPr="00840C82">
        <w:rPr>
          <w:rStyle w:val="Appelnotedebasdep"/>
          <w:rFonts w:ascii="Simplified Arabic" w:hAnsi="Simplified Arabic" w:cs="Simplified Arabic"/>
          <w:sz w:val="24"/>
          <w:szCs w:val="24"/>
        </w:rPr>
        <w:footnoteRef/>
      </w:r>
      <w:r w:rsidRPr="00840C82">
        <w:rPr>
          <w:rFonts w:ascii="Simplified Arabic" w:hAnsi="Simplified Arabic" w:cs="Simplified Arabic"/>
          <w:sz w:val="24"/>
          <w:szCs w:val="24"/>
          <w:rtl/>
        </w:rPr>
        <w:t xml:space="preserve">- </w:t>
      </w:r>
      <w:r>
        <w:rPr>
          <w:rFonts w:ascii="Simplified Arabic" w:hAnsi="Simplified Arabic" w:cs="Simplified Arabic"/>
          <w:sz w:val="24"/>
          <w:szCs w:val="24"/>
          <w:rtl/>
        </w:rPr>
        <w:t>ينظر</w:t>
      </w:r>
      <w:r>
        <w:rPr>
          <w:rFonts w:ascii="Simplified Arabic" w:hAnsi="Simplified Arabic" w:cs="Simplified Arabic" w:hint="cs"/>
          <w:sz w:val="24"/>
          <w:szCs w:val="24"/>
          <w:rtl/>
        </w:rPr>
        <w:t>:</w:t>
      </w:r>
      <w:r w:rsidRPr="00840C82">
        <w:rPr>
          <w:rFonts w:ascii="Simplified Arabic" w:hAnsi="Simplified Arabic" w:cs="Simplified Arabic"/>
          <w:sz w:val="24"/>
          <w:szCs w:val="24"/>
          <w:rtl/>
          <w:lang w:bidi="ar-DZ"/>
        </w:rPr>
        <w:t>ستانلي هايمن، النقد الأدبي ومدارسه الحديثة، تر: إحسان عباس ومحمد يوسف نجم، ج1، دار الثقافة، (د.ط)، بيروت، 1956، ص250.</w:t>
      </w:r>
    </w:p>
  </w:footnote>
  <w:footnote w:id="102">
    <w:p w:rsidR="005B01B4" w:rsidRPr="0015225E" w:rsidRDefault="005B01B4" w:rsidP="00BD0C61">
      <w:pPr>
        <w:pStyle w:val="Notedebasdepage"/>
        <w:bidi/>
        <w:jc w:val="both"/>
        <w:rPr>
          <w:rFonts w:ascii="Simplified Arabic" w:hAnsi="Simplified Arabic" w:cs="Simplified Arabic"/>
          <w:sz w:val="24"/>
          <w:szCs w:val="24"/>
          <w:rtl/>
          <w:lang w:bidi="ar-DZ"/>
        </w:rPr>
      </w:pPr>
      <w:r w:rsidRPr="0015225E">
        <w:rPr>
          <w:rStyle w:val="Appelnotedebasdep"/>
          <w:rFonts w:ascii="Simplified Arabic" w:hAnsi="Simplified Arabic" w:cs="Simplified Arabic"/>
          <w:sz w:val="24"/>
          <w:szCs w:val="24"/>
        </w:rPr>
        <w:footnoteRef/>
      </w:r>
      <w:r w:rsidRPr="0015225E">
        <w:rPr>
          <w:rFonts w:ascii="Simplified Arabic" w:hAnsi="Simplified Arabic" w:cs="Simplified Arabic"/>
          <w:sz w:val="24"/>
          <w:szCs w:val="24"/>
          <w:rtl/>
          <w:lang w:bidi="ar-DZ"/>
        </w:rPr>
        <w:t>-</w:t>
      </w:r>
      <w:r>
        <w:rPr>
          <w:rFonts w:ascii="Simplified Arabic" w:hAnsi="Simplified Arabic" w:cs="Simplified Arabic" w:hint="cs"/>
          <w:sz w:val="24"/>
          <w:szCs w:val="24"/>
          <w:rtl/>
          <w:lang w:bidi="ar-DZ"/>
        </w:rPr>
        <w:t xml:space="preserve">نفسه، </w:t>
      </w:r>
      <w:r w:rsidRPr="0015225E">
        <w:rPr>
          <w:rFonts w:ascii="Simplified Arabic" w:hAnsi="Simplified Arabic" w:cs="Simplified Arabic"/>
          <w:sz w:val="24"/>
          <w:szCs w:val="24"/>
          <w:rtl/>
          <w:lang w:bidi="ar-DZ"/>
        </w:rPr>
        <w:t>ص259.</w:t>
      </w:r>
    </w:p>
  </w:footnote>
  <w:footnote w:id="103">
    <w:p w:rsidR="005B01B4" w:rsidRPr="0015225E" w:rsidRDefault="005B01B4" w:rsidP="0015225E">
      <w:pPr>
        <w:pStyle w:val="Notedebasdepage"/>
        <w:bidi/>
        <w:jc w:val="both"/>
        <w:rPr>
          <w:rFonts w:ascii="Simplified Arabic" w:hAnsi="Simplified Arabic" w:cs="Simplified Arabic"/>
          <w:sz w:val="24"/>
          <w:szCs w:val="24"/>
          <w:rtl/>
          <w:lang w:bidi="ar-DZ"/>
        </w:rPr>
      </w:pPr>
      <w:r w:rsidRPr="0015225E">
        <w:rPr>
          <w:rStyle w:val="Appelnotedebasdep"/>
          <w:rFonts w:ascii="Simplified Arabic" w:hAnsi="Simplified Arabic" w:cs="Simplified Arabic"/>
          <w:sz w:val="24"/>
          <w:szCs w:val="24"/>
        </w:rPr>
        <w:footnoteRef/>
      </w:r>
      <w:r w:rsidRPr="0015225E">
        <w:rPr>
          <w:rFonts w:ascii="Simplified Arabic" w:hAnsi="Simplified Arabic" w:cs="Simplified Arabic"/>
          <w:sz w:val="24"/>
          <w:szCs w:val="24"/>
          <w:rtl/>
          <w:lang w:bidi="ar-DZ"/>
        </w:rPr>
        <w:t>-</w:t>
      </w:r>
      <w:r>
        <w:rPr>
          <w:rFonts w:ascii="Simplified Arabic" w:hAnsi="Simplified Arabic" w:cs="Simplified Arabic" w:hint="cs"/>
          <w:sz w:val="24"/>
          <w:szCs w:val="24"/>
          <w:rtl/>
          <w:lang w:bidi="ar-DZ"/>
        </w:rPr>
        <w:t xml:space="preserve"> ينظر: </w:t>
      </w:r>
      <w:r w:rsidRPr="0015225E">
        <w:rPr>
          <w:rFonts w:ascii="Simplified Arabic" w:hAnsi="Simplified Arabic" w:cs="Simplified Arabic"/>
          <w:sz w:val="24"/>
          <w:szCs w:val="24"/>
          <w:rtl/>
          <w:lang w:bidi="ar-DZ"/>
        </w:rPr>
        <w:t>عيد الدحيات، النظرية النقدية الغربية، ص143.</w:t>
      </w:r>
    </w:p>
  </w:footnote>
  <w:footnote w:id="104">
    <w:p w:rsidR="005B01B4" w:rsidRPr="0015225E" w:rsidRDefault="005B01B4" w:rsidP="0015225E">
      <w:pPr>
        <w:pStyle w:val="Notedebasdepage"/>
        <w:bidi/>
        <w:jc w:val="both"/>
        <w:rPr>
          <w:rFonts w:ascii="Simplified Arabic" w:hAnsi="Simplified Arabic" w:cs="Simplified Arabic"/>
          <w:sz w:val="24"/>
          <w:szCs w:val="24"/>
          <w:rtl/>
          <w:lang w:bidi="ar-DZ"/>
        </w:rPr>
      </w:pPr>
      <w:r w:rsidRPr="0015225E">
        <w:rPr>
          <w:rStyle w:val="Appelnotedebasdep"/>
          <w:rFonts w:ascii="Simplified Arabic" w:hAnsi="Simplified Arabic" w:cs="Simplified Arabic"/>
          <w:sz w:val="24"/>
          <w:szCs w:val="24"/>
        </w:rPr>
        <w:footnoteRef/>
      </w:r>
      <w:r w:rsidRPr="0015225E">
        <w:rPr>
          <w:rFonts w:ascii="Simplified Arabic" w:hAnsi="Simplified Arabic" w:cs="Simplified Arabic"/>
          <w:sz w:val="24"/>
          <w:szCs w:val="24"/>
          <w:rtl/>
          <w:lang w:bidi="ar-DZ"/>
        </w:rPr>
        <w:t>-نفسه، ص148.</w:t>
      </w:r>
    </w:p>
  </w:footnote>
  <w:footnote w:id="105">
    <w:p w:rsidR="005B01B4" w:rsidRPr="001659EB" w:rsidRDefault="005B01B4" w:rsidP="001659EB">
      <w:pPr>
        <w:pStyle w:val="Notedebasdepage"/>
        <w:bidi/>
        <w:rPr>
          <w:rFonts w:ascii="Simplified Arabic" w:hAnsi="Simplified Arabic" w:cs="Simplified Arabic"/>
          <w:sz w:val="24"/>
          <w:szCs w:val="24"/>
          <w:rtl/>
          <w:lang w:bidi="ar-DZ"/>
        </w:rPr>
      </w:pPr>
      <w:r w:rsidRPr="001659EB">
        <w:rPr>
          <w:rStyle w:val="Appelnotedebasdep"/>
          <w:rFonts w:ascii="Simplified Arabic" w:hAnsi="Simplified Arabic" w:cs="Simplified Arabic"/>
          <w:sz w:val="24"/>
          <w:szCs w:val="24"/>
        </w:rPr>
        <w:footnoteRef/>
      </w:r>
      <w:r>
        <w:rPr>
          <w:rFonts w:ascii="Simplified Arabic" w:hAnsi="Simplified Arabic" w:cs="Simplified Arabic"/>
          <w:sz w:val="24"/>
          <w:szCs w:val="24"/>
          <w:rtl/>
        </w:rPr>
        <w:t>- ينظر</w:t>
      </w:r>
      <w:r>
        <w:rPr>
          <w:rFonts w:ascii="Simplified Arabic" w:hAnsi="Simplified Arabic" w:cs="Simplified Arabic" w:hint="cs"/>
          <w:sz w:val="24"/>
          <w:szCs w:val="24"/>
          <w:rtl/>
        </w:rPr>
        <w:t>:</w:t>
      </w:r>
      <w:r w:rsidRPr="001659EB">
        <w:rPr>
          <w:rFonts w:ascii="Simplified Arabic" w:hAnsi="Simplified Arabic" w:cs="Simplified Arabic"/>
          <w:sz w:val="24"/>
          <w:szCs w:val="24"/>
          <w:rtl/>
        </w:rPr>
        <w:t xml:space="preserve"> عيد الدحيات، </w:t>
      </w:r>
      <w:r w:rsidRPr="001659EB">
        <w:rPr>
          <w:rFonts w:ascii="Simplified Arabic" w:hAnsi="Simplified Arabic" w:cs="Simplified Arabic"/>
          <w:sz w:val="24"/>
          <w:szCs w:val="24"/>
          <w:rtl/>
          <w:lang w:bidi="ar-DZ"/>
        </w:rPr>
        <w:t>النظرية النقدية الغربية، ص145.</w:t>
      </w:r>
    </w:p>
  </w:footnote>
  <w:footnote w:id="106">
    <w:p w:rsidR="005B01B4" w:rsidRPr="0015225E" w:rsidRDefault="005B01B4" w:rsidP="003A3F0D">
      <w:pPr>
        <w:pStyle w:val="Notedebasdepage"/>
        <w:bidi/>
        <w:jc w:val="both"/>
        <w:rPr>
          <w:rFonts w:ascii="Simplified Arabic" w:hAnsi="Simplified Arabic" w:cs="Simplified Arabic"/>
          <w:sz w:val="24"/>
          <w:szCs w:val="24"/>
          <w:rtl/>
          <w:lang w:bidi="ar-DZ"/>
        </w:rPr>
      </w:pPr>
      <w:r w:rsidRPr="0015225E">
        <w:rPr>
          <w:rStyle w:val="Appelnotedebasdep"/>
          <w:rFonts w:ascii="Simplified Arabic" w:hAnsi="Simplified Arabic" w:cs="Simplified Arabic"/>
          <w:sz w:val="24"/>
          <w:szCs w:val="24"/>
        </w:rPr>
        <w:footnoteRef/>
      </w:r>
      <w:r w:rsidRPr="0015225E">
        <w:rPr>
          <w:rFonts w:ascii="Simplified Arabic" w:hAnsi="Simplified Arabic" w:cs="Simplified Arabic"/>
          <w:sz w:val="24"/>
          <w:szCs w:val="24"/>
          <w:rtl/>
          <w:lang w:bidi="ar-DZ"/>
        </w:rPr>
        <w:t>-</w:t>
      </w:r>
      <w:r>
        <w:rPr>
          <w:rFonts w:ascii="Simplified Arabic" w:hAnsi="Simplified Arabic" w:cs="Simplified Arabic" w:hint="cs"/>
          <w:sz w:val="24"/>
          <w:szCs w:val="24"/>
          <w:rtl/>
          <w:lang w:bidi="ar-DZ"/>
        </w:rPr>
        <w:t xml:space="preserve"> ينظر: </w:t>
      </w:r>
      <w:r w:rsidRPr="0015225E">
        <w:rPr>
          <w:rFonts w:ascii="Simplified Arabic" w:hAnsi="Simplified Arabic" w:cs="Simplified Arabic"/>
          <w:sz w:val="24"/>
          <w:szCs w:val="24"/>
          <w:rtl/>
          <w:lang w:bidi="ar-DZ"/>
        </w:rPr>
        <w:t>ديفيد ديتش، مناهج النقد الأدبي بين النظرية والتطبيق، تر: محمد يوسف نجم، مراجهة: إحسان عباس،دار صادر</w:t>
      </w:r>
      <w:r>
        <w:rPr>
          <w:rFonts w:ascii="Simplified Arabic" w:hAnsi="Simplified Arabic" w:cs="Simplified Arabic" w:hint="cs"/>
          <w:sz w:val="24"/>
          <w:szCs w:val="24"/>
          <w:rtl/>
          <w:lang w:bidi="ar-DZ"/>
        </w:rPr>
        <w:t>،</w:t>
      </w:r>
      <w:r w:rsidRPr="0015225E">
        <w:rPr>
          <w:rFonts w:ascii="Simplified Arabic" w:hAnsi="Simplified Arabic" w:cs="Simplified Arabic"/>
          <w:sz w:val="24"/>
          <w:szCs w:val="24"/>
          <w:rtl/>
          <w:lang w:bidi="ar-DZ"/>
        </w:rPr>
        <w:t xml:space="preserve"> ط1، ، بيروت، 1967، ص526.</w:t>
      </w:r>
    </w:p>
  </w:footnote>
  <w:footnote w:id="107">
    <w:p w:rsidR="005B01B4" w:rsidRPr="0015225E" w:rsidRDefault="005B01B4" w:rsidP="002E5EED">
      <w:pPr>
        <w:pStyle w:val="Notedebasdepage"/>
        <w:bidi/>
        <w:jc w:val="both"/>
        <w:rPr>
          <w:rFonts w:ascii="Simplified Arabic" w:hAnsi="Simplified Arabic" w:cs="Simplified Arabic"/>
          <w:sz w:val="24"/>
          <w:szCs w:val="24"/>
          <w:rtl/>
          <w:lang w:bidi="ar-DZ"/>
        </w:rPr>
      </w:pPr>
      <w:r w:rsidRPr="003A3F0D">
        <w:rPr>
          <w:rStyle w:val="Appelnotedebasdep"/>
          <w:rFonts w:ascii="Simplified Arabic" w:hAnsi="Simplified Arabic" w:cs="Simplified Arabic"/>
          <w:sz w:val="24"/>
          <w:szCs w:val="24"/>
        </w:rPr>
        <w:footnoteRef/>
      </w:r>
      <w:r w:rsidRPr="0015225E">
        <w:rPr>
          <w:rFonts w:ascii="Simplified Arabic" w:hAnsi="Simplified Arabic" w:cs="Simplified Arabic"/>
          <w:sz w:val="24"/>
          <w:szCs w:val="24"/>
          <w:rtl/>
          <w:lang w:bidi="ar-DZ"/>
        </w:rPr>
        <w:t>-طه أحمد إبراهيم، تاريخ النقد الأدبي عند العرب –من العصر الجاهلي إلى القرن الرابع هجري-، المكتبة العربية، (د.ط)، بيروت، لبنان، 1981، ص08.</w:t>
      </w:r>
    </w:p>
  </w:footnote>
  <w:footnote w:id="108">
    <w:p w:rsidR="005B01B4" w:rsidRPr="0015225E" w:rsidRDefault="005B01B4" w:rsidP="002E5EED">
      <w:pPr>
        <w:pStyle w:val="Notedebasdepage"/>
        <w:bidi/>
        <w:jc w:val="both"/>
        <w:rPr>
          <w:rFonts w:ascii="Simplified Arabic" w:hAnsi="Simplified Arabic" w:cs="Simplified Arabic"/>
          <w:sz w:val="24"/>
          <w:szCs w:val="24"/>
          <w:rtl/>
          <w:lang w:bidi="ar-DZ"/>
        </w:rPr>
      </w:pPr>
      <w:r w:rsidRPr="0015225E">
        <w:rPr>
          <w:rStyle w:val="Appelnotedebasdep"/>
          <w:rFonts w:ascii="Simplified Arabic" w:hAnsi="Simplified Arabic" w:cs="Simplified Arabic"/>
          <w:sz w:val="24"/>
          <w:szCs w:val="24"/>
        </w:rPr>
        <w:footnoteRef/>
      </w:r>
      <w:r w:rsidRPr="0015225E">
        <w:rPr>
          <w:rFonts w:ascii="Simplified Arabic" w:hAnsi="Simplified Arabic" w:cs="Simplified Arabic"/>
          <w:sz w:val="24"/>
          <w:szCs w:val="24"/>
          <w:rtl/>
          <w:lang w:bidi="ar-DZ"/>
        </w:rPr>
        <w:t>-مصطفى عبد الرحمان إبراهيم، في النقد الأدبي القديم عند العرب، مكة للطباعة، (د.ط)، الفيصلية، 1998، ص28.</w:t>
      </w:r>
    </w:p>
  </w:footnote>
  <w:footnote w:id="109">
    <w:p w:rsidR="005B01B4" w:rsidRPr="0015225E" w:rsidRDefault="005B01B4" w:rsidP="002E5EED">
      <w:pPr>
        <w:pStyle w:val="Notedebasdepage"/>
        <w:bidi/>
        <w:jc w:val="both"/>
        <w:rPr>
          <w:rFonts w:ascii="Simplified Arabic" w:hAnsi="Simplified Arabic" w:cs="Simplified Arabic"/>
          <w:sz w:val="24"/>
          <w:szCs w:val="24"/>
          <w:rtl/>
          <w:lang w:bidi="ar-DZ"/>
        </w:rPr>
      </w:pPr>
      <w:r w:rsidRPr="0015225E">
        <w:rPr>
          <w:rStyle w:val="Appelnotedebasdep"/>
          <w:rFonts w:ascii="Simplified Arabic" w:hAnsi="Simplified Arabic" w:cs="Simplified Arabic"/>
          <w:sz w:val="24"/>
          <w:szCs w:val="24"/>
        </w:rPr>
        <w:footnoteRef/>
      </w:r>
      <w:r w:rsidRPr="0015225E">
        <w:rPr>
          <w:rFonts w:ascii="Simplified Arabic" w:hAnsi="Simplified Arabic" w:cs="Simplified Arabic"/>
          <w:sz w:val="24"/>
          <w:szCs w:val="24"/>
          <w:rtl/>
          <w:lang w:bidi="ar-DZ"/>
        </w:rPr>
        <w:t>-</w:t>
      </w:r>
      <w:r>
        <w:rPr>
          <w:rFonts w:ascii="Simplified Arabic" w:hAnsi="Simplified Arabic" w:cs="Simplified Arabic" w:hint="cs"/>
          <w:sz w:val="24"/>
          <w:szCs w:val="24"/>
          <w:rtl/>
          <w:lang w:bidi="ar-DZ"/>
        </w:rPr>
        <w:t xml:space="preserve"> ينظر: </w:t>
      </w:r>
      <w:r w:rsidRPr="0015225E">
        <w:rPr>
          <w:rFonts w:ascii="Simplified Arabic" w:hAnsi="Simplified Arabic" w:cs="Simplified Arabic"/>
          <w:sz w:val="24"/>
          <w:szCs w:val="24"/>
          <w:rtl/>
          <w:lang w:bidi="ar-DZ"/>
        </w:rPr>
        <w:t>إحسان عباس، تاريخ النقد الأدبي عند العرب، دار الثقافة، ط4، بيروت، 1983، ص33.</w:t>
      </w:r>
    </w:p>
  </w:footnote>
  <w:footnote w:id="110">
    <w:p w:rsidR="005B01B4" w:rsidRPr="0015225E" w:rsidRDefault="005B01B4" w:rsidP="002E5EED">
      <w:pPr>
        <w:pStyle w:val="Notedebasdepage"/>
        <w:bidi/>
        <w:jc w:val="both"/>
        <w:rPr>
          <w:rFonts w:ascii="Simplified Arabic" w:hAnsi="Simplified Arabic" w:cs="Simplified Arabic"/>
          <w:sz w:val="24"/>
          <w:szCs w:val="24"/>
          <w:rtl/>
          <w:lang w:bidi="ar-DZ"/>
        </w:rPr>
      </w:pPr>
      <w:r w:rsidRPr="0015225E">
        <w:rPr>
          <w:rStyle w:val="Appelnotedebasdep"/>
          <w:rFonts w:ascii="Simplified Arabic" w:hAnsi="Simplified Arabic" w:cs="Simplified Arabic"/>
          <w:sz w:val="24"/>
          <w:szCs w:val="24"/>
        </w:rPr>
        <w:footnoteRef/>
      </w:r>
      <w:r w:rsidRPr="0015225E">
        <w:rPr>
          <w:rFonts w:ascii="Simplified Arabic" w:hAnsi="Simplified Arabic" w:cs="Simplified Arabic"/>
          <w:sz w:val="24"/>
          <w:szCs w:val="24"/>
          <w:rtl/>
          <w:lang w:bidi="ar-DZ"/>
        </w:rPr>
        <w:t xml:space="preserve">- </w:t>
      </w:r>
      <w:r>
        <w:rPr>
          <w:rFonts w:ascii="Simplified Arabic" w:hAnsi="Simplified Arabic" w:cs="Simplified Arabic" w:hint="cs"/>
          <w:sz w:val="24"/>
          <w:szCs w:val="24"/>
          <w:rtl/>
          <w:lang w:bidi="ar-DZ"/>
        </w:rPr>
        <w:t xml:space="preserve">ينظر: </w:t>
      </w:r>
      <w:r w:rsidRPr="0015225E">
        <w:rPr>
          <w:rFonts w:ascii="Simplified Arabic" w:hAnsi="Simplified Arabic" w:cs="Simplified Arabic"/>
          <w:sz w:val="24"/>
          <w:szCs w:val="24"/>
          <w:rtl/>
          <w:lang w:bidi="ar-DZ"/>
        </w:rPr>
        <w:t>عبد العزيز عتيق، تاريخ النقد الأدبي عند العرب، دار النهضة الأدبية، (د.ط)، بيروت، (د.ت)، ص40-41.</w:t>
      </w:r>
    </w:p>
  </w:footnote>
  <w:footnote w:id="111">
    <w:p w:rsidR="005B01B4" w:rsidRPr="0015225E" w:rsidRDefault="005B01B4" w:rsidP="00837594">
      <w:pPr>
        <w:pStyle w:val="Notedebasdepage"/>
        <w:bidi/>
        <w:jc w:val="both"/>
        <w:rPr>
          <w:rFonts w:ascii="Simplified Arabic" w:hAnsi="Simplified Arabic" w:cs="Simplified Arabic"/>
          <w:sz w:val="24"/>
          <w:szCs w:val="24"/>
          <w:rtl/>
          <w:lang w:bidi="ar-DZ"/>
        </w:rPr>
      </w:pPr>
      <w:r w:rsidRPr="0015225E">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lang w:bidi="ar-DZ"/>
        </w:rPr>
        <w:t>ينظر:عبد العزيز عتيق</w:t>
      </w:r>
      <w:r w:rsidRPr="0015225E">
        <w:rPr>
          <w:rFonts w:ascii="Simplified Arabic" w:hAnsi="Simplified Arabic" w:cs="Simplified Arabic"/>
          <w:sz w:val="24"/>
          <w:szCs w:val="24"/>
          <w:rtl/>
          <w:lang w:bidi="ar-DZ"/>
        </w:rPr>
        <w:t>،</w:t>
      </w:r>
      <w:r>
        <w:rPr>
          <w:rFonts w:ascii="Simplified Arabic" w:hAnsi="Simplified Arabic" w:cs="Simplified Arabic" w:hint="cs"/>
          <w:sz w:val="24"/>
          <w:szCs w:val="24"/>
          <w:rtl/>
          <w:lang w:bidi="ar-DZ"/>
        </w:rPr>
        <w:t>تاريخ النقد الأدبي عند العرب،</w:t>
      </w:r>
      <w:r w:rsidRPr="0015225E">
        <w:rPr>
          <w:rFonts w:ascii="Simplified Arabic" w:hAnsi="Simplified Arabic" w:cs="Simplified Arabic"/>
          <w:sz w:val="24"/>
          <w:szCs w:val="24"/>
          <w:rtl/>
          <w:lang w:bidi="ar-DZ"/>
        </w:rPr>
        <w:t xml:space="preserve"> ص41.</w:t>
      </w:r>
    </w:p>
  </w:footnote>
  <w:footnote w:id="112">
    <w:p w:rsidR="005B01B4" w:rsidRPr="0015225E" w:rsidRDefault="005B01B4" w:rsidP="00837594">
      <w:pPr>
        <w:pStyle w:val="Notedebasdepage"/>
        <w:bidi/>
        <w:jc w:val="both"/>
        <w:rPr>
          <w:rFonts w:ascii="Simplified Arabic" w:hAnsi="Simplified Arabic" w:cs="Simplified Arabic"/>
          <w:sz w:val="24"/>
          <w:szCs w:val="24"/>
          <w:rtl/>
          <w:lang w:bidi="ar-DZ"/>
        </w:rPr>
      </w:pPr>
      <w:r w:rsidRPr="0015225E">
        <w:rPr>
          <w:rStyle w:val="Appelnotedebasdep"/>
          <w:rFonts w:ascii="Simplified Arabic" w:hAnsi="Simplified Arabic" w:cs="Simplified Arabic"/>
          <w:sz w:val="24"/>
          <w:szCs w:val="24"/>
        </w:rPr>
        <w:footnoteRef/>
      </w:r>
      <w:r w:rsidRPr="0015225E">
        <w:rPr>
          <w:rFonts w:ascii="Simplified Arabic" w:hAnsi="Simplified Arabic" w:cs="Simplified Arabic"/>
          <w:sz w:val="24"/>
          <w:szCs w:val="24"/>
          <w:rtl/>
          <w:lang w:bidi="ar-DZ"/>
        </w:rPr>
        <w:t xml:space="preserve">- </w:t>
      </w:r>
      <w:r>
        <w:rPr>
          <w:rFonts w:ascii="Simplified Arabic" w:hAnsi="Simplified Arabic" w:cs="Simplified Arabic" w:hint="cs"/>
          <w:sz w:val="24"/>
          <w:szCs w:val="24"/>
          <w:rtl/>
          <w:lang w:bidi="ar-DZ"/>
        </w:rPr>
        <w:t>نفسه</w:t>
      </w:r>
      <w:r w:rsidRPr="0015225E">
        <w:rPr>
          <w:rFonts w:ascii="Simplified Arabic" w:hAnsi="Simplified Arabic" w:cs="Simplified Arabic"/>
          <w:sz w:val="24"/>
          <w:szCs w:val="24"/>
          <w:rtl/>
          <w:lang w:bidi="ar-DZ"/>
        </w:rPr>
        <w:t>، ص113.</w:t>
      </w:r>
    </w:p>
  </w:footnote>
  <w:footnote w:id="113">
    <w:p w:rsidR="005B01B4" w:rsidRPr="0015225E" w:rsidRDefault="005B01B4" w:rsidP="0015225E">
      <w:pPr>
        <w:pStyle w:val="Notedebasdepage"/>
        <w:bidi/>
        <w:jc w:val="both"/>
        <w:rPr>
          <w:rFonts w:ascii="Simplified Arabic" w:hAnsi="Simplified Arabic" w:cs="Simplified Arabic"/>
          <w:sz w:val="24"/>
          <w:szCs w:val="24"/>
          <w:rtl/>
          <w:lang w:bidi="ar-DZ"/>
        </w:rPr>
      </w:pPr>
      <w:r w:rsidRPr="0015225E">
        <w:rPr>
          <w:rStyle w:val="Appelnotedebasdep"/>
          <w:rFonts w:ascii="Simplified Arabic" w:hAnsi="Simplified Arabic" w:cs="Simplified Arabic"/>
          <w:sz w:val="24"/>
          <w:szCs w:val="24"/>
        </w:rPr>
        <w:footnoteRef/>
      </w:r>
      <w:r w:rsidRPr="0015225E">
        <w:rPr>
          <w:rFonts w:ascii="Simplified Arabic" w:hAnsi="Simplified Arabic" w:cs="Simplified Arabic"/>
          <w:sz w:val="24"/>
          <w:szCs w:val="24"/>
          <w:rtl/>
          <w:lang w:bidi="ar-DZ"/>
        </w:rPr>
        <w:t>- أحمد أمين، النقد الأدبي، مؤسسة هنداوي للتعليم والثقافة، (د.ط)، القاهرة، 2012، ص379.</w:t>
      </w:r>
    </w:p>
  </w:footnote>
  <w:footnote w:id="114">
    <w:p w:rsidR="005B01B4" w:rsidRPr="0015225E" w:rsidRDefault="005B01B4" w:rsidP="002E5EED">
      <w:pPr>
        <w:pStyle w:val="Notedebasdepage"/>
        <w:bidi/>
        <w:jc w:val="both"/>
        <w:rPr>
          <w:rFonts w:ascii="Simplified Arabic" w:hAnsi="Simplified Arabic" w:cs="Simplified Arabic"/>
          <w:sz w:val="24"/>
          <w:szCs w:val="24"/>
          <w:rtl/>
          <w:lang w:bidi="ar-DZ"/>
        </w:rPr>
      </w:pPr>
      <w:r w:rsidRPr="0015225E">
        <w:rPr>
          <w:rStyle w:val="Appelnotedebasdep"/>
          <w:rFonts w:ascii="Simplified Arabic" w:hAnsi="Simplified Arabic" w:cs="Simplified Arabic"/>
          <w:sz w:val="24"/>
          <w:szCs w:val="24"/>
        </w:rPr>
        <w:footnoteRef/>
      </w:r>
      <w:r w:rsidRPr="0015225E">
        <w:rPr>
          <w:rFonts w:ascii="Simplified Arabic" w:hAnsi="Simplified Arabic" w:cs="Simplified Arabic"/>
          <w:sz w:val="24"/>
          <w:szCs w:val="24"/>
          <w:rtl/>
          <w:lang w:bidi="ar-DZ"/>
        </w:rPr>
        <w:t>-هندريويسنجر، قوة النقد البناء، تر: عبد الكريم العقيل، مكتبة جرير، ط1، الرياض، السعودية، 2001، ص03.</w:t>
      </w:r>
    </w:p>
  </w:footnote>
  <w:footnote w:id="115">
    <w:p w:rsidR="005B01B4" w:rsidRPr="0015225E" w:rsidRDefault="005B01B4" w:rsidP="002E5EED">
      <w:pPr>
        <w:pStyle w:val="Notedebasdepage"/>
        <w:bidi/>
        <w:jc w:val="both"/>
        <w:rPr>
          <w:rFonts w:ascii="Simplified Arabic" w:hAnsi="Simplified Arabic" w:cs="Simplified Arabic"/>
          <w:sz w:val="24"/>
          <w:szCs w:val="24"/>
          <w:rtl/>
          <w:lang w:bidi="ar-DZ"/>
        </w:rPr>
      </w:pPr>
      <w:r w:rsidRPr="0015225E">
        <w:rPr>
          <w:rStyle w:val="Appelnotedebasdep"/>
          <w:rFonts w:ascii="Simplified Arabic" w:hAnsi="Simplified Arabic" w:cs="Simplified Arabic"/>
          <w:sz w:val="24"/>
          <w:szCs w:val="24"/>
        </w:rPr>
        <w:footnoteRef/>
      </w:r>
      <w:r w:rsidRPr="0015225E">
        <w:rPr>
          <w:rFonts w:ascii="Simplified Arabic" w:hAnsi="Simplified Arabic" w:cs="Simplified Arabic"/>
          <w:sz w:val="24"/>
          <w:szCs w:val="24"/>
          <w:rtl/>
          <w:lang w:bidi="ar-DZ"/>
        </w:rPr>
        <w:t xml:space="preserve">- </w:t>
      </w:r>
      <w:r>
        <w:rPr>
          <w:rFonts w:ascii="Simplified Arabic" w:hAnsi="Simplified Arabic" w:cs="Simplified Arabic" w:hint="cs"/>
          <w:sz w:val="24"/>
          <w:szCs w:val="24"/>
          <w:rtl/>
          <w:lang w:bidi="ar-DZ"/>
        </w:rPr>
        <w:t>نفسه</w:t>
      </w:r>
      <w:r w:rsidRPr="0015225E">
        <w:rPr>
          <w:rFonts w:ascii="Simplified Arabic" w:hAnsi="Simplified Arabic" w:cs="Simplified Arabic"/>
          <w:sz w:val="24"/>
          <w:szCs w:val="24"/>
          <w:rtl/>
          <w:lang w:bidi="ar-DZ"/>
        </w:rPr>
        <w:t>، ص181.</w:t>
      </w:r>
    </w:p>
  </w:footnote>
  <w:footnote w:id="116">
    <w:p w:rsidR="005B01B4" w:rsidRPr="0015225E" w:rsidRDefault="005B01B4" w:rsidP="002E5EED">
      <w:pPr>
        <w:pStyle w:val="Notedebasdepage"/>
        <w:bidi/>
        <w:jc w:val="both"/>
        <w:rPr>
          <w:rFonts w:ascii="Simplified Arabic" w:hAnsi="Simplified Arabic" w:cs="Simplified Arabic"/>
          <w:sz w:val="24"/>
          <w:szCs w:val="24"/>
          <w:rtl/>
          <w:lang w:bidi="ar-DZ"/>
        </w:rPr>
      </w:pPr>
      <w:r w:rsidRPr="0015225E">
        <w:rPr>
          <w:rStyle w:val="Appelnotedebasdep"/>
          <w:rFonts w:ascii="Simplified Arabic" w:hAnsi="Simplified Arabic" w:cs="Simplified Arabic"/>
          <w:sz w:val="24"/>
          <w:szCs w:val="24"/>
        </w:rPr>
        <w:footnoteRef/>
      </w:r>
      <w:r w:rsidRPr="0015225E">
        <w:rPr>
          <w:rFonts w:ascii="Simplified Arabic" w:hAnsi="Simplified Arabic" w:cs="Simplified Arabic"/>
          <w:sz w:val="24"/>
          <w:szCs w:val="24"/>
          <w:rtl/>
          <w:lang w:bidi="ar-DZ"/>
        </w:rPr>
        <w:t>-نفسه، ص181.</w:t>
      </w:r>
    </w:p>
  </w:footnote>
  <w:footnote w:id="117">
    <w:p w:rsidR="005B01B4" w:rsidRPr="00E2394A" w:rsidRDefault="005B01B4" w:rsidP="00E2394A">
      <w:pPr>
        <w:pStyle w:val="Notedebasdepage"/>
        <w:bidi/>
        <w:rPr>
          <w:rFonts w:ascii="Simplified Arabic" w:hAnsi="Simplified Arabic" w:cs="Simplified Arabic"/>
          <w:sz w:val="24"/>
          <w:szCs w:val="24"/>
          <w:rtl/>
          <w:lang w:bidi="ar-DZ"/>
        </w:rPr>
      </w:pPr>
      <w:r w:rsidRPr="00E2394A">
        <w:rPr>
          <w:rStyle w:val="Appelnotedebasdep"/>
          <w:rFonts w:ascii="Simplified Arabic" w:hAnsi="Simplified Arabic" w:cs="Simplified Arabic"/>
          <w:sz w:val="24"/>
          <w:szCs w:val="24"/>
        </w:rPr>
        <w:footnoteRef/>
      </w:r>
      <w:r w:rsidRPr="00E2394A">
        <w:rPr>
          <w:rFonts w:ascii="Simplified Arabic" w:hAnsi="Simplified Arabic" w:cs="Simplified Arabic"/>
          <w:sz w:val="24"/>
          <w:szCs w:val="24"/>
          <w:rtl/>
          <w:lang w:bidi="ar-DZ"/>
        </w:rPr>
        <w:t>-ينظر: أبو نعيم أحمد بن عبد الله الأصفهاني، جلية الأولياء وطبقات الأصفياء، ج1، دار الفكر للطباعة والنشر والتوزيع، (د.ط)، بيروت، لبنان، 1996، ص09.</w:t>
      </w:r>
    </w:p>
  </w:footnote>
  <w:footnote w:id="118">
    <w:p w:rsidR="005B01B4" w:rsidRPr="0015225E" w:rsidRDefault="005B01B4" w:rsidP="00837594">
      <w:pPr>
        <w:pStyle w:val="Notedebasdepage"/>
        <w:bidi/>
        <w:jc w:val="both"/>
        <w:rPr>
          <w:rFonts w:ascii="Simplified Arabic" w:hAnsi="Simplified Arabic" w:cs="Simplified Arabic"/>
          <w:sz w:val="24"/>
          <w:szCs w:val="24"/>
          <w:rtl/>
          <w:lang w:bidi="ar-DZ"/>
        </w:rPr>
      </w:pPr>
      <w:r w:rsidRPr="0015225E">
        <w:rPr>
          <w:rStyle w:val="Appelnotedebasdep"/>
          <w:rFonts w:ascii="Simplified Arabic" w:hAnsi="Simplified Arabic" w:cs="Simplified Arabic"/>
          <w:sz w:val="24"/>
          <w:szCs w:val="24"/>
        </w:rPr>
        <w:footnoteRef/>
      </w:r>
      <w:r w:rsidRPr="0015225E">
        <w:rPr>
          <w:rFonts w:ascii="Simplified Arabic" w:hAnsi="Simplified Arabic" w:cs="Simplified Arabic"/>
          <w:sz w:val="24"/>
          <w:szCs w:val="24"/>
          <w:rtl/>
          <w:lang w:bidi="ar-DZ"/>
        </w:rPr>
        <w:t xml:space="preserve">- </w:t>
      </w:r>
      <w:r>
        <w:rPr>
          <w:rFonts w:ascii="Simplified Arabic" w:hAnsi="Simplified Arabic" w:cs="Simplified Arabic" w:hint="cs"/>
          <w:sz w:val="24"/>
          <w:szCs w:val="24"/>
          <w:rtl/>
          <w:lang w:bidi="ar-DZ"/>
        </w:rPr>
        <w:t>نفسه</w:t>
      </w:r>
      <w:r w:rsidRPr="0015225E">
        <w:rPr>
          <w:rFonts w:ascii="Simplified Arabic" w:hAnsi="Simplified Arabic" w:cs="Simplified Arabic"/>
          <w:sz w:val="24"/>
          <w:szCs w:val="24"/>
          <w:rtl/>
          <w:lang w:bidi="ar-DZ"/>
        </w:rPr>
        <w:t>، ص10.</w:t>
      </w:r>
    </w:p>
  </w:footnote>
  <w:footnote w:id="119">
    <w:p w:rsidR="005B01B4" w:rsidRPr="0015225E" w:rsidRDefault="005B01B4" w:rsidP="002E5EED">
      <w:pPr>
        <w:pStyle w:val="Notedebasdepage"/>
        <w:bidi/>
        <w:jc w:val="both"/>
        <w:rPr>
          <w:rFonts w:ascii="Simplified Arabic" w:hAnsi="Simplified Arabic" w:cs="Simplified Arabic"/>
          <w:sz w:val="24"/>
          <w:szCs w:val="24"/>
          <w:rtl/>
          <w:lang w:bidi="ar-DZ"/>
        </w:rPr>
      </w:pPr>
      <w:r w:rsidRPr="0015225E">
        <w:rPr>
          <w:rStyle w:val="Appelnotedebasdep"/>
          <w:rFonts w:ascii="Simplified Arabic" w:hAnsi="Simplified Arabic" w:cs="Simplified Arabic"/>
          <w:sz w:val="24"/>
          <w:szCs w:val="24"/>
        </w:rPr>
        <w:footnoteRef/>
      </w:r>
      <w:r w:rsidRPr="0015225E">
        <w:rPr>
          <w:rFonts w:ascii="Simplified Arabic" w:hAnsi="Simplified Arabic" w:cs="Simplified Arabic"/>
          <w:sz w:val="24"/>
          <w:szCs w:val="24"/>
          <w:rtl/>
          <w:lang w:bidi="ar-DZ"/>
        </w:rPr>
        <w:t>-عمّار زعموش، النقد الأدبي المعاصر في الجزائر –قضاياه واتجاهاته-، مخطوط، (د.ط)، جامعة منتوري، قسنطينة، الجزائر، 2000/2001، ص31.</w:t>
      </w:r>
    </w:p>
  </w:footnote>
  <w:footnote w:id="120">
    <w:p w:rsidR="005B01B4" w:rsidRPr="0015225E" w:rsidRDefault="005B01B4" w:rsidP="002E5EED">
      <w:pPr>
        <w:pStyle w:val="Notedebasdepage"/>
        <w:bidi/>
        <w:jc w:val="both"/>
        <w:rPr>
          <w:rFonts w:ascii="Simplified Arabic" w:hAnsi="Simplified Arabic" w:cs="Simplified Arabic"/>
          <w:sz w:val="24"/>
          <w:szCs w:val="24"/>
          <w:rtl/>
          <w:lang w:bidi="ar-DZ"/>
        </w:rPr>
      </w:pPr>
      <w:r w:rsidRPr="0015225E">
        <w:rPr>
          <w:rStyle w:val="Appelnotedebasdep"/>
          <w:rFonts w:ascii="Simplified Arabic" w:hAnsi="Simplified Arabic" w:cs="Simplified Arabic"/>
          <w:sz w:val="24"/>
          <w:szCs w:val="24"/>
        </w:rPr>
        <w:footnoteRef/>
      </w:r>
      <w:r w:rsidRPr="0015225E">
        <w:rPr>
          <w:rFonts w:ascii="Simplified Arabic" w:hAnsi="Simplified Arabic" w:cs="Simplified Arabic"/>
          <w:sz w:val="24"/>
          <w:szCs w:val="24"/>
          <w:rtl/>
          <w:lang w:bidi="ar-DZ"/>
        </w:rPr>
        <w:t>- يوسف وغليسي، النقد الجزائري المعاصر –من اللانسونية إلى الألسنية-، إصدارات رابطة إبداع الثقافية، (د.ط)، جامعة قسنطينة، (د.ت)، ص47.</w:t>
      </w:r>
    </w:p>
  </w:footnote>
  <w:footnote w:id="121">
    <w:p w:rsidR="005B01B4" w:rsidRPr="0015225E" w:rsidRDefault="005B01B4" w:rsidP="001744B1">
      <w:pPr>
        <w:pStyle w:val="Notedebasdepage"/>
        <w:bidi/>
        <w:jc w:val="both"/>
        <w:rPr>
          <w:rFonts w:ascii="Simplified Arabic" w:hAnsi="Simplified Arabic" w:cs="Simplified Arabic"/>
          <w:sz w:val="24"/>
          <w:szCs w:val="24"/>
          <w:rtl/>
          <w:lang w:bidi="ar-DZ"/>
        </w:rPr>
      </w:pPr>
      <w:r w:rsidRPr="0015225E">
        <w:rPr>
          <w:rStyle w:val="Appelnotedebasdep"/>
          <w:rFonts w:ascii="Simplified Arabic" w:hAnsi="Simplified Arabic" w:cs="Simplified Arabic"/>
          <w:sz w:val="24"/>
          <w:szCs w:val="24"/>
        </w:rPr>
        <w:footnoteRef/>
      </w:r>
      <w:r w:rsidRPr="0015225E">
        <w:rPr>
          <w:rFonts w:ascii="Simplified Arabic" w:hAnsi="Simplified Arabic" w:cs="Simplified Arabic"/>
          <w:sz w:val="24"/>
          <w:szCs w:val="24"/>
          <w:rtl/>
          <w:lang w:bidi="ar-DZ"/>
        </w:rPr>
        <w:t xml:space="preserve">- يوسف وغليسي، </w:t>
      </w:r>
      <w:r>
        <w:rPr>
          <w:rFonts w:ascii="Simplified Arabic" w:hAnsi="Simplified Arabic" w:cs="Simplified Arabic" w:hint="cs"/>
          <w:sz w:val="24"/>
          <w:szCs w:val="24"/>
          <w:rtl/>
          <w:lang w:bidi="ar-DZ"/>
        </w:rPr>
        <w:t>النقد الجزائري المعاصر</w:t>
      </w:r>
      <w:r w:rsidRPr="0015225E">
        <w:rPr>
          <w:rFonts w:ascii="Simplified Arabic" w:hAnsi="Simplified Arabic" w:cs="Simplified Arabic"/>
          <w:sz w:val="24"/>
          <w:szCs w:val="24"/>
          <w:rtl/>
          <w:lang w:bidi="ar-DZ"/>
        </w:rPr>
        <w:t>، ص47.</w:t>
      </w:r>
    </w:p>
  </w:footnote>
  <w:footnote w:id="122">
    <w:p w:rsidR="005B01B4" w:rsidRPr="0015225E" w:rsidRDefault="005B01B4" w:rsidP="00B13AC6">
      <w:pPr>
        <w:pStyle w:val="Notedebasdepage"/>
        <w:bidi/>
        <w:jc w:val="both"/>
        <w:rPr>
          <w:rFonts w:ascii="Simplified Arabic" w:hAnsi="Simplified Arabic" w:cs="Simplified Arabic"/>
          <w:sz w:val="24"/>
          <w:szCs w:val="24"/>
          <w:rtl/>
          <w:lang w:bidi="ar-DZ"/>
        </w:rPr>
      </w:pPr>
      <w:r w:rsidRPr="0015225E">
        <w:rPr>
          <w:rStyle w:val="Appelnotedebasdep"/>
          <w:rFonts w:ascii="Simplified Arabic" w:hAnsi="Simplified Arabic" w:cs="Simplified Arabic"/>
          <w:sz w:val="24"/>
          <w:szCs w:val="24"/>
        </w:rPr>
        <w:footnoteRef/>
      </w:r>
      <w:r w:rsidRPr="0015225E">
        <w:rPr>
          <w:rFonts w:ascii="Simplified Arabic" w:hAnsi="Simplified Arabic" w:cs="Simplified Arabic"/>
          <w:sz w:val="24"/>
          <w:szCs w:val="24"/>
          <w:rtl/>
          <w:lang w:bidi="ar-DZ"/>
        </w:rPr>
        <w:t xml:space="preserve">- يوسف وغليسي، </w:t>
      </w:r>
      <w:r>
        <w:rPr>
          <w:rFonts w:ascii="Simplified Arabic" w:hAnsi="Simplified Arabic" w:cs="Simplified Arabic" w:hint="cs"/>
          <w:sz w:val="24"/>
          <w:szCs w:val="24"/>
          <w:rtl/>
          <w:lang w:bidi="ar-DZ"/>
        </w:rPr>
        <w:t>النقد الجزائري المعاصر</w:t>
      </w:r>
      <w:r w:rsidRPr="0015225E">
        <w:rPr>
          <w:rFonts w:ascii="Simplified Arabic" w:hAnsi="Simplified Arabic" w:cs="Simplified Arabic"/>
          <w:sz w:val="24"/>
          <w:szCs w:val="24"/>
          <w:rtl/>
          <w:lang w:bidi="ar-DZ"/>
        </w:rPr>
        <w:t>، ص47.</w:t>
      </w:r>
    </w:p>
  </w:footnote>
  <w:footnote w:id="123">
    <w:p w:rsidR="005B01B4" w:rsidRPr="0015225E" w:rsidRDefault="005B01B4" w:rsidP="0015225E">
      <w:pPr>
        <w:pStyle w:val="Notedebasdepage"/>
        <w:bidi/>
        <w:jc w:val="both"/>
        <w:rPr>
          <w:rFonts w:ascii="Simplified Arabic" w:hAnsi="Simplified Arabic" w:cs="Simplified Arabic"/>
          <w:sz w:val="24"/>
          <w:szCs w:val="24"/>
          <w:rtl/>
          <w:lang w:bidi="ar-DZ"/>
        </w:rPr>
      </w:pPr>
      <w:r w:rsidRPr="0015225E">
        <w:rPr>
          <w:rStyle w:val="Appelnotedebasdep"/>
          <w:rFonts w:ascii="Simplified Arabic" w:hAnsi="Simplified Arabic" w:cs="Simplified Arabic"/>
          <w:sz w:val="24"/>
          <w:szCs w:val="24"/>
        </w:rPr>
        <w:footnoteRef/>
      </w:r>
      <w:r w:rsidRPr="0015225E">
        <w:rPr>
          <w:rFonts w:ascii="Simplified Arabic" w:hAnsi="Simplified Arabic" w:cs="Simplified Arabic"/>
          <w:sz w:val="24"/>
          <w:szCs w:val="24"/>
          <w:rtl/>
          <w:lang w:bidi="ar-DZ"/>
        </w:rPr>
        <w:t>-إبن منظور، لسان العرب، ص4555.</w:t>
      </w:r>
    </w:p>
  </w:footnote>
  <w:footnote w:id="124">
    <w:p w:rsidR="005B01B4" w:rsidRPr="0015225E" w:rsidRDefault="005B01B4" w:rsidP="0015225E">
      <w:pPr>
        <w:pStyle w:val="Notedebasdepage"/>
        <w:bidi/>
        <w:jc w:val="both"/>
        <w:rPr>
          <w:rFonts w:ascii="Simplified Arabic" w:hAnsi="Simplified Arabic" w:cs="Simplified Arabic"/>
          <w:sz w:val="24"/>
          <w:szCs w:val="24"/>
          <w:rtl/>
          <w:lang w:bidi="ar-DZ"/>
        </w:rPr>
      </w:pPr>
      <w:r w:rsidRPr="0015225E">
        <w:rPr>
          <w:rStyle w:val="Appelnotedebasdep"/>
          <w:rFonts w:ascii="Simplified Arabic" w:hAnsi="Simplified Arabic" w:cs="Simplified Arabic"/>
          <w:sz w:val="24"/>
          <w:szCs w:val="24"/>
        </w:rPr>
        <w:footnoteRef/>
      </w:r>
      <w:r w:rsidRPr="0015225E">
        <w:rPr>
          <w:rFonts w:ascii="Simplified Arabic" w:hAnsi="Simplified Arabic" w:cs="Simplified Arabic"/>
          <w:sz w:val="24"/>
          <w:szCs w:val="24"/>
          <w:rtl/>
          <w:lang w:bidi="ar-DZ"/>
        </w:rPr>
        <w:t>-محمد بن أبي بكر الرازي، مختار الصحاح، تعليق: مصطفى ذيب البغا، دار الهدى، ط4، الجزائر، 1990، ص429.</w:t>
      </w:r>
    </w:p>
  </w:footnote>
  <w:footnote w:id="125">
    <w:p w:rsidR="005B01B4" w:rsidRPr="0015225E" w:rsidRDefault="005B01B4" w:rsidP="0015225E">
      <w:pPr>
        <w:pStyle w:val="Notedebasdepage"/>
        <w:bidi/>
        <w:jc w:val="both"/>
        <w:rPr>
          <w:rFonts w:ascii="Simplified Arabic" w:hAnsi="Simplified Arabic" w:cs="Simplified Arabic"/>
          <w:sz w:val="24"/>
          <w:szCs w:val="24"/>
          <w:rtl/>
          <w:lang w:bidi="ar-DZ"/>
        </w:rPr>
      </w:pPr>
      <w:r w:rsidRPr="0015225E">
        <w:rPr>
          <w:rStyle w:val="Appelnotedebasdep"/>
          <w:rFonts w:ascii="Simplified Arabic" w:hAnsi="Simplified Arabic" w:cs="Simplified Arabic"/>
          <w:sz w:val="24"/>
          <w:szCs w:val="24"/>
        </w:rPr>
        <w:footnoteRef/>
      </w:r>
      <w:r w:rsidRPr="0015225E">
        <w:rPr>
          <w:rFonts w:ascii="Simplified Arabic" w:hAnsi="Simplified Arabic" w:cs="Simplified Arabic"/>
          <w:sz w:val="24"/>
          <w:szCs w:val="24"/>
          <w:rtl/>
          <w:lang w:bidi="ar-DZ"/>
        </w:rPr>
        <w:t>-إبراهيم مصطفى وآخرون، المعجم الوسيط، دار العودة، ط2، مصر، 1972، ص957.</w:t>
      </w:r>
    </w:p>
  </w:footnote>
  <w:footnote w:id="126">
    <w:p w:rsidR="005B01B4" w:rsidRPr="0015225E" w:rsidRDefault="005B01B4" w:rsidP="0015225E">
      <w:pPr>
        <w:pStyle w:val="Notedebasdepage"/>
        <w:bidi/>
        <w:jc w:val="both"/>
        <w:rPr>
          <w:rFonts w:ascii="Simplified Arabic" w:hAnsi="Simplified Arabic" w:cs="Simplified Arabic"/>
          <w:sz w:val="24"/>
          <w:szCs w:val="24"/>
          <w:rtl/>
          <w:lang w:bidi="ar-DZ"/>
        </w:rPr>
      </w:pPr>
      <w:r w:rsidRPr="0015225E">
        <w:rPr>
          <w:rStyle w:val="Appelnotedebasdep"/>
          <w:rFonts w:ascii="Simplified Arabic" w:hAnsi="Simplified Arabic" w:cs="Simplified Arabic"/>
          <w:sz w:val="24"/>
          <w:szCs w:val="24"/>
        </w:rPr>
        <w:footnoteRef/>
      </w:r>
      <w:r w:rsidRPr="0015225E">
        <w:rPr>
          <w:rFonts w:ascii="Simplified Arabic" w:hAnsi="Simplified Arabic" w:cs="Simplified Arabic"/>
          <w:sz w:val="24"/>
          <w:szCs w:val="24"/>
          <w:rtl/>
          <w:lang w:bidi="ar-DZ"/>
        </w:rPr>
        <w:t>-مجدي وهبة، معجم المصطلحات العربية، ص569.</w:t>
      </w:r>
    </w:p>
  </w:footnote>
  <w:footnote w:id="127">
    <w:p w:rsidR="005B01B4" w:rsidRPr="0015225E" w:rsidRDefault="005B01B4" w:rsidP="0015225E">
      <w:pPr>
        <w:pStyle w:val="Notedebasdepage"/>
        <w:bidi/>
        <w:jc w:val="both"/>
        <w:rPr>
          <w:rFonts w:ascii="Simplified Arabic" w:hAnsi="Simplified Arabic" w:cs="Simplified Arabic"/>
          <w:sz w:val="24"/>
          <w:szCs w:val="24"/>
          <w:rtl/>
          <w:lang w:bidi="ar-DZ"/>
        </w:rPr>
      </w:pPr>
      <w:r w:rsidRPr="0015225E">
        <w:rPr>
          <w:rStyle w:val="Appelnotedebasdep"/>
          <w:rFonts w:ascii="Simplified Arabic" w:hAnsi="Simplified Arabic" w:cs="Simplified Arabic"/>
          <w:sz w:val="24"/>
          <w:szCs w:val="24"/>
        </w:rPr>
        <w:footnoteRef/>
      </w:r>
      <w:r w:rsidRPr="0015225E">
        <w:rPr>
          <w:rFonts w:ascii="Simplified Arabic" w:hAnsi="Simplified Arabic" w:cs="Simplified Arabic"/>
          <w:sz w:val="24"/>
          <w:szCs w:val="24"/>
          <w:rtl/>
          <w:lang w:bidi="ar-DZ"/>
        </w:rPr>
        <w:t>- جميل صليبا، المعجم الفلسفي، ج2، دار الكتاب اللبناني، (د.ط)، بيروت، لبنان، 1982، ص435.</w:t>
      </w:r>
    </w:p>
  </w:footnote>
  <w:footnote w:id="128">
    <w:p w:rsidR="005B01B4" w:rsidRPr="0015225E" w:rsidRDefault="005B01B4" w:rsidP="0015225E">
      <w:pPr>
        <w:pStyle w:val="Notedebasdepage"/>
        <w:bidi/>
        <w:jc w:val="both"/>
        <w:rPr>
          <w:rFonts w:ascii="Simplified Arabic" w:hAnsi="Simplified Arabic" w:cs="Simplified Arabic"/>
          <w:sz w:val="24"/>
          <w:szCs w:val="24"/>
          <w:rtl/>
          <w:lang w:bidi="ar-DZ"/>
        </w:rPr>
      </w:pPr>
      <w:r w:rsidRPr="0015225E">
        <w:rPr>
          <w:rStyle w:val="Appelnotedebasdep"/>
          <w:rFonts w:ascii="Simplified Arabic" w:hAnsi="Simplified Arabic" w:cs="Simplified Arabic"/>
          <w:sz w:val="24"/>
          <w:szCs w:val="24"/>
        </w:rPr>
        <w:footnoteRef/>
      </w:r>
      <w:r w:rsidRPr="0015225E">
        <w:rPr>
          <w:rFonts w:ascii="Simplified Arabic" w:hAnsi="Simplified Arabic" w:cs="Simplified Arabic"/>
          <w:sz w:val="24"/>
          <w:szCs w:val="24"/>
          <w:rtl/>
          <w:lang w:bidi="ar-DZ"/>
        </w:rPr>
        <w:t>- محمد قاسم، المدخل إلى مناهج البحث العلمي، دار النهضة العربية، ط1، بيروت، 1999، ص52.</w:t>
      </w:r>
    </w:p>
  </w:footnote>
  <w:footnote w:id="129">
    <w:p w:rsidR="005B01B4" w:rsidRPr="0015225E" w:rsidRDefault="005B01B4" w:rsidP="0015225E">
      <w:pPr>
        <w:pStyle w:val="Notedebasdepage"/>
        <w:bidi/>
        <w:jc w:val="both"/>
        <w:rPr>
          <w:rFonts w:ascii="Simplified Arabic" w:hAnsi="Simplified Arabic" w:cs="Simplified Arabic"/>
          <w:sz w:val="24"/>
          <w:szCs w:val="24"/>
          <w:rtl/>
          <w:lang w:bidi="ar-DZ"/>
        </w:rPr>
      </w:pPr>
      <w:r w:rsidRPr="0015225E">
        <w:rPr>
          <w:rStyle w:val="Appelnotedebasdep"/>
          <w:rFonts w:ascii="Simplified Arabic" w:hAnsi="Simplified Arabic" w:cs="Simplified Arabic"/>
          <w:sz w:val="24"/>
          <w:szCs w:val="24"/>
        </w:rPr>
        <w:footnoteRef/>
      </w:r>
      <w:r w:rsidRPr="0015225E">
        <w:rPr>
          <w:rFonts w:ascii="Simplified Arabic" w:hAnsi="Simplified Arabic" w:cs="Simplified Arabic"/>
          <w:sz w:val="24"/>
          <w:szCs w:val="24"/>
          <w:rtl/>
          <w:lang w:bidi="ar-DZ"/>
        </w:rPr>
        <w:t>- سيد البحراوي، البحث عن المنهج في النقد العربي الحديث، دار شرقيات للنشر والتوزيع، ط1، القاهرة، 1993، ص48.</w:t>
      </w:r>
    </w:p>
  </w:footnote>
  <w:footnote w:id="130">
    <w:p w:rsidR="005B01B4" w:rsidRPr="0015225E" w:rsidRDefault="005B01B4" w:rsidP="0015225E">
      <w:pPr>
        <w:pStyle w:val="Notedebasdepage"/>
        <w:bidi/>
        <w:jc w:val="both"/>
        <w:rPr>
          <w:rFonts w:ascii="Simplified Arabic" w:hAnsi="Simplified Arabic" w:cs="Simplified Arabic"/>
          <w:sz w:val="24"/>
          <w:szCs w:val="24"/>
          <w:rtl/>
          <w:lang w:bidi="ar-DZ"/>
        </w:rPr>
      </w:pPr>
      <w:r w:rsidRPr="0015225E">
        <w:rPr>
          <w:rStyle w:val="Appelnotedebasdep"/>
          <w:rFonts w:ascii="Simplified Arabic" w:hAnsi="Simplified Arabic" w:cs="Simplified Arabic"/>
          <w:sz w:val="24"/>
          <w:szCs w:val="24"/>
        </w:rPr>
        <w:footnoteRef/>
      </w:r>
      <w:r w:rsidRPr="0015225E">
        <w:rPr>
          <w:rFonts w:ascii="Simplified Arabic" w:hAnsi="Simplified Arabic" w:cs="Simplified Arabic"/>
          <w:sz w:val="24"/>
          <w:szCs w:val="24"/>
          <w:rtl/>
          <w:lang w:bidi="ar-DZ"/>
        </w:rPr>
        <w:t>- عبد الرحمان بدوي، مناهج البحث العلمي، الناشر وكالة المطبوعات، ط3، الكويت، 1977، ص05.</w:t>
      </w:r>
    </w:p>
  </w:footnote>
  <w:footnote w:id="131">
    <w:p w:rsidR="005B01B4" w:rsidRPr="0015225E" w:rsidRDefault="005B01B4" w:rsidP="0015225E">
      <w:pPr>
        <w:pStyle w:val="Notedebasdepage"/>
        <w:bidi/>
        <w:jc w:val="both"/>
        <w:rPr>
          <w:rFonts w:ascii="Simplified Arabic" w:hAnsi="Simplified Arabic" w:cs="Simplified Arabic"/>
          <w:sz w:val="24"/>
          <w:szCs w:val="24"/>
          <w:rtl/>
          <w:lang w:bidi="ar-DZ"/>
        </w:rPr>
      </w:pPr>
      <w:r w:rsidRPr="0015225E">
        <w:rPr>
          <w:rStyle w:val="Appelnotedebasdep"/>
          <w:rFonts w:ascii="Simplified Arabic" w:hAnsi="Simplified Arabic" w:cs="Simplified Arabic"/>
          <w:sz w:val="24"/>
          <w:szCs w:val="24"/>
        </w:rPr>
        <w:footnoteRef/>
      </w:r>
      <w:r w:rsidRPr="0015225E">
        <w:rPr>
          <w:rFonts w:ascii="Simplified Arabic" w:hAnsi="Simplified Arabic" w:cs="Simplified Arabic"/>
          <w:sz w:val="24"/>
          <w:szCs w:val="24"/>
          <w:rtl/>
          <w:lang w:bidi="ar-DZ"/>
        </w:rPr>
        <w:t xml:space="preserve">- </w:t>
      </w:r>
      <w:r>
        <w:rPr>
          <w:rFonts w:ascii="Simplified Arabic" w:hAnsi="Simplified Arabic" w:cs="Simplified Arabic" w:hint="cs"/>
          <w:sz w:val="24"/>
          <w:szCs w:val="24"/>
          <w:rtl/>
          <w:lang w:bidi="ar-DZ"/>
        </w:rPr>
        <w:t xml:space="preserve">ينظر: </w:t>
      </w:r>
      <w:r w:rsidRPr="0015225E">
        <w:rPr>
          <w:rFonts w:ascii="Simplified Arabic" w:hAnsi="Simplified Arabic" w:cs="Simplified Arabic"/>
          <w:sz w:val="24"/>
          <w:szCs w:val="24"/>
          <w:rtl/>
          <w:lang w:bidi="ar-DZ"/>
        </w:rPr>
        <w:t>يمنى العيد، في معرفة النص، منشورات دار الآفاق الجديدة، ط3، بيروت، 1985، ص125.</w:t>
      </w:r>
    </w:p>
  </w:footnote>
  <w:footnote w:id="132">
    <w:p w:rsidR="005B01B4" w:rsidRPr="0015225E" w:rsidRDefault="005B01B4" w:rsidP="0015225E">
      <w:pPr>
        <w:pStyle w:val="Notedebasdepage"/>
        <w:bidi/>
        <w:jc w:val="both"/>
        <w:rPr>
          <w:rFonts w:ascii="Simplified Arabic" w:hAnsi="Simplified Arabic" w:cs="Simplified Arabic"/>
          <w:sz w:val="24"/>
          <w:szCs w:val="24"/>
          <w:rtl/>
        </w:rPr>
      </w:pPr>
      <w:r w:rsidRPr="0015225E">
        <w:rPr>
          <w:rStyle w:val="Appelnotedebasdep"/>
          <w:rFonts w:ascii="Simplified Arabic" w:hAnsi="Simplified Arabic" w:cs="Simplified Arabic"/>
          <w:sz w:val="24"/>
          <w:szCs w:val="24"/>
        </w:rPr>
        <w:footnoteRef/>
      </w:r>
      <w:r w:rsidRPr="0015225E">
        <w:rPr>
          <w:rFonts w:ascii="Simplified Arabic" w:hAnsi="Simplified Arabic" w:cs="Simplified Arabic"/>
          <w:sz w:val="24"/>
          <w:szCs w:val="24"/>
          <w:rtl/>
        </w:rPr>
        <w:t>- عبد المالك مرتاض، في نظرية النقد، دار هومة، (د.ط)، الجزائر، 2005، ص30.</w:t>
      </w:r>
    </w:p>
  </w:footnote>
  <w:footnote w:id="133">
    <w:p w:rsidR="005B01B4" w:rsidRPr="0015225E" w:rsidRDefault="005B01B4" w:rsidP="0015225E">
      <w:pPr>
        <w:pStyle w:val="Notedebasdepage"/>
        <w:bidi/>
        <w:jc w:val="both"/>
        <w:rPr>
          <w:rFonts w:ascii="Simplified Arabic" w:hAnsi="Simplified Arabic" w:cs="Simplified Arabic"/>
          <w:sz w:val="24"/>
          <w:szCs w:val="24"/>
          <w:rtl/>
          <w:lang w:bidi="ar-DZ"/>
        </w:rPr>
      </w:pPr>
      <w:r w:rsidRPr="0015225E">
        <w:rPr>
          <w:rStyle w:val="Appelnotedebasdep"/>
          <w:rFonts w:ascii="Simplified Arabic" w:hAnsi="Simplified Arabic" w:cs="Simplified Arabic"/>
          <w:sz w:val="24"/>
          <w:szCs w:val="24"/>
        </w:rPr>
        <w:footnoteRef/>
      </w:r>
      <w:r w:rsidRPr="0015225E">
        <w:rPr>
          <w:rFonts w:ascii="Simplified Arabic" w:hAnsi="Simplified Arabic" w:cs="Simplified Arabic"/>
          <w:sz w:val="24"/>
          <w:szCs w:val="24"/>
          <w:rtl/>
          <w:lang w:bidi="ar-DZ"/>
        </w:rPr>
        <w:t xml:space="preserve">- </w:t>
      </w:r>
      <w:r>
        <w:rPr>
          <w:rFonts w:ascii="Simplified Arabic" w:hAnsi="Simplified Arabic" w:cs="Simplified Arabic" w:hint="cs"/>
          <w:sz w:val="24"/>
          <w:szCs w:val="24"/>
          <w:rtl/>
          <w:lang w:bidi="ar-DZ"/>
        </w:rPr>
        <w:t xml:space="preserve">ينظر: </w:t>
      </w:r>
      <w:r w:rsidRPr="0015225E">
        <w:rPr>
          <w:rFonts w:ascii="Simplified Arabic" w:hAnsi="Simplified Arabic" w:cs="Simplified Arabic"/>
          <w:sz w:val="24"/>
          <w:szCs w:val="24"/>
          <w:rtl/>
          <w:lang w:bidi="ar-DZ"/>
        </w:rPr>
        <w:t>نور الدين السد، الأسلوبية وتحليل الخطاب، ج1، دار هومة، (د.ط)، الجزائر، 1997، ص55.</w:t>
      </w:r>
    </w:p>
  </w:footnote>
  <w:footnote w:id="134">
    <w:p w:rsidR="005B01B4" w:rsidRPr="0015225E" w:rsidRDefault="005B01B4" w:rsidP="003A3F0D">
      <w:pPr>
        <w:pStyle w:val="Notedebasdepage"/>
        <w:bidi/>
        <w:jc w:val="both"/>
        <w:rPr>
          <w:rFonts w:ascii="Simplified Arabic" w:hAnsi="Simplified Arabic" w:cs="Simplified Arabic"/>
          <w:sz w:val="24"/>
          <w:szCs w:val="24"/>
          <w:rtl/>
          <w:lang w:bidi="ar-DZ"/>
        </w:rPr>
      </w:pPr>
      <w:r w:rsidRPr="0015225E">
        <w:rPr>
          <w:rStyle w:val="Appelnotedebasdep"/>
          <w:rFonts w:ascii="Simplified Arabic" w:hAnsi="Simplified Arabic" w:cs="Simplified Arabic"/>
          <w:sz w:val="24"/>
          <w:szCs w:val="24"/>
        </w:rPr>
        <w:footnoteRef/>
      </w:r>
      <w:r w:rsidRPr="0015225E">
        <w:rPr>
          <w:rFonts w:ascii="Simplified Arabic" w:hAnsi="Simplified Arabic" w:cs="Simplified Arabic"/>
          <w:sz w:val="24"/>
          <w:szCs w:val="24"/>
          <w:rtl/>
          <w:lang w:bidi="ar-DZ"/>
        </w:rPr>
        <w:t xml:space="preserve">- </w:t>
      </w:r>
      <w:r>
        <w:rPr>
          <w:rFonts w:ascii="Simplified Arabic" w:hAnsi="Simplified Arabic" w:cs="Simplified Arabic" w:hint="cs"/>
          <w:sz w:val="24"/>
          <w:szCs w:val="24"/>
          <w:rtl/>
          <w:lang w:bidi="ar-DZ"/>
        </w:rPr>
        <w:t>نفسه</w:t>
      </w:r>
      <w:r w:rsidRPr="0015225E">
        <w:rPr>
          <w:rFonts w:ascii="Simplified Arabic" w:hAnsi="Simplified Arabic" w:cs="Simplified Arabic"/>
          <w:sz w:val="24"/>
          <w:szCs w:val="24"/>
          <w:rtl/>
          <w:lang w:bidi="ar-DZ"/>
        </w:rPr>
        <w:t>، ص55.</w:t>
      </w:r>
    </w:p>
  </w:footnote>
  <w:footnote w:id="135">
    <w:p w:rsidR="005B01B4" w:rsidRPr="0015225E" w:rsidRDefault="005B01B4" w:rsidP="0015225E">
      <w:pPr>
        <w:pStyle w:val="Notedebasdepage"/>
        <w:bidi/>
        <w:jc w:val="both"/>
        <w:rPr>
          <w:rFonts w:ascii="Simplified Arabic" w:hAnsi="Simplified Arabic" w:cs="Simplified Arabic"/>
          <w:sz w:val="24"/>
          <w:szCs w:val="24"/>
          <w:rtl/>
          <w:lang w:bidi="ar-DZ"/>
        </w:rPr>
      </w:pPr>
      <w:r w:rsidRPr="0015225E">
        <w:rPr>
          <w:rStyle w:val="Appelnotedebasdep"/>
          <w:rFonts w:ascii="Simplified Arabic" w:hAnsi="Simplified Arabic" w:cs="Simplified Arabic"/>
          <w:sz w:val="24"/>
          <w:szCs w:val="24"/>
        </w:rPr>
        <w:footnoteRef/>
      </w:r>
      <w:r w:rsidRPr="0015225E">
        <w:rPr>
          <w:rFonts w:ascii="Simplified Arabic" w:hAnsi="Simplified Arabic" w:cs="Simplified Arabic"/>
          <w:sz w:val="24"/>
          <w:szCs w:val="24"/>
          <w:rtl/>
          <w:lang w:bidi="ar-DZ"/>
        </w:rPr>
        <w:t>- هاني يحي نصري، دعوة للدخول في تاريخ الفلسفة المعاصرة، المؤسسة الجامعية للدراسات والنشر والتوزيع (مجد)، ط1، بيروت، 2002، ص09.</w:t>
      </w:r>
    </w:p>
  </w:footnote>
  <w:footnote w:id="136">
    <w:p w:rsidR="005B01B4" w:rsidRPr="00AF1D20" w:rsidRDefault="005B01B4" w:rsidP="00AF1D20">
      <w:pPr>
        <w:pStyle w:val="Notedebasdepage"/>
        <w:bidi/>
        <w:rPr>
          <w:rFonts w:ascii="Simplified Arabic" w:hAnsi="Simplified Arabic" w:cs="Simplified Arabic"/>
          <w:sz w:val="24"/>
          <w:szCs w:val="24"/>
          <w:rtl/>
          <w:lang w:bidi="ar-DZ"/>
        </w:rPr>
      </w:pPr>
      <w:r w:rsidRPr="00AF1D20">
        <w:rPr>
          <w:rStyle w:val="Appelnotedebasdep"/>
          <w:rFonts w:ascii="Simplified Arabic" w:hAnsi="Simplified Arabic" w:cs="Simplified Arabic"/>
          <w:sz w:val="24"/>
          <w:szCs w:val="24"/>
        </w:rPr>
        <w:footnoteRef/>
      </w:r>
      <w:r>
        <w:rPr>
          <w:rFonts w:ascii="Simplified Arabic" w:hAnsi="Simplified Arabic" w:cs="Simplified Arabic"/>
          <w:sz w:val="24"/>
          <w:szCs w:val="24"/>
          <w:rtl/>
        </w:rPr>
        <w:t>- ينظر</w:t>
      </w:r>
      <w:r>
        <w:rPr>
          <w:rFonts w:ascii="Simplified Arabic" w:hAnsi="Simplified Arabic" w:cs="Simplified Arabic" w:hint="cs"/>
          <w:sz w:val="24"/>
          <w:szCs w:val="24"/>
          <w:rtl/>
        </w:rPr>
        <w:t>:</w:t>
      </w:r>
      <w:r w:rsidRPr="00AF1D20">
        <w:rPr>
          <w:rFonts w:ascii="Simplified Arabic" w:hAnsi="Simplified Arabic" w:cs="Simplified Arabic"/>
          <w:sz w:val="24"/>
          <w:szCs w:val="24"/>
          <w:rtl/>
        </w:rPr>
        <w:t xml:space="preserve"> هاني يحيى نصري، </w:t>
      </w:r>
      <w:r w:rsidRPr="00AF1D20">
        <w:rPr>
          <w:rFonts w:ascii="Simplified Arabic" w:hAnsi="Simplified Arabic" w:cs="Simplified Arabic"/>
          <w:sz w:val="24"/>
          <w:szCs w:val="24"/>
          <w:rtl/>
          <w:lang w:bidi="ar-DZ"/>
        </w:rPr>
        <w:t>دعوة للدخول في تاريخ الفلسفة المعاصرة، ص10-11.</w:t>
      </w:r>
    </w:p>
  </w:footnote>
  <w:footnote w:id="137">
    <w:p w:rsidR="005B01B4" w:rsidRPr="00910F18" w:rsidRDefault="005B01B4" w:rsidP="00910F18">
      <w:pPr>
        <w:pStyle w:val="Notedebasdepage"/>
        <w:bidi/>
        <w:rPr>
          <w:rFonts w:ascii="Simplified Arabic" w:hAnsi="Simplified Arabic" w:cs="Simplified Arabic"/>
          <w:sz w:val="24"/>
          <w:szCs w:val="24"/>
          <w:rtl/>
          <w:lang w:bidi="ar-DZ"/>
        </w:rPr>
      </w:pPr>
      <w:r w:rsidRPr="00910F18">
        <w:rPr>
          <w:rStyle w:val="Appelnotedebasdep"/>
          <w:rFonts w:ascii="Simplified Arabic" w:hAnsi="Simplified Arabic" w:cs="Simplified Arabic"/>
          <w:sz w:val="24"/>
          <w:szCs w:val="24"/>
        </w:rPr>
        <w:footnoteRef/>
      </w:r>
      <w:r w:rsidRPr="00910F18">
        <w:rPr>
          <w:rFonts w:ascii="Simplified Arabic" w:hAnsi="Simplified Arabic" w:cs="Simplified Arabic"/>
          <w:sz w:val="24"/>
          <w:szCs w:val="24"/>
          <w:rtl/>
        </w:rPr>
        <w:t>- نفسه ، ص 12.</w:t>
      </w:r>
    </w:p>
  </w:footnote>
  <w:footnote w:id="138">
    <w:p w:rsidR="005B01B4" w:rsidRPr="0015225E" w:rsidRDefault="005B01B4" w:rsidP="00AF1D20">
      <w:pPr>
        <w:pStyle w:val="Notedebasdepage"/>
        <w:bidi/>
        <w:jc w:val="both"/>
        <w:rPr>
          <w:rFonts w:ascii="Simplified Arabic" w:hAnsi="Simplified Arabic" w:cs="Simplified Arabic"/>
          <w:sz w:val="24"/>
          <w:szCs w:val="24"/>
          <w:rtl/>
          <w:lang w:bidi="ar-DZ"/>
        </w:rPr>
      </w:pPr>
      <w:r w:rsidRPr="0015225E">
        <w:rPr>
          <w:rStyle w:val="Appelnotedebasdep"/>
          <w:rFonts w:ascii="Simplified Arabic" w:hAnsi="Simplified Arabic" w:cs="Simplified Arabic"/>
          <w:sz w:val="24"/>
          <w:szCs w:val="24"/>
        </w:rPr>
        <w:footnoteRef/>
      </w:r>
      <w:r w:rsidRPr="0015225E">
        <w:rPr>
          <w:rFonts w:ascii="Simplified Arabic" w:hAnsi="Simplified Arabic" w:cs="Simplified Arabic"/>
          <w:sz w:val="24"/>
          <w:szCs w:val="24"/>
          <w:rtl/>
          <w:lang w:bidi="ar-DZ"/>
        </w:rPr>
        <w:t>- زينون الأيلي(490ق م-430 ق م)، أحد الفلاسفة ما قبل سقراط، عاش في القرن الخامس قبل الميلاد، وهو من إيليا وهي مدينة يونانية على الساحل الجنوبي لإيطاليا، تتأثر بباسمنديس، وهو من أنصاره في أن عالم الحس وهم باطل.</w:t>
      </w:r>
    </w:p>
  </w:footnote>
  <w:footnote w:id="139">
    <w:p w:rsidR="005B01B4" w:rsidRPr="0015225E" w:rsidRDefault="005B01B4" w:rsidP="00AF1D20">
      <w:pPr>
        <w:pStyle w:val="Notedebasdepage"/>
        <w:bidi/>
        <w:jc w:val="both"/>
        <w:rPr>
          <w:rFonts w:ascii="Simplified Arabic" w:hAnsi="Simplified Arabic" w:cs="Simplified Arabic"/>
          <w:sz w:val="24"/>
          <w:szCs w:val="24"/>
          <w:rtl/>
          <w:lang w:bidi="ar-DZ"/>
        </w:rPr>
      </w:pPr>
      <w:r w:rsidRPr="0015225E">
        <w:rPr>
          <w:rStyle w:val="Appelnotedebasdep"/>
          <w:rFonts w:ascii="Simplified Arabic" w:hAnsi="Simplified Arabic" w:cs="Simplified Arabic"/>
          <w:sz w:val="24"/>
          <w:szCs w:val="24"/>
        </w:rPr>
        <w:footnoteRef/>
      </w:r>
      <w:r w:rsidRPr="0015225E">
        <w:rPr>
          <w:rFonts w:ascii="Simplified Arabic" w:hAnsi="Simplified Arabic" w:cs="Simplified Arabic"/>
          <w:sz w:val="24"/>
          <w:szCs w:val="24"/>
          <w:rtl/>
          <w:lang w:bidi="ar-DZ"/>
        </w:rPr>
        <w:t xml:space="preserve">- </w:t>
      </w:r>
      <w:r>
        <w:rPr>
          <w:rFonts w:ascii="Simplified Arabic" w:hAnsi="Simplified Arabic" w:cs="Simplified Arabic" w:hint="cs"/>
          <w:sz w:val="24"/>
          <w:szCs w:val="24"/>
          <w:rtl/>
          <w:lang w:bidi="ar-DZ"/>
        </w:rPr>
        <w:t xml:space="preserve">ينظر: </w:t>
      </w:r>
      <w:r w:rsidRPr="0015225E">
        <w:rPr>
          <w:rFonts w:ascii="Simplified Arabic" w:hAnsi="Simplified Arabic" w:cs="Simplified Arabic"/>
          <w:sz w:val="24"/>
          <w:szCs w:val="24"/>
          <w:rtl/>
          <w:lang w:bidi="ar-DZ"/>
        </w:rPr>
        <w:t>أرسطو طاليس، منطق أرسطو، تحقيق وتقديم: عبد الرحمان بدوي، ج3، وكالة المطبوعات، دار القلم، ط1، بيروت، 1980، ص765.</w:t>
      </w:r>
    </w:p>
  </w:footnote>
  <w:footnote w:id="140">
    <w:p w:rsidR="005B01B4" w:rsidRPr="0015225E" w:rsidRDefault="005B01B4" w:rsidP="00FC034A">
      <w:pPr>
        <w:pStyle w:val="Notedebasdepage"/>
        <w:bidi/>
        <w:jc w:val="both"/>
        <w:rPr>
          <w:rFonts w:ascii="Simplified Arabic" w:hAnsi="Simplified Arabic" w:cs="Simplified Arabic"/>
          <w:sz w:val="24"/>
          <w:szCs w:val="24"/>
          <w:rtl/>
          <w:lang w:bidi="ar-DZ"/>
        </w:rPr>
      </w:pPr>
      <w:r w:rsidRPr="0015225E">
        <w:rPr>
          <w:rStyle w:val="Appelnotedebasdep"/>
          <w:rFonts w:ascii="Simplified Arabic" w:hAnsi="Simplified Arabic" w:cs="Simplified Arabic"/>
          <w:sz w:val="24"/>
          <w:szCs w:val="24"/>
        </w:rPr>
        <w:footnoteRef/>
      </w:r>
      <w:r w:rsidRPr="0015225E">
        <w:rPr>
          <w:rFonts w:ascii="Simplified Arabic" w:hAnsi="Simplified Arabic" w:cs="Simplified Arabic"/>
          <w:sz w:val="24"/>
          <w:szCs w:val="24"/>
          <w:rtl/>
          <w:lang w:bidi="ar-DZ"/>
        </w:rPr>
        <w:t xml:space="preserve">- </w:t>
      </w:r>
      <w:r>
        <w:rPr>
          <w:rFonts w:ascii="Simplified Arabic" w:hAnsi="Simplified Arabic" w:cs="Simplified Arabic" w:hint="cs"/>
          <w:sz w:val="24"/>
          <w:szCs w:val="24"/>
          <w:rtl/>
          <w:lang w:bidi="ar-DZ"/>
        </w:rPr>
        <w:t>ينظر: أرسطو طاليس</w:t>
      </w:r>
      <w:r w:rsidRPr="0015225E">
        <w:rPr>
          <w:rFonts w:ascii="Simplified Arabic" w:hAnsi="Simplified Arabic" w:cs="Simplified Arabic"/>
          <w:sz w:val="24"/>
          <w:szCs w:val="24"/>
          <w:rtl/>
          <w:lang w:bidi="ar-DZ"/>
        </w:rPr>
        <w:t>، ص775.</w:t>
      </w:r>
    </w:p>
  </w:footnote>
  <w:footnote w:id="141">
    <w:p w:rsidR="005B01B4" w:rsidRPr="00500A54" w:rsidRDefault="005B01B4" w:rsidP="00500A54">
      <w:pPr>
        <w:pStyle w:val="Notedebasdepage"/>
        <w:bidi/>
        <w:rPr>
          <w:rFonts w:ascii="Simplified Arabic" w:hAnsi="Simplified Arabic" w:cs="Simplified Arabic"/>
          <w:sz w:val="24"/>
          <w:szCs w:val="24"/>
          <w:rtl/>
          <w:lang w:bidi="ar-DZ"/>
        </w:rPr>
      </w:pPr>
      <w:r w:rsidRPr="00500A54">
        <w:rPr>
          <w:rStyle w:val="Appelnotedebasdep"/>
          <w:rFonts w:ascii="Simplified Arabic" w:hAnsi="Simplified Arabic" w:cs="Simplified Arabic"/>
          <w:sz w:val="24"/>
          <w:szCs w:val="24"/>
        </w:rPr>
        <w:footnoteRef/>
      </w:r>
      <w:r w:rsidRPr="00500A54">
        <w:rPr>
          <w:rFonts w:ascii="Simplified Arabic" w:hAnsi="Simplified Arabic" w:cs="Simplified Arabic"/>
          <w:sz w:val="24"/>
          <w:szCs w:val="24"/>
          <w:rtl/>
          <w:lang w:bidi="ar-DZ"/>
        </w:rPr>
        <w:t>- نفسه ، ص775.</w:t>
      </w:r>
    </w:p>
  </w:footnote>
  <w:footnote w:id="142">
    <w:p w:rsidR="005B01B4" w:rsidRPr="0015225E" w:rsidRDefault="005B01B4" w:rsidP="00500A54">
      <w:pPr>
        <w:pStyle w:val="Notedebasdepage"/>
        <w:bidi/>
        <w:jc w:val="both"/>
        <w:rPr>
          <w:rFonts w:ascii="Simplified Arabic" w:hAnsi="Simplified Arabic" w:cs="Simplified Arabic"/>
          <w:sz w:val="24"/>
          <w:szCs w:val="24"/>
          <w:rtl/>
          <w:lang w:bidi="ar-DZ"/>
        </w:rPr>
      </w:pPr>
      <w:r w:rsidRPr="0015225E">
        <w:rPr>
          <w:rStyle w:val="Appelnotedebasdep"/>
          <w:rFonts w:ascii="Simplified Arabic" w:hAnsi="Simplified Arabic" w:cs="Simplified Arabic"/>
          <w:sz w:val="24"/>
          <w:szCs w:val="24"/>
        </w:rPr>
        <w:footnoteRef/>
      </w:r>
      <w:r w:rsidRPr="0015225E">
        <w:rPr>
          <w:rFonts w:ascii="Simplified Arabic" w:hAnsi="Simplified Arabic" w:cs="Simplified Arabic"/>
          <w:sz w:val="24"/>
          <w:szCs w:val="24"/>
          <w:rtl/>
          <w:lang w:bidi="ar-DZ"/>
        </w:rPr>
        <w:t>- إسماعيل سالم فرحات، منهج الإستقراء عند أرسطو، مجلة البحوث العلمية الأكاديمية، العدد 15، 2020، جامعة مصراتة، ليبيا، ص424.</w:t>
      </w:r>
    </w:p>
  </w:footnote>
  <w:footnote w:id="143">
    <w:p w:rsidR="005B01B4" w:rsidRPr="0015225E" w:rsidRDefault="005B01B4" w:rsidP="00500A54">
      <w:pPr>
        <w:pStyle w:val="Notedebasdepage"/>
        <w:bidi/>
        <w:jc w:val="both"/>
        <w:rPr>
          <w:rFonts w:ascii="Simplified Arabic" w:hAnsi="Simplified Arabic" w:cs="Simplified Arabic"/>
          <w:sz w:val="24"/>
          <w:szCs w:val="24"/>
          <w:rtl/>
          <w:lang w:bidi="ar-DZ"/>
        </w:rPr>
      </w:pPr>
      <w:r w:rsidRPr="0015225E">
        <w:rPr>
          <w:rStyle w:val="Appelnotedebasdep"/>
          <w:rFonts w:ascii="Simplified Arabic" w:hAnsi="Simplified Arabic" w:cs="Simplified Arabic"/>
          <w:sz w:val="24"/>
          <w:szCs w:val="24"/>
        </w:rPr>
        <w:footnoteRef/>
      </w:r>
      <w:r w:rsidRPr="0015225E">
        <w:rPr>
          <w:rFonts w:ascii="Simplified Arabic" w:hAnsi="Simplified Arabic" w:cs="Simplified Arabic"/>
          <w:sz w:val="24"/>
          <w:szCs w:val="24"/>
          <w:rtl/>
          <w:lang w:bidi="ar-DZ"/>
        </w:rPr>
        <w:t>- نفسه، ص424.</w:t>
      </w:r>
    </w:p>
  </w:footnote>
  <w:footnote w:id="144">
    <w:p w:rsidR="005B01B4" w:rsidRPr="0015225E" w:rsidRDefault="005B01B4" w:rsidP="0015225E">
      <w:pPr>
        <w:pStyle w:val="Notedebasdepage"/>
        <w:bidi/>
        <w:jc w:val="both"/>
        <w:rPr>
          <w:rFonts w:ascii="Simplified Arabic" w:hAnsi="Simplified Arabic" w:cs="Simplified Arabic"/>
          <w:sz w:val="24"/>
          <w:szCs w:val="24"/>
          <w:rtl/>
          <w:lang w:bidi="ar-DZ"/>
        </w:rPr>
      </w:pPr>
      <w:r w:rsidRPr="0015225E">
        <w:rPr>
          <w:rStyle w:val="Appelnotedebasdep"/>
          <w:rFonts w:ascii="Simplified Arabic" w:hAnsi="Simplified Arabic" w:cs="Simplified Arabic"/>
          <w:sz w:val="24"/>
          <w:szCs w:val="24"/>
        </w:rPr>
        <w:footnoteRef/>
      </w:r>
      <w:r w:rsidRPr="0015225E">
        <w:rPr>
          <w:rFonts w:ascii="Simplified Arabic" w:hAnsi="Simplified Arabic" w:cs="Simplified Arabic"/>
          <w:sz w:val="24"/>
          <w:szCs w:val="24"/>
          <w:rtl/>
          <w:lang w:bidi="ar-DZ"/>
        </w:rPr>
        <w:t xml:space="preserve">- </w:t>
      </w:r>
      <w:r>
        <w:rPr>
          <w:rFonts w:ascii="Simplified Arabic" w:hAnsi="Simplified Arabic" w:cs="Simplified Arabic" w:hint="cs"/>
          <w:sz w:val="24"/>
          <w:szCs w:val="24"/>
          <w:rtl/>
          <w:lang w:bidi="ar-DZ"/>
        </w:rPr>
        <w:t xml:space="preserve">ينظر: </w:t>
      </w:r>
      <w:r w:rsidRPr="0015225E">
        <w:rPr>
          <w:rFonts w:ascii="Simplified Arabic" w:hAnsi="Simplified Arabic" w:cs="Simplified Arabic"/>
          <w:sz w:val="24"/>
          <w:szCs w:val="24"/>
          <w:rtl/>
          <w:lang w:bidi="ar-DZ"/>
        </w:rPr>
        <w:t>رشيد الحاج صالح، الإتجاهات المعاصرة في تفسير طبيعة المنهج العلمي، مجلة المعرفة، العدد 459، ديسمبر، 2001، ص18.</w:t>
      </w:r>
    </w:p>
  </w:footnote>
  <w:footnote w:id="145">
    <w:p w:rsidR="005B01B4" w:rsidRPr="00195656" w:rsidRDefault="005B01B4" w:rsidP="00D074A2">
      <w:pPr>
        <w:pStyle w:val="Notedebasdepage"/>
        <w:bidi/>
        <w:jc w:val="both"/>
        <w:rPr>
          <w:rFonts w:ascii="Simplified Arabic" w:hAnsi="Simplified Arabic" w:cs="Simplified Arabic"/>
          <w:sz w:val="24"/>
          <w:szCs w:val="24"/>
          <w:rtl/>
          <w:lang w:bidi="ar-DZ"/>
        </w:rPr>
      </w:pPr>
      <w:r w:rsidRPr="00195656">
        <w:rPr>
          <w:rStyle w:val="Appelnotedebasdep"/>
          <w:rFonts w:ascii="Simplified Arabic" w:hAnsi="Simplified Arabic" w:cs="Simplified Arabic"/>
          <w:sz w:val="24"/>
          <w:szCs w:val="24"/>
        </w:rPr>
        <w:footnoteRef/>
      </w:r>
      <w:r w:rsidRPr="00195656">
        <w:rPr>
          <w:rFonts w:ascii="Simplified Arabic" w:hAnsi="Simplified Arabic" w:cs="Simplified Arabic"/>
          <w:sz w:val="24"/>
          <w:szCs w:val="24"/>
          <w:rtl/>
          <w:lang w:bidi="ar-DZ"/>
        </w:rPr>
        <w:t xml:space="preserve">-  </w:t>
      </w:r>
      <w:r>
        <w:rPr>
          <w:rFonts w:ascii="Simplified Arabic" w:hAnsi="Simplified Arabic" w:cs="Simplified Arabic" w:hint="cs"/>
          <w:sz w:val="24"/>
          <w:szCs w:val="24"/>
          <w:rtl/>
          <w:lang w:bidi="ar-DZ"/>
        </w:rPr>
        <w:t>نفسه</w:t>
      </w:r>
      <w:r w:rsidRPr="00195656">
        <w:rPr>
          <w:rFonts w:ascii="Simplified Arabic" w:hAnsi="Simplified Arabic" w:cs="Simplified Arabic" w:hint="cs"/>
          <w:sz w:val="24"/>
          <w:szCs w:val="24"/>
          <w:rtl/>
          <w:lang w:bidi="ar-DZ"/>
        </w:rPr>
        <w:t>،</w:t>
      </w:r>
      <w:r w:rsidRPr="00195656">
        <w:rPr>
          <w:rFonts w:ascii="Simplified Arabic" w:hAnsi="Simplified Arabic" w:cs="Simplified Arabic"/>
          <w:sz w:val="24"/>
          <w:szCs w:val="24"/>
          <w:rtl/>
          <w:lang w:bidi="ar-DZ"/>
        </w:rPr>
        <w:t xml:space="preserve"> ص16.</w:t>
      </w:r>
    </w:p>
  </w:footnote>
  <w:footnote w:id="146">
    <w:p w:rsidR="005B01B4" w:rsidRPr="00195656" w:rsidRDefault="005B01B4" w:rsidP="0015225E">
      <w:pPr>
        <w:pStyle w:val="Notedebasdepage"/>
        <w:bidi/>
        <w:jc w:val="both"/>
        <w:rPr>
          <w:rFonts w:ascii="Simplified Arabic" w:hAnsi="Simplified Arabic" w:cs="Simplified Arabic"/>
          <w:sz w:val="24"/>
          <w:szCs w:val="24"/>
          <w:rtl/>
          <w:lang w:bidi="ar-DZ"/>
        </w:rPr>
      </w:pPr>
      <w:r w:rsidRPr="00195656">
        <w:rPr>
          <w:rStyle w:val="Appelnotedebasdep"/>
          <w:rFonts w:ascii="Simplified Arabic" w:hAnsi="Simplified Arabic" w:cs="Simplified Arabic"/>
          <w:sz w:val="24"/>
          <w:szCs w:val="24"/>
        </w:rPr>
        <w:footnoteRef/>
      </w:r>
      <w:r w:rsidRPr="00195656">
        <w:rPr>
          <w:rFonts w:ascii="Simplified Arabic" w:hAnsi="Simplified Arabic" w:cs="Simplified Arabic"/>
          <w:sz w:val="24"/>
          <w:szCs w:val="24"/>
          <w:rtl/>
          <w:lang w:bidi="ar-DZ"/>
        </w:rPr>
        <w:t>- رينيه ديكارت، مقال عن المنهج، تر: محمود محمد الخيضري، دار الكتاب العربي للطباعة والنشر، ط2، القاهرة، 1968، ص09.</w:t>
      </w:r>
    </w:p>
  </w:footnote>
  <w:footnote w:id="147">
    <w:p w:rsidR="005B01B4" w:rsidRPr="00195656" w:rsidRDefault="005B01B4" w:rsidP="0015225E">
      <w:pPr>
        <w:pStyle w:val="Notedebasdepage"/>
        <w:bidi/>
        <w:jc w:val="both"/>
        <w:rPr>
          <w:rFonts w:ascii="Simplified Arabic" w:hAnsi="Simplified Arabic" w:cs="Simplified Arabic"/>
          <w:sz w:val="24"/>
          <w:szCs w:val="24"/>
          <w:rtl/>
          <w:lang w:bidi="ar-DZ"/>
        </w:rPr>
      </w:pPr>
      <w:r w:rsidRPr="00195656">
        <w:rPr>
          <w:rStyle w:val="Appelnotedebasdep"/>
          <w:rFonts w:ascii="Simplified Arabic" w:hAnsi="Simplified Arabic" w:cs="Simplified Arabic"/>
          <w:sz w:val="24"/>
          <w:szCs w:val="24"/>
        </w:rPr>
        <w:footnoteRef/>
      </w:r>
      <w:r w:rsidRPr="00195656">
        <w:rPr>
          <w:rFonts w:ascii="Simplified Arabic" w:hAnsi="Simplified Arabic" w:cs="Simplified Arabic"/>
          <w:sz w:val="24"/>
          <w:szCs w:val="24"/>
          <w:rtl/>
          <w:lang w:bidi="ar-DZ"/>
        </w:rPr>
        <w:t>-</w:t>
      </w:r>
      <w:r>
        <w:rPr>
          <w:rFonts w:ascii="Simplified Arabic" w:hAnsi="Simplified Arabic" w:cs="Simplified Arabic" w:hint="cs"/>
          <w:sz w:val="24"/>
          <w:szCs w:val="24"/>
          <w:rtl/>
          <w:lang w:bidi="ar-DZ"/>
        </w:rPr>
        <w:t xml:space="preserve"> ينظر:</w:t>
      </w:r>
      <w:r w:rsidRPr="00195656">
        <w:rPr>
          <w:rFonts w:ascii="Simplified Arabic" w:hAnsi="Simplified Arabic" w:cs="Simplified Arabic"/>
          <w:sz w:val="24"/>
          <w:szCs w:val="24"/>
          <w:rtl/>
          <w:lang w:bidi="ar-DZ"/>
        </w:rPr>
        <w:t xml:space="preserve"> يوسف وغليسي، مناهج النقد الأدبي، جسور للنشر والتوزيع، ط1، الجزائر، 2007، ص17.</w:t>
      </w:r>
    </w:p>
  </w:footnote>
  <w:footnote w:id="148">
    <w:p w:rsidR="005B01B4" w:rsidRPr="0015225E" w:rsidRDefault="005B01B4" w:rsidP="0015225E">
      <w:pPr>
        <w:pStyle w:val="Notedebasdepage"/>
        <w:bidi/>
        <w:jc w:val="both"/>
        <w:rPr>
          <w:rFonts w:ascii="Simplified Arabic" w:hAnsi="Simplified Arabic" w:cs="Simplified Arabic"/>
          <w:sz w:val="24"/>
          <w:szCs w:val="24"/>
          <w:rtl/>
          <w:lang w:bidi="ar-DZ"/>
        </w:rPr>
      </w:pPr>
      <w:r w:rsidRPr="00195656">
        <w:rPr>
          <w:rStyle w:val="Appelnotedebasdep"/>
          <w:rFonts w:ascii="Simplified Arabic" w:hAnsi="Simplified Arabic" w:cs="Simplified Arabic"/>
          <w:sz w:val="24"/>
          <w:szCs w:val="24"/>
        </w:rPr>
        <w:footnoteRef/>
      </w:r>
      <w:r w:rsidRPr="00195656">
        <w:rPr>
          <w:rFonts w:ascii="Simplified Arabic" w:hAnsi="Simplified Arabic" w:cs="Simplified Arabic"/>
          <w:sz w:val="24"/>
          <w:szCs w:val="24"/>
          <w:rtl/>
          <w:lang w:bidi="ar-DZ"/>
        </w:rPr>
        <w:t>- كمال نشأت، النقد الأدبي الحديث في مصر ونشأته واتجاهاته، معهد البحوث والدراسات، (د.ط)، بغداد، 1983، ص52.</w:t>
      </w:r>
    </w:p>
  </w:footnote>
  <w:footnote w:id="149">
    <w:p w:rsidR="005B01B4" w:rsidRPr="0015225E" w:rsidRDefault="005B01B4" w:rsidP="0015225E">
      <w:pPr>
        <w:pStyle w:val="Notedebasdepage"/>
        <w:bidi/>
        <w:jc w:val="both"/>
        <w:rPr>
          <w:rFonts w:ascii="Simplified Arabic" w:hAnsi="Simplified Arabic" w:cs="Simplified Arabic"/>
          <w:sz w:val="24"/>
          <w:szCs w:val="24"/>
          <w:rtl/>
          <w:lang w:bidi="ar-DZ"/>
        </w:rPr>
      </w:pPr>
      <w:r w:rsidRPr="0015225E">
        <w:rPr>
          <w:rStyle w:val="Appelnotedebasdep"/>
          <w:rFonts w:ascii="Simplified Arabic" w:hAnsi="Simplified Arabic" w:cs="Simplified Arabic"/>
          <w:sz w:val="24"/>
          <w:szCs w:val="24"/>
        </w:rPr>
        <w:footnoteRef/>
      </w:r>
      <w:r w:rsidRPr="0015225E">
        <w:rPr>
          <w:rFonts w:ascii="Simplified Arabic" w:hAnsi="Simplified Arabic" w:cs="Simplified Arabic"/>
          <w:sz w:val="24"/>
          <w:szCs w:val="24"/>
          <w:rtl/>
          <w:lang w:bidi="ar-DZ"/>
        </w:rPr>
        <w:t xml:space="preserve">- </w:t>
      </w:r>
      <w:r>
        <w:rPr>
          <w:rFonts w:ascii="Simplified Arabic" w:hAnsi="Simplified Arabic" w:cs="Simplified Arabic" w:hint="cs"/>
          <w:sz w:val="24"/>
          <w:szCs w:val="24"/>
          <w:rtl/>
          <w:lang w:bidi="ar-DZ"/>
        </w:rPr>
        <w:t xml:space="preserve">ينظر: </w:t>
      </w:r>
      <w:r w:rsidRPr="0015225E">
        <w:rPr>
          <w:rFonts w:ascii="Simplified Arabic" w:hAnsi="Simplified Arabic" w:cs="Simplified Arabic"/>
          <w:sz w:val="24"/>
          <w:szCs w:val="24"/>
          <w:rtl/>
          <w:lang w:bidi="ar-DZ"/>
        </w:rPr>
        <w:t>رينيه ويليك وأوستن وارين، نظرية الأدب، تر: محي الدين صبحي، المؤسسة العربية للدراسات والنشر، (د.ط)، بيروت، 1987، ص16.</w:t>
      </w:r>
    </w:p>
  </w:footnote>
  <w:footnote w:id="150">
    <w:p w:rsidR="005B01B4" w:rsidRPr="005E7F95" w:rsidRDefault="005B01B4" w:rsidP="00291E64">
      <w:pPr>
        <w:pStyle w:val="Notedebasdepage"/>
        <w:bidi/>
        <w:rPr>
          <w:rFonts w:ascii="Simplified Arabic" w:hAnsi="Simplified Arabic" w:cs="Simplified Arabic"/>
          <w:sz w:val="24"/>
          <w:szCs w:val="24"/>
          <w:rtl/>
          <w:lang w:bidi="ar-DZ"/>
        </w:rPr>
      </w:pPr>
      <w:r w:rsidRPr="005E7F95">
        <w:rPr>
          <w:rStyle w:val="Appelnotedebasdep"/>
          <w:rFonts w:ascii="Simplified Arabic" w:hAnsi="Simplified Arabic" w:cs="Simplified Arabic"/>
          <w:sz w:val="24"/>
          <w:szCs w:val="24"/>
        </w:rPr>
        <w:footnoteRef/>
      </w:r>
      <w:r>
        <w:rPr>
          <w:rFonts w:ascii="Simplified Arabic" w:hAnsi="Simplified Arabic" w:cs="Simplified Arabic"/>
          <w:sz w:val="24"/>
          <w:szCs w:val="24"/>
          <w:rtl/>
        </w:rPr>
        <w:t>-نفسه</w:t>
      </w:r>
      <w:r w:rsidRPr="005E7F95">
        <w:rPr>
          <w:rFonts w:ascii="Simplified Arabic" w:hAnsi="Simplified Arabic" w:cs="Simplified Arabic"/>
          <w:sz w:val="24"/>
          <w:szCs w:val="24"/>
          <w:rtl/>
        </w:rPr>
        <w:t>، ص18-19.</w:t>
      </w:r>
    </w:p>
  </w:footnote>
  <w:footnote w:id="151">
    <w:p w:rsidR="005B01B4" w:rsidRPr="00291E64" w:rsidRDefault="005B01B4" w:rsidP="00291E64">
      <w:pPr>
        <w:pStyle w:val="Notedebasdepage"/>
        <w:bidi/>
        <w:rPr>
          <w:rFonts w:ascii="Simplified Arabic" w:hAnsi="Simplified Arabic" w:cs="Simplified Arabic"/>
          <w:sz w:val="24"/>
          <w:szCs w:val="24"/>
          <w:rtl/>
          <w:lang w:bidi="ar-DZ"/>
        </w:rPr>
      </w:pPr>
      <w:r w:rsidRPr="00291E64">
        <w:rPr>
          <w:rStyle w:val="Appelnotedebasdep"/>
          <w:rFonts w:ascii="Simplified Arabic" w:hAnsi="Simplified Arabic" w:cs="Simplified Arabic"/>
          <w:sz w:val="24"/>
          <w:szCs w:val="24"/>
        </w:rPr>
        <w:footnoteRef/>
      </w:r>
      <w:r>
        <w:rPr>
          <w:rFonts w:ascii="Simplified Arabic" w:hAnsi="Simplified Arabic" w:cs="Simplified Arabic"/>
          <w:sz w:val="24"/>
          <w:szCs w:val="24"/>
          <w:rtl/>
          <w:lang w:bidi="ar-DZ"/>
        </w:rPr>
        <w:t>- ينظر</w:t>
      </w:r>
      <w:r>
        <w:rPr>
          <w:rFonts w:ascii="Simplified Arabic" w:hAnsi="Simplified Arabic" w:cs="Simplified Arabic" w:hint="cs"/>
          <w:sz w:val="24"/>
          <w:szCs w:val="24"/>
          <w:rtl/>
          <w:lang w:bidi="ar-DZ"/>
        </w:rPr>
        <w:t>:</w:t>
      </w:r>
      <w:r w:rsidRPr="00291E64">
        <w:rPr>
          <w:rFonts w:ascii="Simplified Arabic" w:hAnsi="Simplified Arabic" w:cs="Simplified Arabic"/>
          <w:sz w:val="24"/>
          <w:szCs w:val="24"/>
          <w:rtl/>
          <w:lang w:bidi="ar-DZ"/>
        </w:rPr>
        <w:t xml:space="preserve"> كمال نشأت، النقد الأدبي الحديث، ص55.</w:t>
      </w:r>
    </w:p>
  </w:footnote>
  <w:footnote w:id="152">
    <w:p w:rsidR="005B01B4" w:rsidRPr="0015225E" w:rsidRDefault="005B01B4" w:rsidP="0015225E">
      <w:pPr>
        <w:pStyle w:val="Notedebasdepage"/>
        <w:bidi/>
        <w:jc w:val="both"/>
        <w:rPr>
          <w:rFonts w:ascii="Simplified Arabic" w:hAnsi="Simplified Arabic" w:cs="Simplified Arabic"/>
          <w:sz w:val="24"/>
          <w:szCs w:val="24"/>
          <w:rtl/>
          <w:lang w:bidi="ar-DZ"/>
        </w:rPr>
      </w:pPr>
      <w:r w:rsidRPr="0015225E">
        <w:rPr>
          <w:rStyle w:val="Appelnotedebasdep"/>
          <w:rFonts w:ascii="Simplified Arabic" w:hAnsi="Simplified Arabic" w:cs="Simplified Arabic"/>
          <w:sz w:val="24"/>
          <w:szCs w:val="24"/>
        </w:rPr>
        <w:footnoteRef/>
      </w:r>
      <w:r w:rsidRPr="0015225E">
        <w:rPr>
          <w:rFonts w:ascii="Simplified Arabic" w:hAnsi="Simplified Arabic" w:cs="Simplified Arabic"/>
          <w:sz w:val="24"/>
          <w:szCs w:val="24"/>
          <w:rtl/>
          <w:lang w:bidi="ar-DZ"/>
        </w:rPr>
        <w:t>- عبد الله الغذامي، الخطيئة والتكفير، ص11.</w:t>
      </w:r>
    </w:p>
  </w:footnote>
  <w:footnote w:id="153">
    <w:p w:rsidR="005B01B4" w:rsidRPr="0015225E" w:rsidRDefault="005B01B4" w:rsidP="0015225E">
      <w:pPr>
        <w:pStyle w:val="Notedebasdepage"/>
        <w:bidi/>
        <w:jc w:val="both"/>
        <w:rPr>
          <w:rFonts w:ascii="Simplified Arabic" w:hAnsi="Simplified Arabic" w:cs="Simplified Arabic"/>
          <w:sz w:val="24"/>
          <w:szCs w:val="24"/>
          <w:rtl/>
          <w:lang w:bidi="ar-DZ"/>
        </w:rPr>
      </w:pPr>
      <w:r w:rsidRPr="0015225E">
        <w:rPr>
          <w:rStyle w:val="Appelnotedebasdep"/>
          <w:rFonts w:ascii="Simplified Arabic" w:hAnsi="Simplified Arabic" w:cs="Simplified Arabic"/>
          <w:sz w:val="24"/>
          <w:szCs w:val="24"/>
        </w:rPr>
        <w:footnoteRef/>
      </w:r>
      <w:r w:rsidRPr="0015225E">
        <w:rPr>
          <w:rFonts w:ascii="Simplified Arabic" w:hAnsi="Simplified Arabic" w:cs="Simplified Arabic"/>
          <w:sz w:val="24"/>
          <w:szCs w:val="24"/>
          <w:rtl/>
          <w:lang w:bidi="ar-DZ"/>
        </w:rPr>
        <w:t>- يوسف وغليسي، مناهج النقد الأدبي، ص15.</w:t>
      </w:r>
    </w:p>
  </w:footnote>
  <w:footnote w:id="154">
    <w:p w:rsidR="005B01B4" w:rsidRPr="0015225E" w:rsidRDefault="005B01B4" w:rsidP="0015225E">
      <w:pPr>
        <w:pStyle w:val="Notedebasdepage"/>
        <w:bidi/>
        <w:jc w:val="both"/>
        <w:rPr>
          <w:rFonts w:ascii="Simplified Arabic" w:hAnsi="Simplified Arabic" w:cs="Simplified Arabic"/>
          <w:sz w:val="24"/>
          <w:szCs w:val="24"/>
          <w:rtl/>
          <w:lang w:bidi="ar-DZ"/>
        </w:rPr>
      </w:pPr>
      <w:r w:rsidRPr="0015225E">
        <w:rPr>
          <w:rStyle w:val="Appelnotedebasdep"/>
          <w:rFonts w:ascii="Simplified Arabic" w:hAnsi="Simplified Arabic" w:cs="Simplified Arabic"/>
          <w:sz w:val="24"/>
          <w:szCs w:val="24"/>
        </w:rPr>
        <w:footnoteRef/>
      </w:r>
      <w:r w:rsidRPr="0015225E">
        <w:rPr>
          <w:rFonts w:ascii="Simplified Arabic" w:hAnsi="Simplified Arabic" w:cs="Simplified Arabic"/>
          <w:sz w:val="24"/>
          <w:szCs w:val="24"/>
          <w:rtl/>
          <w:lang w:bidi="ar-DZ"/>
        </w:rPr>
        <w:t>-أحمد الشايب، أصول النقد الأدبي، ص94.</w:t>
      </w:r>
    </w:p>
  </w:footnote>
  <w:footnote w:id="155">
    <w:p w:rsidR="005B01B4" w:rsidRPr="0015225E" w:rsidRDefault="005B01B4" w:rsidP="0015225E">
      <w:pPr>
        <w:pStyle w:val="Notedebasdepage"/>
        <w:bidi/>
        <w:jc w:val="both"/>
        <w:rPr>
          <w:rFonts w:ascii="Simplified Arabic" w:hAnsi="Simplified Arabic" w:cs="Simplified Arabic"/>
          <w:sz w:val="24"/>
          <w:szCs w:val="24"/>
          <w:rtl/>
          <w:lang w:bidi="ar-DZ"/>
        </w:rPr>
      </w:pPr>
      <w:r w:rsidRPr="0015225E">
        <w:rPr>
          <w:rStyle w:val="Appelnotedebasdep"/>
          <w:rFonts w:ascii="Simplified Arabic" w:hAnsi="Simplified Arabic" w:cs="Simplified Arabic"/>
          <w:sz w:val="24"/>
          <w:szCs w:val="24"/>
        </w:rPr>
        <w:footnoteRef/>
      </w:r>
      <w:r>
        <w:rPr>
          <w:rFonts w:ascii="Simplified Arabic" w:hAnsi="Simplified Arabic" w:cs="Simplified Arabic"/>
          <w:sz w:val="24"/>
          <w:szCs w:val="24"/>
          <w:rtl/>
          <w:lang w:bidi="ar-DZ"/>
        </w:rPr>
        <w:t>-</w:t>
      </w:r>
      <w:r w:rsidRPr="0015225E">
        <w:rPr>
          <w:rFonts w:ascii="Simplified Arabic" w:hAnsi="Simplified Arabic" w:cs="Simplified Arabic"/>
          <w:sz w:val="24"/>
          <w:szCs w:val="24"/>
          <w:rtl/>
          <w:lang w:bidi="ar-DZ"/>
        </w:rPr>
        <w:t>عثمان موافى، مناهج النقد الأدبي والدراسات الأدبية، دار المعرفة للطبع والنشر والتوزيع، (د.ط)، الإسكندرية، مصر، 2008، ص12.</w:t>
      </w:r>
    </w:p>
  </w:footnote>
  <w:footnote w:id="156">
    <w:p w:rsidR="005B01B4" w:rsidRPr="0015225E" w:rsidRDefault="005B01B4" w:rsidP="0015225E">
      <w:pPr>
        <w:pStyle w:val="Notedebasdepage"/>
        <w:bidi/>
        <w:jc w:val="both"/>
        <w:rPr>
          <w:rFonts w:ascii="Simplified Arabic" w:hAnsi="Simplified Arabic" w:cs="Simplified Arabic"/>
          <w:sz w:val="24"/>
          <w:szCs w:val="24"/>
          <w:lang w:bidi="ar-DZ"/>
        </w:rPr>
      </w:pPr>
      <w:r w:rsidRPr="0015225E">
        <w:rPr>
          <w:rStyle w:val="Appelnotedebasdep"/>
          <w:rFonts w:ascii="Simplified Arabic" w:hAnsi="Simplified Arabic" w:cs="Simplified Arabic"/>
          <w:sz w:val="24"/>
          <w:szCs w:val="24"/>
        </w:rPr>
        <w:footnoteRef/>
      </w:r>
      <w:r w:rsidRPr="0015225E">
        <w:rPr>
          <w:rFonts w:ascii="Simplified Arabic" w:hAnsi="Simplified Arabic" w:cs="Simplified Arabic"/>
          <w:sz w:val="24"/>
          <w:szCs w:val="24"/>
          <w:rtl/>
          <w:lang w:bidi="ar-DZ"/>
        </w:rPr>
        <w:t>-</w:t>
      </w:r>
      <w:r>
        <w:rPr>
          <w:rFonts w:ascii="Simplified Arabic" w:hAnsi="Simplified Arabic" w:cs="Simplified Arabic" w:hint="cs"/>
          <w:sz w:val="24"/>
          <w:szCs w:val="24"/>
          <w:rtl/>
          <w:lang w:bidi="ar-DZ"/>
        </w:rPr>
        <w:t xml:space="preserve">ينظر: </w:t>
      </w:r>
      <w:r w:rsidRPr="0015225E">
        <w:rPr>
          <w:rFonts w:ascii="Simplified Arabic" w:hAnsi="Simplified Arabic" w:cs="Simplified Arabic"/>
          <w:sz w:val="24"/>
          <w:szCs w:val="24"/>
          <w:rtl/>
          <w:lang w:bidi="ar-DZ"/>
        </w:rPr>
        <w:t>يوسف وغليسي، مناهج النقد الأدبي، ص16.</w:t>
      </w:r>
    </w:p>
  </w:footnote>
  <w:footnote w:id="157">
    <w:p w:rsidR="005B01B4" w:rsidRPr="00847A61" w:rsidRDefault="005B01B4" w:rsidP="00847A61">
      <w:pPr>
        <w:pStyle w:val="Notedebasdepage"/>
        <w:bidi/>
        <w:rPr>
          <w:rFonts w:ascii="Simplified Arabic" w:hAnsi="Simplified Arabic" w:cs="Simplified Arabic"/>
          <w:sz w:val="24"/>
          <w:szCs w:val="24"/>
          <w:rtl/>
          <w:lang w:bidi="ar-DZ"/>
        </w:rPr>
      </w:pPr>
      <w:r w:rsidRPr="00847A61">
        <w:rPr>
          <w:rStyle w:val="Appelnotedebasdep"/>
          <w:rFonts w:ascii="Simplified Arabic" w:hAnsi="Simplified Arabic" w:cs="Simplified Arabic"/>
          <w:sz w:val="24"/>
          <w:szCs w:val="24"/>
        </w:rPr>
        <w:footnoteRef/>
      </w:r>
      <w:r>
        <w:rPr>
          <w:rFonts w:ascii="Simplified Arabic" w:hAnsi="Simplified Arabic" w:cs="Simplified Arabic"/>
          <w:sz w:val="24"/>
          <w:szCs w:val="24"/>
          <w:rtl/>
          <w:lang w:bidi="ar-DZ"/>
        </w:rPr>
        <w:t>- ينظر</w:t>
      </w:r>
      <w:r>
        <w:rPr>
          <w:rFonts w:ascii="Simplified Arabic" w:hAnsi="Simplified Arabic" w:cs="Simplified Arabic" w:hint="cs"/>
          <w:sz w:val="24"/>
          <w:szCs w:val="24"/>
          <w:rtl/>
          <w:lang w:bidi="ar-DZ"/>
        </w:rPr>
        <w:t>:</w:t>
      </w:r>
      <w:r w:rsidRPr="00847A61">
        <w:rPr>
          <w:rFonts w:ascii="Simplified Arabic" w:hAnsi="Simplified Arabic" w:cs="Simplified Arabic"/>
          <w:sz w:val="24"/>
          <w:szCs w:val="24"/>
          <w:rtl/>
          <w:lang w:bidi="ar-DZ"/>
        </w:rPr>
        <w:t xml:space="preserve"> يوسف غليسي ، مناهج النقد الأدبي، ص 17</w:t>
      </w:r>
    </w:p>
  </w:footnote>
  <w:footnote w:id="158">
    <w:p w:rsidR="005B01B4" w:rsidRPr="0015225E" w:rsidRDefault="005B01B4" w:rsidP="00847A61">
      <w:pPr>
        <w:pStyle w:val="Notedebasdepage"/>
        <w:bidi/>
        <w:jc w:val="both"/>
        <w:rPr>
          <w:rFonts w:ascii="Simplified Arabic" w:hAnsi="Simplified Arabic" w:cs="Simplified Arabic"/>
          <w:sz w:val="24"/>
          <w:szCs w:val="24"/>
          <w:rtl/>
          <w:lang w:bidi="ar-DZ"/>
        </w:rPr>
      </w:pPr>
      <w:r w:rsidRPr="0015225E">
        <w:rPr>
          <w:rStyle w:val="Appelnotedebasdep"/>
          <w:rFonts w:ascii="Simplified Arabic" w:hAnsi="Simplified Arabic" w:cs="Simplified Arabic"/>
          <w:sz w:val="24"/>
          <w:szCs w:val="24"/>
        </w:rPr>
        <w:footnoteRef/>
      </w:r>
      <w:r w:rsidRPr="0015225E">
        <w:rPr>
          <w:rFonts w:ascii="Simplified Arabic" w:hAnsi="Simplified Arabic" w:cs="Simplified Arabic"/>
          <w:sz w:val="24"/>
          <w:szCs w:val="24"/>
          <w:rtl/>
          <w:lang w:bidi="ar-DZ"/>
        </w:rPr>
        <w:t xml:space="preserve">- </w:t>
      </w:r>
      <w:r>
        <w:rPr>
          <w:rFonts w:ascii="Simplified Arabic" w:hAnsi="Simplified Arabic" w:cs="Simplified Arabic" w:hint="cs"/>
          <w:sz w:val="24"/>
          <w:szCs w:val="24"/>
          <w:rtl/>
          <w:lang w:bidi="ar-DZ"/>
        </w:rPr>
        <w:t>نفسه</w:t>
      </w:r>
      <w:r w:rsidRPr="0015225E">
        <w:rPr>
          <w:rFonts w:ascii="Simplified Arabic" w:hAnsi="Simplified Arabic" w:cs="Simplified Arabic"/>
          <w:sz w:val="24"/>
          <w:szCs w:val="24"/>
          <w:rtl/>
          <w:lang w:bidi="ar-DZ"/>
        </w:rPr>
        <w:t>، ص18.</w:t>
      </w:r>
    </w:p>
  </w:footnote>
  <w:footnote w:id="159">
    <w:p w:rsidR="005B01B4" w:rsidRPr="0015225E" w:rsidRDefault="005B01B4" w:rsidP="0015225E">
      <w:pPr>
        <w:pStyle w:val="Notedebasdepage"/>
        <w:bidi/>
        <w:jc w:val="both"/>
        <w:rPr>
          <w:rFonts w:ascii="Simplified Arabic" w:hAnsi="Simplified Arabic" w:cs="Simplified Arabic"/>
          <w:sz w:val="24"/>
          <w:szCs w:val="24"/>
          <w:rtl/>
          <w:lang w:bidi="ar-DZ"/>
        </w:rPr>
      </w:pPr>
      <w:r w:rsidRPr="0015225E">
        <w:rPr>
          <w:rStyle w:val="Appelnotedebasdep"/>
          <w:rFonts w:ascii="Simplified Arabic" w:hAnsi="Simplified Arabic" w:cs="Simplified Arabic"/>
          <w:sz w:val="24"/>
          <w:szCs w:val="24"/>
        </w:rPr>
        <w:footnoteRef/>
      </w:r>
      <w:r w:rsidRPr="0015225E">
        <w:rPr>
          <w:rFonts w:ascii="Simplified Arabic" w:hAnsi="Simplified Arabic" w:cs="Simplified Arabic"/>
          <w:sz w:val="24"/>
          <w:szCs w:val="24"/>
          <w:rtl/>
          <w:lang w:bidi="ar-DZ"/>
        </w:rPr>
        <w:t xml:space="preserve">- </w:t>
      </w:r>
      <w:r>
        <w:rPr>
          <w:rFonts w:ascii="Simplified Arabic" w:hAnsi="Simplified Arabic" w:cs="Simplified Arabic" w:hint="cs"/>
          <w:sz w:val="24"/>
          <w:szCs w:val="24"/>
          <w:rtl/>
          <w:lang w:bidi="ar-DZ"/>
        </w:rPr>
        <w:t xml:space="preserve">ينظر: </w:t>
      </w:r>
      <w:r w:rsidRPr="0015225E">
        <w:rPr>
          <w:rFonts w:ascii="Simplified Arabic" w:hAnsi="Simplified Arabic" w:cs="Simplified Arabic"/>
          <w:sz w:val="24"/>
          <w:szCs w:val="24"/>
          <w:rtl/>
          <w:lang w:bidi="ar-DZ"/>
        </w:rPr>
        <w:t>شكري محمد عياد، المذاهب الأدبية والنقدية عند العرب والغرب، سلسلة المعرفة، (د.ط)، الكويت، 1993، ص83.</w:t>
      </w:r>
    </w:p>
  </w:footnote>
  <w:footnote w:id="160">
    <w:p w:rsidR="005B01B4" w:rsidRPr="0015225E" w:rsidRDefault="005B01B4" w:rsidP="0015225E">
      <w:pPr>
        <w:pStyle w:val="Notedebasdepage"/>
        <w:bidi/>
        <w:jc w:val="both"/>
        <w:rPr>
          <w:rFonts w:ascii="Simplified Arabic" w:hAnsi="Simplified Arabic" w:cs="Simplified Arabic"/>
          <w:sz w:val="24"/>
          <w:szCs w:val="24"/>
          <w:rtl/>
          <w:lang w:bidi="ar-DZ"/>
        </w:rPr>
      </w:pPr>
      <w:r w:rsidRPr="0015225E">
        <w:rPr>
          <w:rStyle w:val="Appelnotedebasdep"/>
          <w:rFonts w:ascii="Simplified Arabic" w:hAnsi="Simplified Arabic" w:cs="Simplified Arabic"/>
          <w:sz w:val="24"/>
          <w:szCs w:val="24"/>
        </w:rPr>
        <w:footnoteRef/>
      </w:r>
      <w:r w:rsidRPr="0015225E">
        <w:rPr>
          <w:rFonts w:ascii="Simplified Arabic" w:hAnsi="Simplified Arabic" w:cs="Simplified Arabic"/>
          <w:sz w:val="24"/>
          <w:szCs w:val="24"/>
          <w:rtl/>
          <w:lang w:bidi="ar-DZ"/>
        </w:rPr>
        <w:t>- يوسف وغليسي، مناهج النقد الأدبي، ص19.</w:t>
      </w:r>
    </w:p>
  </w:footnote>
  <w:footnote w:id="161">
    <w:p w:rsidR="005B01B4" w:rsidRPr="0015225E" w:rsidRDefault="005B01B4" w:rsidP="0015225E">
      <w:pPr>
        <w:pStyle w:val="Notedebasdepage"/>
        <w:bidi/>
        <w:jc w:val="both"/>
        <w:rPr>
          <w:rFonts w:ascii="Simplified Arabic" w:hAnsi="Simplified Arabic" w:cs="Simplified Arabic"/>
          <w:sz w:val="24"/>
          <w:szCs w:val="24"/>
          <w:rtl/>
          <w:lang w:bidi="ar-DZ"/>
        </w:rPr>
      </w:pPr>
      <w:r w:rsidRPr="0015225E">
        <w:rPr>
          <w:rStyle w:val="Appelnotedebasdep"/>
          <w:rFonts w:ascii="Simplified Arabic" w:hAnsi="Simplified Arabic" w:cs="Simplified Arabic"/>
          <w:sz w:val="24"/>
          <w:szCs w:val="24"/>
        </w:rPr>
        <w:footnoteRef/>
      </w:r>
      <w:r w:rsidRPr="0015225E">
        <w:rPr>
          <w:rFonts w:ascii="Simplified Arabic" w:hAnsi="Simplified Arabic" w:cs="Simplified Arabic"/>
          <w:sz w:val="24"/>
          <w:szCs w:val="24"/>
          <w:rtl/>
          <w:lang w:bidi="ar-DZ"/>
        </w:rPr>
        <w:t xml:space="preserve">- </w:t>
      </w:r>
      <w:r>
        <w:rPr>
          <w:rFonts w:ascii="Simplified Arabic" w:hAnsi="Simplified Arabic" w:cs="Simplified Arabic" w:hint="cs"/>
          <w:sz w:val="24"/>
          <w:szCs w:val="24"/>
          <w:rtl/>
          <w:lang w:bidi="ar-DZ"/>
        </w:rPr>
        <w:t xml:space="preserve">ينظر: </w:t>
      </w:r>
      <w:r w:rsidRPr="0015225E">
        <w:rPr>
          <w:rFonts w:ascii="Simplified Arabic" w:hAnsi="Simplified Arabic" w:cs="Simplified Arabic"/>
          <w:sz w:val="24"/>
          <w:szCs w:val="24"/>
          <w:rtl/>
          <w:lang w:bidi="ar-DZ"/>
        </w:rPr>
        <w:t>سيد قطب، النقد الأدبي أصوله ومناهجه، دار الشروق، ط8، مصر، 2003، ص186.</w:t>
      </w:r>
    </w:p>
  </w:footnote>
  <w:footnote w:id="162">
    <w:p w:rsidR="005B01B4" w:rsidRPr="0015225E" w:rsidRDefault="005B01B4" w:rsidP="0015225E">
      <w:pPr>
        <w:pStyle w:val="Notedebasdepage"/>
        <w:bidi/>
        <w:jc w:val="both"/>
        <w:rPr>
          <w:rFonts w:ascii="Simplified Arabic" w:hAnsi="Simplified Arabic" w:cs="Simplified Arabic"/>
          <w:sz w:val="24"/>
          <w:szCs w:val="24"/>
          <w:rtl/>
          <w:lang w:bidi="ar-DZ"/>
        </w:rPr>
      </w:pPr>
      <w:r w:rsidRPr="0015225E">
        <w:rPr>
          <w:rStyle w:val="Appelnotedebasdep"/>
          <w:rFonts w:ascii="Simplified Arabic" w:hAnsi="Simplified Arabic" w:cs="Simplified Arabic"/>
          <w:sz w:val="24"/>
          <w:szCs w:val="24"/>
        </w:rPr>
        <w:footnoteRef/>
      </w:r>
      <w:r w:rsidRPr="0015225E">
        <w:rPr>
          <w:rFonts w:ascii="Simplified Arabic" w:hAnsi="Simplified Arabic" w:cs="Simplified Arabic"/>
          <w:sz w:val="24"/>
          <w:szCs w:val="24"/>
          <w:rtl/>
          <w:lang w:bidi="ar-DZ"/>
        </w:rPr>
        <w:t xml:space="preserve">- </w:t>
      </w:r>
      <w:r>
        <w:rPr>
          <w:rFonts w:ascii="Simplified Arabic" w:hAnsi="Simplified Arabic" w:cs="Simplified Arabic" w:hint="cs"/>
          <w:sz w:val="24"/>
          <w:szCs w:val="24"/>
          <w:rtl/>
          <w:lang w:bidi="ar-DZ"/>
        </w:rPr>
        <w:t xml:space="preserve">ينظر: </w:t>
      </w:r>
      <w:r w:rsidRPr="0015225E">
        <w:rPr>
          <w:rFonts w:ascii="Simplified Arabic" w:hAnsi="Simplified Arabic" w:cs="Simplified Arabic"/>
          <w:sz w:val="24"/>
          <w:szCs w:val="24"/>
          <w:rtl/>
          <w:lang w:bidi="ar-DZ"/>
        </w:rPr>
        <w:t>يوسف وغليسي، النقد الجزائري المعاصر من اللانسونية إلى الألسنية، ص21.</w:t>
      </w:r>
    </w:p>
  </w:footnote>
  <w:footnote w:id="163">
    <w:p w:rsidR="005B01B4" w:rsidRPr="0015225E" w:rsidRDefault="005B01B4" w:rsidP="0015225E">
      <w:pPr>
        <w:pStyle w:val="Notedebasdepage"/>
        <w:bidi/>
        <w:jc w:val="both"/>
        <w:rPr>
          <w:rFonts w:ascii="Simplified Arabic" w:hAnsi="Simplified Arabic" w:cs="Simplified Arabic"/>
          <w:sz w:val="24"/>
          <w:szCs w:val="24"/>
          <w:rtl/>
          <w:lang w:bidi="ar-DZ"/>
        </w:rPr>
      </w:pPr>
      <w:r w:rsidRPr="0015225E">
        <w:rPr>
          <w:rStyle w:val="Appelnotedebasdep"/>
          <w:rFonts w:ascii="Simplified Arabic" w:hAnsi="Simplified Arabic" w:cs="Simplified Arabic"/>
          <w:sz w:val="24"/>
          <w:szCs w:val="24"/>
        </w:rPr>
        <w:footnoteRef/>
      </w:r>
      <w:r w:rsidRPr="0015225E">
        <w:rPr>
          <w:rFonts w:ascii="Simplified Arabic" w:hAnsi="Simplified Arabic" w:cs="Simplified Arabic"/>
          <w:sz w:val="24"/>
          <w:szCs w:val="24"/>
          <w:rtl/>
          <w:lang w:bidi="ar-DZ"/>
        </w:rPr>
        <w:t xml:space="preserve">- </w:t>
      </w:r>
      <w:r>
        <w:rPr>
          <w:rFonts w:ascii="Simplified Arabic" w:hAnsi="Simplified Arabic" w:cs="Simplified Arabic" w:hint="cs"/>
          <w:sz w:val="24"/>
          <w:szCs w:val="24"/>
          <w:rtl/>
          <w:lang w:bidi="ar-DZ"/>
        </w:rPr>
        <w:t>ينظر:</w:t>
      </w:r>
      <w:r w:rsidRPr="0015225E">
        <w:rPr>
          <w:rFonts w:ascii="Simplified Arabic" w:hAnsi="Simplified Arabic" w:cs="Simplified Arabic"/>
          <w:sz w:val="24"/>
          <w:szCs w:val="24"/>
          <w:rtl/>
          <w:lang w:bidi="ar-DZ"/>
        </w:rPr>
        <w:t>صلاح فضل، في النقد الأدبي، منشورات اتحاد الكتاب العرب، (د.ط)، دمشق، سوريا، 2007، ص27.</w:t>
      </w:r>
    </w:p>
  </w:footnote>
  <w:footnote w:id="164">
    <w:p w:rsidR="005B01B4" w:rsidRPr="0015225E" w:rsidRDefault="005B01B4" w:rsidP="0015225E">
      <w:pPr>
        <w:pStyle w:val="Notedebasdepage"/>
        <w:bidi/>
        <w:jc w:val="both"/>
        <w:rPr>
          <w:rFonts w:ascii="Simplified Arabic" w:hAnsi="Simplified Arabic" w:cs="Simplified Arabic"/>
          <w:sz w:val="24"/>
          <w:szCs w:val="24"/>
          <w:rtl/>
          <w:lang w:bidi="ar-DZ"/>
        </w:rPr>
      </w:pPr>
      <w:r w:rsidRPr="0015225E">
        <w:rPr>
          <w:rStyle w:val="Appelnotedebasdep"/>
          <w:rFonts w:ascii="Simplified Arabic" w:hAnsi="Simplified Arabic" w:cs="Simplified Arabic"/>
          <w:sz w:val="24"/>
          <w:szCs w:val="24"/>
        </w:rPr>
        <w:footnoteRef/>
      </w:r>
      <w:r w:rsidRPr="0015225E">
        <w:rPr>
          <w:rFonts w:ascii="Simplified Arabic" w:hAnsi="Simplified Arabic" w:cs="Simplified Arabic"/>
          <w:sz w:val="24"/>
          <w:szCs w:val="24"/>
          <w:rtl/>
          <w:lang w:bidi="ar-DZ"/>
        </w:rPr>
        <w:t xml:space="preserve">- </w:t>
      </w:r>
      <w:r>
        <w:rPr>
          <w:rFonts w:ascii="Simplified Arabic" w:hAnsi="Simplified Arabic" w:cs="Simplified Arabic" w:hint="cs"/>
          <w:sz w:val="24"/>
          <w:szCs w:val="24"/>
          <w:rtl/>
          <w:lang w:bidi="ar-DZ"/>
        </w:rPr>
        <w:t xml:space="preserve">ينظر: </w:t>
      </w:r>
      <w:r w:rsidRPr="0015225E">
        <w:rPr>
          <w:rFonts w:ascii="Simplified Arabic" w:hAnsi="Simplified Arabic" w:cs="Simplified Arabic"/>
          <w:sz w:val="24"/>
          <w:szCs w:val="24"/>
          <w:rtl/>
          <w:lang w:bidi="ar-DZ"/>
        </w:rPr>
        <w:t>سمير حجازي، مدخل إلى مناهج النقد المعاصر مع ملحق قاموس المصطلحات الأدبية، دار التوفيق للطباعة والنشر، ط1، بيروت، 2004، ص86.</w:t>
      </w:r>
    </w:p>
  </w:footnote>
  <w:footnote w:id="165">
    <w:p w:rsidR="005B01B4" w:rsidRPr="000D056B" w:rsidRDefault="005B01B4" w:rsidP="000D056B">
      <w:pPr>
        <w:pStyle w:val="Notedebasdepage"/>
        <w:bidi/>
        <w:rPr>
          <w:rFonts w:ascii="Simplified Arabic" w:hAnsi="Simplified Arabic" w:cs="Simplified Arabic"/>
          <w:sz w:val="24"/>
          <w:szCs w:val="24"/>
          <w:rtl/>
          <w:lang w:bidi="ar-DZ"/>
        </w:rPr>
      </w:pPr>
      <w:r w:rsidRPr="000D056B">
        <w:rPr>
          <w:rStyle w:val="Appelnotedebasdep"/>
          <w:rFonts w:ascii="Simplified Arabic" w:hAnsi="Simplified Arabic" w:cs="Simplified Arabic"/>
          <w:sz w:val="24"/>
          <w:szCs w:val="24"/>
        </w:rPr>
        <w:footnoteRef/>
      </w:r>
      <w:r w:rsidRPr="000D056B">
        <w:rPr>
          <w:rFonts w:ascii="Simplified Arabic" w:hAnsi="Simplified Arabic" w:cs="Simplified Arabic"/>
          <w:sz w:val="24"/>
          <w:szCs w:val="24"/>
          <w:rtl/>
          <w:lang w:bidi="ar-DZ"/>
        </w:rPr>
        <w:t>-  نفسه ، ص88.</w:t>
      </w:r>
    </w:p>
  </w:footnote>
  <w:footnote w:id="166">
    <w:p w:rsidR="005B01B4" w:rsidRPr="0015225E" w:rsidRDefault="005B01B4" w:rsidP="0015225E">
      <w:pPr>
        <w:pStyle w:val="Notedebasdepage"/>
        <w:bidi/>
        <w:jc w:val="both"/>
        <w:rPr>
          <w:rFonts w:ascii="Simplified Arabic" w:hAnsi="Simplified Arabic" w:cs="Simplified Arabic"/>
          <w:sz w:val="24"/>
          <w:szCs w:val="24"/>
          <w:rtl/>
          <w:lang w:bidi="ar-DZ"/>
        </w:rPr>
      </w:pPr>
      <w:r w:rsidRPr="0015225E">
        <w:rPr>
          <w:rStyle w:val="Appelnotedebasdep"/>
          <w:rFonts w:ascii="Simplified Arabic" w:hAnsi="Simplified Arabic" w:cs="Simplified Arabic"/>
          <w:sz w:val="24"/>
          <w:szCs w:val="24"/>
        </w:rPr>
        <w:footnoteRef/>
      </w:r>
      <w:r w:rsidRPr="0015225E">
        <w:rPr>
          <w:rFonts w:ascii="Simplified Arabic" w:hAnsi="Simplified Arabic" w:cs="Simplified Arabic"/>
          <w:sz w:val="24"/>
          <w:szCs w:val="24"/>
          <w:rtl/>
          <w:lang w:bidi="ar-DZ"/>
        </w:rPr>
        <w:t xml:space="preserve">- </w:t>
      </w:r>
      <w:r>
        <w:rPr>
          <w:rFonts w:ascii="Simplified Arabic" w:hAnsi="Simplified Arabic" w:cs="Simplified Arabic" w:hint="cs"/>
          <w:sz w:val="24"/>
          <w:szCs w:val="24"/>
          <w:rtl/>
          <w:lang w:bidi="ar-DZ"/>
        </w:rPr>
        <w:t xml:space="preserve">ينظر: </w:t>
      </w:r>
      <w:r w:rsidRPr="0015225E">
        <w:rPr>
          <w:rFonts w:ascii="Simplified Arabic" w:hAnsi="Simplified Arabic" w:cs="Simplified Arabic"/>
          <w:sz w:val="24"/>
          <w:szCs w:val="24"/>
          <w:rtl/>
          <w:lang w:bidi="ar-DZ"/>
        </w:rPr>
        <w:t>حسين الحاج حسن، النقد الأدبي –في آثار أعلامه-، المؤسسة الجامعية للدراسات والنشر والتوزيع، ط1، بيروت، لبنان، 1996، ص66.</w:t>
      </w:r>
    </w:p>
  </w:footnote>
  <w:footnote w:id="167">
    <w:p w:rsidR="005B01B4" w:rsidRPr="0015225E" w:rsidRDefault="005B01B4" w:rsidP="003B3592">
      <w:pPr>
        <w:pStyle w:val="Notedebasdepage"/>
        <w:bidi/>
        <w:jc w:val="both"/>
        <w:rPr>
          <w:rFonts w:ascii="Simplified Arabic" w:hAnsi="Simplified Arabic" w:cs="Simplified Arabic"/>
          <w:sz w:val="24"/>
          <w:szCs w:val="24"/>
          <w:rtl/>
          <w:lang w:bidi="ar-DZ"/>
        </w:rPr>
      </w:pPr>
      <w:r w:rsidRPr="0015225E">
        <w:rPr>
          <w:rStyle w:val="Appelnotedebasdep"/>
          <w:rFonts w:ascii="Simplified Arabic" w:hAnsi="Simplified Arabic" w:cs="Simplified Arabic"/>
          <w:sz w:val="24"/>
          <w:szCs w:val="24"/>
        </w:rPr>
        <w:footnoteRef/>
      </w:r>
      <w:r w:rsidRPr="0015225E">
        <w:rPr>
          <w:rFonts w:ascii="Simplified Arabic" w:hAnsi="Simplified Arabic" w:cs="Simplified Arabic"/>
          <w:sz w:val="24"/>
          <w:szCs w:val="24"/>
          <w:rtl/>
          <w:lang w:bidi="ar-DZ"/>
        </w:rPr>
        <w:t xml:space="preserve">- </w:t>
      </w:r>
      <w:r>
        <w:rPr>
          <w:rFonts w:ascii="Simplified Arabic" w:hAnsi="Simplified Arabic" w:cs="Simplified Arabic" w:hint="cs"/>
          <w:sz w:val="24"/>
          <w:szCs w:val="24"/>
          <w:rtl/>
          <w:lang w:bidi="ar-DZ"/>
        </w:rPr>
        <w:t xml:space="preserve">ينظر: </w:t>
      </w:r>
      <w:r>
        <w:rPr>
          <w:rFonts w:ascii="Simplified Arabic" w:hAnsi="Simplified Arabic" w:cs="Simplified Arabic"/>
          <w:sz w:val="24"/>
          <w:szCs w:val="24"/>
          <w:rtl/>
          <w:lang w:bidi="ar-DZ"/>
        </w:rPr>
        <w:t>سمير حجازي</w:t>
      </w:r>
      <w:r w:rsidRPr="0015225E">
        <w:rPr>
          <w:rFonts w:ascii="Simplified Arabic" w:hAnsi="Simplified Arabic" w:cs="Simplified Arabic"/>
          <w:sz w:val="24"/>
          <w:szCs w:val="24"/>
          <w:rtl/>
          <w:lang w:bidi="ar-DZ"/>
        </w:rPr>
        <w:t>،</w:t>
      </w:r>
      <w:r>
        <w:rPr>
          <w:rFonts w:ascii="Simplified Arabic" w:hAnsi="Simplified Arabic" w:cs="Simplified Arabic" w:hint="cs"/>
          <w:sz w:val="24"/>
          <w:szCs w:val="24"/>
          <w:rtl/>
          <w:lang w:bidi="ar-DZ"/>
        </w:rPr>
        <w:t xml:space="preserve"> مدخل إلى مناهج النقد المعاصر،</w:t>
      </w:r>
      <w:r w:rsidRPr="0015225E">
        <w:rPr>
          <w:rFonts w:ascii="Simplified Arabic" w:hAnsi="Simplified Arabic" w:cs="Simplified Arabic"/>
          <w:sz w:val="24"/>
          <w:szCs w:val="24"/>
          <w:rtl/>
          <w:lang w:bidi="ar-DZ"/>
        </w:rPr>
        <w:t xml:space="preserve"> ص86.</w:t>
      </w:r>
    </w:p>
  </w:footnote>
  <w:footnote w:id="168">
    <w:p w:rsidR="005B01B4" w:rsidRPr="0015225E" w:rsidRDefault="005B01B4" w:rsidP="0015225E">
      <w:pPr>
        <w:pStyle w:val="Notedebasdepage"/>
        <w:bidi/>
        <w:jc w:val="both"/>
        <w:rPr>
          <w:rFonts w:ascii="Simplified Arabic" w:hAnsi="Simplified Arabic" w:cs="Simplified Arabic"/>
          <w:sz w:val="24"/>
          <w:szCs w:val="24"/>
          <w:rtl/>
          <w:lang w:bidi="ar-DZ"/>
        </w:rPr>
      </w:pPr>
      <w:r w:rsidRPr="0015225E">
        <w:rPr>
          <w:rStyle w:val="Appelnotedebasdep"/>
          <w:rFonts w:ascii="Simplified Arabic" w:hAnsi="Simplified Arabic" w:cs="Simplified Arabic"/>
          <w:sz w:val="24"/>
          <w:szCs w:val="24"/>
        </w:rPr>
        <w:footnoteRef/>
      </w:r>
      <w:r w:rsidRPr="0015225E">
        <w:rPr>
          <w:rFonts w:ascii="Simplified Arabic" w:hAnsi="Simplified Arabic" w:cs="Simplified Arabic"/>
          <w:sz w:val="24"/>
          <w:szCs w:val="24"/>
          <w:rtl/>
          <w:lang w:bidi="ar-DZ"/>
        </w:rPr>
        <w:t>-نفسه، ص94.</w:t>
      </w:r>
    </w:p>
  </w:footnote>
  <w:footnote w:id="169">
    <w:p w:rsidR="005B01B4" w:rsidRPr="0015225E" w:rsidRDefault="005B01B4" w:rsidP="0015225E">
      <w:pPr>
        <w:pStyle w:val="Notedebasdepage"/>
        <w:bidi/>
        <w:jc w:val="both"/>
        <w:rPr>
          <w:rFonts w:ascii="Simplified Arabic" w:hAnsi="Simplified Arabic" w:cs="Simplified Arabic"/>
          <w:sz w:val="24"/>
          <w:szCs w:val="24"/>
          <w:rtl/>
          <w:lang w:bidi="ar-DZ"/>
        </w:rPr>
      </w:pPr>
      <w:r w:rsidRPr="0015225E">
        <w:rPr>
          <w:rStyle w:val="Appelnotedebasdep"/>
          <w:rFonts w:ascii="Simplified Arabic" w:hAnsi="Simplified Arabic" w:cs="Simplified Arabic"/>
          <w:sz w:val="24"/>
          <w:szCs w:val="24"/>
        </w:rPr>
        <w:footnoteRef/>
      </w:r>
      <w:r w:rsidRPr="0015225E">
        <w:rPr>
          <w:rFonts w:ascii="Simplified Arabic" w:hAnsi="Simplified Arabic" w:cs="Simplified Arabic"/>
          <w:sz w:val="24"/>
          <w:szCs w:val="24"/>
          <w:rtl/>
          <w:lang w:bidi="ar-DZ"/>
        </w:rPr>
        <w:t>- ينظر: وليد قصاب، مناهج النقد الأدبي، دار الفكر، ط2، دمشق، سوريا، 2007، ص39.</w:t>
      </w:r>
    </w:p>
  </w:footnote>
  <w:footnote w:id="170">
    <w:p w:rsidR="005B01B4" w:rsidRPr="0015225E" w:rsidRDefault="005B01B4" w:rsidP="00896FAE">
      <w:pPr>
        <w:pStyle w:val="Notedebasdepage"/>
        <w:bidi/>
        <w:jc w:val="both"/>
        <w:rPr>
          <w:rFonts w:ascii="Simplified Arabic" w:hAnsi="Simplified Arabic" w:cs="Simplified Arabic"/>
          <w:sz w:val="24"/>
          <w:szCs w:val="24"/>
          <w:rtl/>
          <w:lang w:bidi="ar-DZ"/>
        </w:rPr>
      </w:pPr>
      <w:r w:rsidRPr="0015225E">
        <w:rPr>
          <w:rStyle w:val="Appelnotedebasdep"/>
          <w:rFonts w:ascii="Simplified Arabic" w:hAnsi="Simplified Arabic" w:cs="Simplified Arabic"/>
          <w:sz w:val="24"/>
          <w:szCs w:val="24"/>
        </w:rPr>
        <w:footnoteRef/>
      </w:r>
      <w:r w:rsidRPr="0015225E">
        <w:rPr>
          <w:rFonts w:ascii="Simplified Arabic" w:hAnsi="Simplified Arabic" w:cs="Simplified Arabic"/>
          <w:sz w:val="24"/>
          <w:szCs w:val="24"/>
          <w:rtl/>
          <w:lang w:bidi="ar-DZ"/>
        </w:rPr>
        <w:t>-</w:t>
      </w:r>
      <w:r>
        <w:rPr>
          <w:rFonts w:ascii="Simplified Arabic" w:hAnsi="Simplified Arabic" w:cs="Simplified Arabic" w:hint="cs"/>
          <w:sz w:val="24"/>
          <w:szCs w:val="24"/>
          <w:rtl/>
          <w:lang w:bidi="ar-DZ"/>
        </w:rPr>
        <w:t xml:space="preserve">ينظر: </w:t>
      </w:r>
      <w:r w:rsidRPr="0015225E">
        <w:rPr>
          <w:rFonts w:ascii="Simplified Arabic" w:hAnsi="Simplified Arabic" w:cs="Simplified Arabic"/>
          <w:sz w:val="24"/>
          <w:szCs w:val="24"/>
          <w:rtl/>
          <w:lang w:bidi="ar-DZ"/>
        </w:rPr>
        <w:t>عبد العزيز عتيق، في النقد الأدبي، ص295.</w:t>
      </w:r>
    </w:p>
  </w:footnote>
  <w:footnote w:id="171">
    <w:p w:rsidR="005B01B4" w:rsidRPr="0015225E" w:rsidRDefault="005B01B4" w:rsidP="00896FAE">
      <w:pPr>
        <w:pStyle w:val="Notedebasdepage"/>
        <w:bidi/>
        <w:jc w:val="both"/>
        <w:rPr>
          <w:rFonts w:ascii="Simplified Arabic" w:hAnsi="Simplified Arabic" w:cs="Simplified Arabic"/>
          <w:sz w:val="24"/>
          <w:szCs w:val="24"/>
          <w:rtl/>
          <w:lang w:bidi="ar-DZ"/>
        </w:rPr>
      </w:pPr>
      <w:r w:rsidRPr="0015225E">
        <w:rPr>
          <w:rStyle w:val="Appelnotedebasdep"/>
          <w:rFonts w:ascii="Simplified Arabic" w:hAnsi="Simplified Arabic" w:cs="Simplified Arabic"/>
          <w:sz w:val="24"/>
          <w:szCs w:val="24"/>
        </w:rPr>
        <w:footnoteRef/>
      </w:r>
      <w:r w:rsidRPr="0015225E">
        <w:rPr>
          <w:rFonts w:ascii="Simplified Arabic" w:hAnsi="Simplified Arabic" w:cs="Simplified Arabic"/>
          <w:sz w:val="24"/>
          <w:szCs w:val="24"/>
          <w:rtl/>
          <w:lang w:bidi="ar-DZ"/>
        </w:rPr>
        <w:t>- ينظر</w:t>
      </w:r>
      <w:r>
        <w:rPr>
          <w:rFonts w:ascii="Simplified Arabic" w:hAnsi="Simplified Arabic" w:cs="Simplified Arabic" w:hint="cs"/>
          <w:sz w:val="24"/>
          <w:szCs w:val="24"/>
          <w:rtl/>
          <w:lang w:bidi="ar-DZ"/>
        </w:rPr>
        <w:t>:</w:t>
      </w:r>
      <w:r w:rsidRPr="0015225E">
        <w:rPr>
          <w:rFonts w:ascii="Simplified Arabic" w:hAnsi="Simplified Arabic" w:cs="Simplified Arabic"/>
          <w:sz w:val="24"/>
          <w:szCs w:val="24"/>
          <w:rtl/>
          <w:lang w:bidi="ar-DZ"/>
        </w:rPr>
        <w:t xml:space="preserve"> عبد الجواد المحمص، المنهج النفسي في النقد –دراسة تطبيقية على شعر أبو الوفاء-، مجلة الحرس الوطني، العدد 16، (د.ت)، ص87.</w:t>
      </w:r>
    </w:p>
  </w:footnote>
  <w:footnote w:id="172">
    <w:p w:rsidR="005B01B4" w:rsidRPr="0015225E" w:rsidRDefault="005B01B4" w:rsidP="0015225E">
      <w:pPr>
        <w:pStyle w:val="Notedebasdepage"/>
        <w:bidi/>
        <w:jc w:val="both"/>
        <w:rPr>
          <w:rFonts w:ascii="Simplified Arabic" w:hAnsi="Simplified Arabic" w:cs="Simplified Arabic"/>
          <w:sz w:val="24"/>
          <w:szCs w:val="24"/>
          <w:rtl/>
          <w:lang w:bidi="ar-DZ"/>
        </w:rPr>
      </w:pPr>
      <w:r w:rsidRPr="0015225E">
        <w:rPr>
          <w:rStyle w:val="Appelnotedebasdep"/>
          <w:rFonts w:ascii="Simplified Arabic" w:hAnsi="Simplified Arabic" w:cs="Simplified Arabic"/>
          <w:sz w:val="24"/>
          <w:szCs w:val="24"/>
        </w:rPr>
        <w:footnoteRef/>
      </w:r>
      <w:r w:rsidRPr="0015225E">
        <w:rPr>
          <w:rFonts w:ascii="Simplified Arabic" w:hAnsi="Simplified Arabic" w:cs="Simplified Arabic"/>
          <w:sz w:val="24"/>
          <w:szCs w:val="24"/>
          <w:rtl/>
          <w:lang w:bidi="ar-DZ"/>
        </w:rPr>
        <w:t>-</w:t>
      </w:r>
      <w:r>
        <w:rPr>
          <w:rFonts w:ascii="Simplified Arabic" w:hAnsi="Simplified Arabic" w:cs="Simplified Arabic" w:hint="cs"/>
          <w:sz w:val="24"/>
          <w:szCs w:val="24"/>
          <w:rtl/>
          <w:lang w:bidi="ar-DZ"/>
        </w:rPr>
        <w:t>ينظر:</w:t>
      </w:r>
      <w:r w:rsidRPr="0015225E">
        <w:rPr>
          <w:rFonts w:ascii="Simplified Arabic" w:hAnsi="Simplified Arabic" w:cs="Simplified Arabic"/>
          <w:sz w:val="24"/>
          <w:szCs w:val="24"/>
          <w:rtl/>
          <w:lang w:bidi="ar-DZ"/>
        </w:rPr>
        <w:t>سمير حجازي، النقد الأدبي المعاصر قضاياه واتجاهاته، دار الآفاق، (د.ط)، (د.ت)، ص62.</w:t>
      </w:r>
    </w:p>
  </w:footnote>
  <w:footnote w:id="173">
    <w:p w:rsidR="005B01B4" w:rsidRPr="0015225E" w:rsidRDefault="005B01B4" w:rsidP="0015225E">
      <w:pPr>
        <w:pStyle w:val="Notedebasdepage"/>
        <w:bidi/>
        <w:jc w:val="both"/>
        <w:rPr>
          <w:rFonts w:ascii="Simplified Arabic" w:hAnsi="Simplified Arabic" w:cs="Simplified Arabic"/>
          <w:sz w:val="24"/>
          <w:szCs w:val="24"/>
          <w:rtl/>
          <w:lang w:bidi="ar-DZ"/>
        </w:rPr>
      </w:pPr>
      <w:r w:rsidRPr="0015225E">
        <w:rPr>
          <w:rStyle w:val="Appelnotedebasdep"/>
          <w:rFonts w:ascii="Simplified Arabic" w:hAnsi="Simplified Arabic" w:cs="Simplified Arabic"/>
          <w:sz w:val="24"/>
          <w:szCs w:val="24"/>
        </w:rPr>
        <w:footnoteRef/>
      </w:r>
      <w:r w:rsidRPr="0015225E">
        <w:rPr>
          <w:rFonts w:ascii="Simplified Arabic" w:hAnsi="Simplified Arabic" w:cs="Simplified Arabic"/>
          <w:sz w:val="24"/>
          <w:szCs w:val="24"/>
          <w:rtl/>
          <w:lang w:bidi="ar-DZ"/>
        </w:rPr>
        <w:t>-</w:t>
      </w:r>
      <w:r>
        <w:rPr>
          <w:rFonts w:ascii="Simplified Arabic" w:hAnsi="Simplified Arabic" w:cs="Simplified Arabic" w:hint="cs"/>
          <w:sz w:val="24"/>
          <w:szCs w:val="24"/>
          <w:rtl/>
          <w:lang w:bidi="ar-DZ"/>
        </w:rPr>
        <w:t>ينظر:</w:t>
      </w:r>
      <w:r w:rsidRPr="0015225E">
        <w:rPr>
          <w:rFonts w:ascii="Simplified Arabic" w:hAnsi="Simplified Arabic" w:cs="Simplified Arabic"/>
          <w:sz w:val="24"/>
          <w:szCs w:val="24"/>
          <w:rtl/>
          <w:lang w:bidi="ar-DZ"/>
        </w:rPr>
        <w:t xml:space="preserve"> عثمان موافى، مناهج النقد الأدبي والدراسات الأدبية، ص51.</w:t>
      </w:r>
    </w:p>
  </w:footnote>
  <w:footnote w:id="174">
    <w:p w:rsidR="005B01B4" w:rsidRPr="0015225E" w:rsidRDefault="005B01B4" w:rsidP="00896FAE">
      <w:pPr>
        <w:pStyle w:val="Notedebasdepage"/>
        <w:bidi/>
        <w:jc w:val="both"/>
        <w:rPr>
          <w:rFonts w:ascii="Simplified Arabic" w:hAnsi="Simplified Arabic" w:cs="Simplified Arabic"/>
          <w:sz w:val="24"/>
          <w:szCs w:val="24"/>
          <w:rtl/>
          <w:lang w:bidi="ar-DZ"/>
        </w:rPr>
      </w:pPr>
      <w:r w:rsidRPr="0015225E">
        <w:rPr>
          <w:rStyle w:val="Appelnotedebasdep"/>
          <w:rFonts w:ascii="Simplified Arabic" w:hAnsi="Simplified Arabic" w:cs="Simplified Arabic"/>
          <w:sz w:val="24"/>
          <w:szCs w:val="24"/>
        </w:rPr>
        <w:footnoteRef/>
      </w:r>
      <w:r w:rsidRPr="0015225E">
        <w:rPr>
          <w:rFonts w:ascii="Simplified Arabic" w:hAnsi="Simplified Arabic" w:cs="Simplified Arabic"/>
          <w:sz w:val="24"/>
          <w:szCs w:val="24"/>
          <w:rtl/>
          <w:lang w:bidi="ar-DZ"/>
        </w:rPr>
        <w:t>-</w:t>
      </w:r>
      <w:r>
        <w:rPr>
          <w:rFonts w:ascii="Simplified Arabic" w:hAnsi="Simplified Arabic" w:cs="Simplified Arabic" w:hint="cs"/>
          <w:sz w:val="24"/>
          <w:szCs w:val="24"/>
          <w:rtl/>
          <w:lang w:bidi="ar-DZ"/>
        </w:rPr>
        <w:t>نفسه</w:t>
      </w:r>
      <w:r>
        <w:rPr>
          <w:rFonts w:ascii="Simplified Arabic" w:hAnsi="Simplified Arabic" w:cs="Simplified Arabic"/>
          <w:sz w:val="24"/>
          <w:szCs w:val="24"/>
          <w:rtl/>
          <w:lang w:bidi="ar-DZ"/>
        </w:rPr>
        <w:t>، ص50</w:t>
      </w:r>
      <w:r>
        <w:rPr>
          <w:rFonts w:ascii="Simplified Arabic" w:hAnsi="Simplified Arabic" w:cs="Simplified Arabic" w:hint="cs"/>
          <w:sz w:val="24"/>
          <w:szCs w:val="24"/>
          <w:rtl/>
          <w:lang w:bidi="ar-DZ"/>
        </w:rPr>
        <w:t>.</w:t>
      </w:r>
    </w:p>
    <w:p w:rsidR="005B01B4" w:rsidRPr="0015225E" w:rsidRDefault="005B01B4" w:rsidP="0015225E">
      <w:pPr>
        <w:pStyle w:val="Notedebasdepage"/>
        <w:bidi/>
        <w:jc w:val="both"/>
        <w:rPr>
          <w:rFonts w:ascii="Simplified Arabic" w:hAnsi="Simplified Arabic" w:cs="Simplified Arabic"/>
          <w:sz w:val="24"/>
          <w:szCs w:val="24"/>
          <w:rtl/>
          <w:lang w:bidi="ar-DZ"/>
        </w:rPr>
      </w:pPr>
    </w:p>
  </w:footnote>
  <w:footnote w:id="175">
    <w:p w:rsidR="005B01B4" w:rsidRPr="0015225E" w:rsidRDefault="005B01B4" w:rsidP="0015225E">
      <w:pPr>
        <w:pStyle w:val="Notedebasdepage"/>
        <w:bidi/>
        <w:jc w:val="both"/>
        <w:rPr>
          <w:rFonts w:ascii="Simplified Arabic" w:hAnsi="Simplified Arabic" w:cs="Simplified Arabic"/>
          <w:sz w:val="24"/>
          <w:szCs w:val="24"/>
          <w:rtl/>
          <w:lang w:bidi="ar-DZ"/>
        </w:rPr>
      </w:pPr>
      <w:r w:rsidRPr="0015225E">
        <w:rPr>
          <w:rStyle w:val="Appelnotedebasdep"/>
          <w:rFonts w:ascii="Simplified Arabic" w:hAnsi="Simplified Arabic" w:cs="Simplified Arabic"/>
          <w:sz w:val="24"/>
          <w:szCs w:val="24"/>
        </w:rPr>
        <w:footnoteRef/>
      </w:r>
      <w:r w:rsidRPr="0015225E">
        <w:rPr>
          <w:rFonts w:ascii="Simplified Arabic" w:hAnsi="Simplified Arabic" w:cs="Simplified Arabic"/>
          <w:sz w:val="24"/>
          <w:szCs w:val="24"/>
          <w:rtl/>
          <w:lang w:bidi="ar-DZ"/>
        </w:rPr>
        <w:t>-</w:t>
      </w:r>
      <w:r>
        <w:rPr>
          <w:rFonts w:ascii="Simplified Arabic" w:hAnsi="Simplified Arabic" w:cs="Simplified Arabic" w:hint="cs"/>
          <w:sz w:val="24"/>
          <w:szCs w:val="24"/>
          <w:rtl/>
          <w:lang w:bidi="ar-DZ"/>
        </w:rPr>
        <w:t>ينظر:</w:t>
      </w:r>
      <w:r w:rsidRPr="0015225E">
        <w:rPr>
          <w:rFonts w:ascii="Simplified Arabic" w:hAnsi="Simplified Arabic" w:cs="Simplified Arabic"/>
          <w:sz w:val="24"/>
          <w:szCs w:val="24"/>
          <w:rtl/>
          <w:lang w:bidi="ar-DZ"/>
        </w:rPr>
        <w:t xml:space="preserve"> يوسف وغليسي، مناهج النقد الأدبي، ص25.</w:t>
      </w:r>
    </w:p>
  </w:footnote>
  <w:footnote w:id="176">
    <w:p w:rsidR="005B01B4" w:rsidRPr="0015225E" w:rsidRDefault="005B01B4" w:rsidP="0015225E">
      <w:pPr>
        <w:pStyle w:val="Notedebasdepage"/>
        <w:bidi/>
        <w:jc w:val="both"/>
        <w:rPr>
          <w:rFonts w:ascii="Simplified Arabic" w:hAnsi="Simplified Arabic" w:cs="Simplified Arabic"/>
          <w:sz w:val="24"/>
          <w:szCs w:val="24"/>
          <w:rtl/>
          <w:lang w:bidi="ar-DZ"/>
        </w:rPr>
      </w:pPr>
      <w:r w:rsidRPr="0015225E">
        <w:rPr>
          <w:rStyle w:val="Appelnotedebasdep"/>
          <w:rFonts w:ascii="Simplified Arabic" w:hAnsi="Simplified Arabic" w:cs="Simplified Arabic"/>
          <w:sz w:val="24"/>
          <w:szCs w:val="24"/>
        </w:rPr>
        <w:footnoteRef/>
      </w:r>
      <w:r w:rsidRPr="0015225E">
        <w:rPr>
          <w:rFonts w:ascii="Simplified Arabic" w:hAnsi="Simplified Arabic" w:cs="Simplified Arabic"/>
          <w:sz w:val="24"/>
          <w:szCs w:val="24"/>
          <w:rtl/>
          <w:lang w:bidi="ar-DZ"/>
        </w:rPr>
        <w:t>- نفسه، ص23.</w:t>
      </w:r>
    </w:p>
  </w:footnote>
  <w:footnote w:id="177">
    <w:p w:rsidR="005B01B4" w:rsidRPr="0015225E" w:rsidRDefault="005B01B4" w:rsidP="0015225E">
      <w:pPr>
        <w:pStyle w:val="Notedebasdepage"/>
        <w:bidi/>
        <w:jc w:val="both"/>
        <w:rPr>
          <w:rFonts w:ascii="Simplified Arabic" w:hAnsi="Simplified Arabic" w:cs="Simplified Arabic"/>
          <w:sz w:val="24"/>
          <w:szCs w:val="24"/>
          <w:rtl/>
          <w:lang w:bidi="ar-DZ"/>
        </w:rPr>
      </w:pPr>
      <w:r w:rsidRPr="0015225E">
        <w:rPr>
          <w:rStyle w:val="Appelnotedebasdep"/>
          <w:rFonts w:ascii="Simplified Arabic" w:hAnsi="Simplified Arabic" w:cs="Simplified Arabic"/>
          <w:sz w:val="24"/>
          <w:szCs w:val="24"/>
        </w:rPr>
        <w:footnoteRef/>
      </w:r>
      <w:r w:rsidRPr="0015225E">
        <w:rPr>
          <w:rFonts w:ascii="Simplified Arabic" w:hAnsi="Simplified Arabic" w:cs="Simplified Arabic"/>
          <w:sz w:val="24"/>
          <w:szCs w:val="24"/>
          <w:rtl/>
          <w:lang w:bidi="ar-DZ"/>
        </w:rPr>
        <w:t xml:space="preserve">- </w:t>
      </w:r>
      <w:r>
        <w:rPr>
          <w:rFonts w:ascii="Simplified Arabic" w:hAnsi="Simplified Arabic" w:cs="Simplified Arabic" w:hint="cs"/>
          <w:sz w:val="24"/>
          <w:szCs w:val="24"/>
          <w:rtl/>
          <w:lang w:bidi="ar-DZ"/>
        </w:rPr>
        <w:t>ينظر:</w:t>
      </w:r>
      <w:r w:rsidRPr="0015225E">
        <w:rPr>
          <w:rFonts w:ascii="Simplified Arabic" w:hAnsi="Simplified Arabic" w:cs="Simplified Arabic"/>
          <w:sz w:val="24"/>
          <w:szCs w:val="24"/>
          <w:rtl/>
          <w:lang w:bidi="ar-DZ"/>
        </w:rPr>
        <w:t>سيد قطب، النقد الأدبي أصوله ومناهجه، ص235.</w:t>
      </w:r>
    </w:p>
  </w:footnote>
  <w:footnote w:id="178">
    <w:p w:rsidR="005B01B4" w:rsidRPr="0015225E" w:rsidRDefault="005B01B4" w:rsidP="0015225E">
      <w:pPr>
        <w:pStyle w:val="Notedebasdepage"/>
        <w:bidi/>
        <w:jc w:val="both"/>
        <w:rPr>
          <w:rFonts w:ascii="Simplified Arabic" w:hAnsi="Simplified Arabic" w:cs="Simplified Arabic"/>
          <w:sz w:val="24"/>
          <w:szCs w:val="24"/>
          <w:rtl/>
          <w:lang w:bidi="ar-DZ"/>
        </w:rPr>
      </w:pPr>
      <w:r w:rsidRPr="0015225E">
        <w:rPr>
          <w:rStyle w:val="Appelnotedebasdep"/>
          <w:rFonts w:ascii="Simplified Arabic" w:hAnsi="Simplified Arabic" w:cs="Simplified Arabic"/>
          <w:sz w:val="24"/>
          <w:szCs w:val="24"/>
        </w:rPr>
        <w:footnoteRef/>
      </w:r>
      <w:r w:rsidRPr="0015225E">
        <w:rPr>
          <w:rFonts w:ascii="Simplified Arabic" w:hAnsi="Simplified Arabic" w:cs="Simplified Arabic"/>
          <w:sz w:val="24"/>
          <w:szCs w:val="24"/>
          <w:rtl/>
          <w:lang w:bidi="ar-DZ"/>
        </w:rPr>
        <w:t xml:space="preserve">- </w:t>
      </w:r>
      <w:r>
        <w:rPr>
          <w:rFonts w:ascii="Simplified Arabic" w:hAnsi="Simplified Arabic" w:cs="Simplified Arabic" w:hint="cs"/>
          <w:sz w:val="24"/>
          <w:szCs w:val="24"/>
          <w:rtl/>
          <w:lang w:bidi="ar-DZ"/>
        </w:rPr>
        <w:t>ينظر:</w:t>
      </w:r>
      <w:r w:rsidRPr="0015225E">
        <w:rPr>
          <w:rFonts w:ascii="Simplified Arabic" w:hAnsi="Simplified Arabic" w:cs="Simplified Arabic"/>
          <w:sz w:val="24"/>
          <w:szCs w:val="24"/>
          <w:rtl/>
          <w:lang w:bidi="ar-DZ"/>
        </w:rPr>
        <w:t>ميجان الرويلي وسعد البازغي، دليل الناقد الأدبي، المركز الثقافي العربي، ط3، الدار البيضاء، المغرب، 2002، ص335.</w:t>
      </w:r>
    </w:p>
  </w:footnote>
  <w:footnote w:id="179">
    <w:p w:rsidR="005B01B4" w:rsidRPr="0015225E" w:rsidRDefault="005B01B4" w:rsidP="00896FAE">
      <w:pPr>
        <w:pStyle w:val="Notedebasdepage"/>
        <w:bidi/>
        <w:jc w:val="both"/>
        <w:rPr>
          <w:rFonts w:ascii="Simplified Arabic" w:hAnsi="Simplified Arabic" w:cs="Simplified Arabic"/>
          <w:sz w:val="24"/>
          <w:szCs w:val="24"/>
          <w:rtl/>
          <w:lang w:bidi="ar-DZ"/>
        </w:rPr>
      </w:pPr>
      <w:r w:rsidRPr="0015225E">
        <w:rPr>
          <w:rStyle w:val="Appelnotedebasdep"/>
          <w:rFonts w:ascii="Simplified Arabic" w:hAnsi="Simplified Arabic" w:cs="Simplified Arabic"/>
          <w:sz w:val="24"/>
          <w:szCs w:val="24"/>
        </w:rPr>
        <w:footnoteRef/>
      </w:r>
      <w:r w:rsidRPr="0015225E">
        <w:rPr>
          <w:rFonts w:ascii="Simplified Arabic" w:hAnsi="Simplified Arabic" w:cs="Simplified Arabic"/>
          <w:sz w:val="24"/>
          <w:szCs w:val="24"/>
          <w:rtl/>
          <w:lang w:bidi="ar-DZ"/>
        </w:rPr>
        <w:t xml:space="preserve">-ينظر: سامية بن جبل، آليات الخطاب الأدبي في النقد العربي الحديث، </w:t>
      </w:r>
      <w:r>
        <w:rPr>
          <w:rFonts w:ascii="Simplified Arabic" w:hAnsi="Simplified Arabic" w:cs="Simplified Arabic" w:hint="cs"/>
          <w:sz w:val="24"/>
          <w:szCs w:val="24"/>
          <w:rtl/>
          <w:lang w:bidi="ar-DZ"/>
        </w:rPr>
        <w:t>مذكرة</w:t>
      </w:r>
      <w:r w:rsidRPr="0015225E">
        <w:rPr>
          <w:rFonts w:ascii="Simplified Arabic" w:hAnsi="Simplified Arabic" w:cs="Simplified Arabic"/>
          <w:sz w:val="24"/>
          <w:szCs w:val="24"/>
          <w:rtl/>
          <w:lang w:bidi="ar-DZ"/>
        </w:rPr>
        <w:t xml:space="preserve"> ماجستير، قسم اللغة العربية، جامعة محمد بوضياف، المسيلة، 2010/2011، ص09.</w:t>
      </w:r>
    </w:p>
  </w:footnote>
  <w:footnote w:id="180">
    <w:p w:rsidR="005B01B4" w:rsidRPr="0015225E" w:rsidRDefault="005B01B4" w:rsidP="0015225E">
      <w:pPr>
        <w:pStyle w:val="Notedebasdepage"/>
        <w:bidi/>
        <w:jc w:val="both"/>
        <w:rPr>
          <w:rFonts w:ascii="Simplified Arabic" w:hAnsi="Simplified Arabic" w:cs="Simplified Arabic"/>
          <w:sz w:val="24"/>
          <w:szCs w:val="24"/>
          <w:rtl/>
          <w:lang w:bidi="ar-DZ"/>
        </w:rPr>
      </w:pPr>
      <w:r w:rsidRPr="0015225E">
        <w:rPr>
          <w:rStyle w:val="Appelnotedebasdep"/>
          <w:rFonts w:ascii="Simplified Arabic" w:hAnsi="Simplified Arabic" w:cs="Simplified Arabic"/>
          <w:sz w:val="24"/>
          <w:szCs w:val="24"/>
        </w:rPr>
        <w:footnoteRef/>
      </w:r>
      <w:r w:rsidRPr="0015225E">
        <w:rPr>
          <w:rFonts w:ascii="Simplified Arabic" w:hAnsi="Simplified Arabic" w:cs="Simplified Arabic"/>
          <w:sz w:val="24"/>
          <w:szCs w:val="24"/>
          <w:rtl/>
          <w:lang w:bidi="ar-DZ"/>
        </w:rPr>
        <w:t>- جان بياجيه، البنيوية، تر: عارف منيمنة وبشير أوبري، منشورات عويدات، ط4، بيروت، لبنان، 1985، ص09.</w:t>
      </w:r>
    </w:p>
  </w:footnote>
  <w:footnote w:id="181">
    <w:p w:rsidR="005B01B4" w:rsidRPr="0015225E" w:rsidRDefault="005B01B4" w:rsidP="00896FAE">
      <w:pPr>
        <w:pStyle w:val="Notedebasdepage"/>
        <w:bidi/>
        <w:jc w:val="both"/>
        <w:rPr>
          <w:rFonts w:ascii="Simplified Arabic" w:hAnsi="Simplified Arabic" w:cs="Simplified Arabic"/>
          <w:sz w:val="24"/>
          <w:szCs w:val="24"/>
          <w:rtl/>
          <w:lang w:bidi="ar-DZ"/>
        </w:rPr>
      </w:pPr>
      <w:r w:rsidRPr="0015225E">
        <w:rPr>
          <w:rStyle w:val="Appelnotedebasdep"/>
          <w:rFonts w:ascii="Simplified Arabic" w:hAnsi="Simplified Arabic" w:cs="Simplified Arabic"/>
          <w:sz w:val="24"/>
          <w:szCs w:val="24"/>
        </w:rPr>
        <w:footnoteRef/>
      </w:r>
      <w:r w:rsidRPr="0015225E">
        <w:rPr>
          <w:rFonts w:ascii="Simplified Arabic" w:hAnsi="Simplified Arabic" w:cs="Simplified Arabic"/>
          <w:sz w:val="24"/>
          <w:szCs w:val="24"/>
          <w:rtl/>
          <w:lang w:bidi="ar-DZ"/>
        </w:rPr>
        <w:t xml:space="preserve">-ينظر: وردة عبد العظيم عطا الله قنديل، البنيوية وما بعدها بين التأصيل الغربي والتحصيل العربي، </w:t>
      </w:r>
      <w:r>
        <w:rPr>
          <w:rFonts w:ascii="Simplified Arabic" w:hAnsi="Simplified Arabic" w:cs="Simplified Arabic" w:hint="cs"/>
          <w:sz w:val="24"/>
          <w:szCs w:val="24"/>
          <w:rtl/>
          <w:lang w:bidi="ar-DZ"/>
        </w:rPr>
        <w:t xml:space="preserve">مذكرة </w:t>
      </w:r>
      <w:r w:rsidRPr="0015225E">
        <w:rPr>
          <w:rFonts w:ascii="Simplified Arabic" w:hAnsi="Simplified Arabic" w:cs="Simplified Arabic"/>
          <w:sz w:val="24"/>
          <w:szCs w:val="24"/>
          <w:rtl/>
          <w:lang w:bidi="ar-DZ"/>
        </w:rPr>
        <w:t>ماجستير، قسم اللغة العربية، الجامعة الإسلامية، غزة، فلسطين، 2010/2011، ص10.</w:t>
      </w:r>
    </w:p>
  </w:footnote>
  <w:footnote w:id="182">
    <w:p w:rsidR="005B01B4" w:rsidRPr="0015225E" w:rsidRDefault="005B01B4" w:rsidP="0015225E">
      <w:pPr>
        <w:pStyle w:val="Notedebasdepage"/>
        <w:bidi/>
        <w:jc w:val="both"/>
        <w:rPr>
          <w:rFonts w:ascii="Simplified Arabic" w:hAnsi="Simplified Arabic" w:cs="Simplified Arabic"/>
          <w:sz w:val="24"/>
          <w:szCs w:val="24"/>
          <w:rtl/>
          <w:lang w:bidi="ar-DZ"/>
        </w:rPr>
      </w:pPr>
      <w:r w:rsidRPr="0015225E">
        <w:rPr>
          <w:rStyle w:val="Appelnotedebasdep"/>
          <w:rFonts w:ascii="Simplified Arabic" w:hAnsi="Simplified Arabic" w:cs="Simplified Arabic"/>
          <w:sz w:val="24"/>
          <w:szCs w:val="24"/>
        </w:rPr>
        <w:footnoteRef/>
      </w:r>
      <w:r w:rsidRPr="0015225E">
        <w:rPr>
          <w:rFonts w:ascii="Simplified Arabic" w:hAnsi="Simplified Arabic" w:cs="Simplified Arabic"/>
          <w:sz w:val="24"/>
          <w:szCs w:val="24"/>
          <w:rtl/>
          <w:lang w:bidi="ar-DZ"/>
        </w:rPr>
        <w:t>-</w:t>
      </w:r>
      <w:r>
        <w:rPr>
          <w:rFonts w:ascii="Simplified Arabic" w:hAnsi="Simplified Arabic" w:cs="Simplified Arabic" w:hint="cs"/>
          <w:sz w:val="24"/>
          <w:szCs w:val="24"/>
          <w:rtl/>
          <w:lang w:bidi="ar-DZ"/>
        </w:rPr>
        <w:t>ينظر:</w:t>
      </w:r>
      <w:r w:rsidRPr="0015225E">
        <w:rPr>
          <w:rFonts w:ascii="Simplified Arabic" w:hAnsi="Simplified Arabic" w:cs="Simplified Arabic"/>
          <w:sz w:val="24"/>
          <w:szCs w:val="24"/>
          <w:rtl/>
          <w:lang w:bidi="ar-DZ"/>
        </w:rPr>
        <w:t>جان إيف تاديه، النقد الأدبي في القرن العشرين، تر: منذر عياشي، مركز الإنماء الحضاري، (د.ط)، بيروت، لبنان، 1993، ص21.</w:t>
      </w:r>
    </w:p>
  </w:footnote>
  <w:footnote w:id="183">
    <w:p w:rsidR="005B01B4" w:rsidRPr="0015225E" w:rsidRDefault="005B01B4" w:rsidP="0015225E">
      <w:pPr>
        <w:pStyle w:val="Notedebasdepage"/>
        <w:bidi/>
        <w:jc w:val="both"/>
        <w:rPr>
          <w:rFonts w:ascii="Simplified Arabic" w:hAnsi="Simplified Arabic" w:cs="Simplified Arabic"/>
          <w:sz w:val="24"/>
          <w:szCs w:val="24"/>
          <w:rtl/>
          <w:lang w:bidi="ar-DZ"/>
        </w:rPr>
      </w:pPr>
      <w:r w:rsidRPr="0015225E">
        <w:rPr>
          <w:rStyle w:val="Appelnotedebasdep"/>
          <w:rFonts w:ascii="Simplified Arabic" w:hAnsi="Simplified Arabic" w:cs="Simplified Arabic"/>
          <w:sz w:val="24"/>
          <w:szCs w:val="24"/>
        </w:rPr>
        <w:footnoteRef/>
      </w:r>
      <w:r w:rsidRPr="0015225E">
        <w:rPr>
          <w:rFonts w:ascii="Simplified Arabic" w:hAnsi="Simplified Arabic" w:cs="Simplified Arabic"/>
          <w:sz w:val="24"/>
          <w:szCs w:val="24"/>
          <w:rtl/>
          <w:lang w:bidi="ar-DZ"/>
        </w:rPr>
        <w:t>-</w:t>
      </w:r>
      <w:r>
        <w:rPr>
          <w:rFonts w:ascii="Simplified Arabic" w:hAnsi="Simplified Arabic" w:cs="Simplified Arabic" w:hint="cs"/>
          <w:sz w:val="24"/>
          <w:szCs w:val="24"/>
          <w:rtl/>
          <w:lang w:bidi="ar-DZ"/>
        </w:rPr>
        <w:t>ينظر:</w:t>
      </w:r>
      <w:r w:rsidRPr="0015225E">
        <w:rPr>
          <w:rFonts w:ascii="Simplified Arabic" w:hAnsi="Simplified Arabic" w:cs="Simplified Arabic"/>
          <w:sz w:val="24"/>
          <w:szCs w:val="24"/>
          <w:rtl/>
          <w:lang w:bidi="ar-DZ"/>
        </w:rPr>
        <w:t xml:space="preserve"> محمد عناني، المصطلحات الأدبية الحديثة، الشركة المصرية العالمي</w:t>
      </w:r>
      <w:r>
        <w:rPr>
          <w:rFonts w:ascii="Simplified Arabic" w:hAnsi="Simplified Arabic" w:cs="Simplified Arabic"/>
          <w:sz w:val="24"/>
          <w:szCs w:val="24"/>
          <w:rtl/>
          <w:lang w:bidi="ar-DZ"/>
        </w:rPr>
        <w:t>ة للنشر، ط3</w:t>
      </w:r>
      <w:r w:rsidRPr="0015225E">
        <w:rPr>
          <w:rFonts w:ascii="Simplified Arabic" w:hAnsi="Simplified Arabic" w:cs="Simplified Arabic"/>
          <w:sz w:val="24"/>
          <w:szCs w:val="24"/>
          <w:rtl/>
          <w:lang w:bidi="ar-DZ"/>
        </w:rPr>
        <w:t>، 2003، ص102.</w:t>
      </w:r>
    </w:p>
  </w:footnote>
  <w:footnote w:id="184">
    <w:p w:rsidR="005B01B4" w:rsidRPr="0015225E" w:rsidRDefault="005B01B4" w:rsidP="0015225E">
      <w:pPr>
        <w:pStyle w:val="Notedebasdepage"/>
        <w:bidi/>
        <w:jc w:val="both"/>
        <w:rPr>
          <w:rFonts w:ascii="Simplified Arabic" w:hAnsi="Simplified Arabic" w:cs="Simplified Arabic"/>
          <w:sz w:val="24"/>
          <w:szCs w:val="24"/>
          <w:rtl/>
          <w:lang w:bidi="ar-DZ"/>
        </w:rPr>
      </w:pPr>
      <w:r w:rsidRPr="0015225E">
        <w:rPr>
          <w:rStyle w:val="Appelnotedebasdep"/>
          <w:rFonts w:ascii="Simplified Arabic" w:hAnsi="Simplified Arabic" w:cs="Simplified Arabic"/>
          <w:sz w:val="24"/>
          <w:szCs w:val="24"/>
        </w:rPr>
        <w:footnoteRef/>
      </w:r>
      <w:r w:rsidRPr="0015225E">
        <w:rPr>
          <w:rFonts w:ascii="Simplified Arabic" w:hAnsi="Simplified Arabic" w:cs="Simplified Arabic"/>
          <w:sz w:val="24"/>
          <w:szCs w:val="24"/>
          <w:rtl/>
          <w:lang w:bidi="ar-DZ"/>
        </w:rPr>
        <w:t>-ينظر: هاشمي قاسمية، التجليات الشعرية في منظومة المناهج النسقية، شهادة ماجستير، جامعة العقيد حاج لخضر، باتنة، 2007/2008، ص108.</w:t>
      </w:r>
    </w:p>
  </w:footnote>
  <w:footnote w:id="185">
    <w:p w:rsidR="005B01B4" w:rsidRPr="0015225E" w:rsidRDefault="005B01B4" w:rsidP="0015225E">
      <w:pPr>
        <w:pStyle w:val="Notedebasdepage"/>
        <w:bidi/>
        <w:jc w:val="both"/>
        <w:rPr>
          <w:rFonts w:ascii="Simplified Arabic" w:hAnsi="Simplified Arabic" w:cs="Simplified Arabic"/>
          <w:sz w:val="24"/>
          <w:szCs w:val="24"/>
          <w:rtl/>
          <w:lang w:bidi="ar-DZ"/>
        </w:rPr>
      </w:pPr>
      <w:r w:rsidRPr="0015225E">
        <w:rPr>
          <w:rStyle w:val="Appelnotedebasdep"/>
          <w:rFonts w:ascii="Simplified Arabic" w:hAnsi="Simplified Arabic" w:cs="Simplified Arabic"/>
          <w:sz w:val="24"/>
          <w:szCs w:val="24"/>
        </w:rPr>
        <w:footnoteRef/>
      </w:r>
      <w:r w:rsidRPr="0015225E">
        <w:rPr>
          <w:rFonts w:ascii="Simplified Arabic" w:hAnsi="Simplified Arabic" w:cs="Simplified Arabic"/>
          <w:sz w:val="24"/>
          <w:szCs w:val="24"/>
          <w:rtl/>
          <w:lang w:bidi="ar-DZ"/>
        </w:rPr>
        <w:t>-</w:t>
      </w:r>
      <w:r>
        <w:rPr>
          <w:rFonts w:ascii="Simplified Arabic" w:hAnsi="Simplified Arabic" w:cs="Simplified Arabic" w:hint="cs"/>
          <w:sz w:val="24"/>
          <w:szCs w:val="24"/>
          <w:rtl/>
          <w:lang w:bidi="ar-DZ"/>
        </w:rPr>
        <w:t>ينظر:</w:t>
      </w:r>
      <w:r w:rsidRPr="0015225E">
        <w:rPr>
          <w:rFonts w:ascii="Simplified Arabic" w:hAnsi="Simplified Arabic" w:cs="Simplified Arabic"/>
          <w:sz w:val="24"/>
          <w:szCs w:val="24"/>
          <w:rtl/>
          <w:lang w:bidi="ar-DZ"/>
        </w:rPr>
        <w:t xml:space="preserve"> صلاح فضل، النظرية البنائية في النقد الأدبي، دار الشروق، ط1، القاهرة، مصر، 1988، ص12.</w:t>
      </w:r>
    </w:p>
  </w:footnote>
  <w:footnote w:id="186">
    <w:p w:rsidR="005B01B4" w:rsidRPr="0015225E" w:rsidRDefault="005B01B4" w:rsidP="0015225E">
      <w:pPr>
        <w:pStyle w:val="Notedebasdepage"/>
        <w:bidi/>
        <w:jc w:val="both"/>
        <w:rPr>
          <w:rFonts w:ascii="Simplified Arabic" w:hAnsi="Simplified Arabic" w:cs="Simplified Arabic"/>
          <w:sz w:val="24"/>
          <w:szCs w:val="24"/>
          <w:rtl/>
          <w:lang w:bidi="ar-DZ"/>
        </w:rPr>
      </w:pPr>
      <w:r w:rsidRPr="0015225E">
        <w:rPr>
          <w:rStyle w:val="Appelnotedebasdep"/>
          <w:rFonts w:ascii="Simplified Arabic" w:hAnsi="Simplified Arabic" w:cs="Simplified Arabic"/>
          <w:sz w:val="24"/>
          <w:szCs w:val="24"/>
        </w:rPr>
        <w:footnoteRef/>
      </w:r>
      <w:r w:rsidRPr="0015225E">
        <w:rPr>
          <w:rFonts w:ascii="Simplified Arabic" w:hAnsi="Simplified Arabic" w:cs="Simplified Arabic"/>
          <w:sz w:val="24"/>
          <w:szCs w:val="24"/>
          <w:rtl/>
          <w:lang w:bidi="ar-DZ"/>
        </w:rPr>
        <w:t xml:space="preserve">- </w:t>
      </w:r>
      <w:r>
        <w:rPr>
          <w:rFonts w:ascii="Simplified Arabic" w:hAnsi="Simplified Arabic" w:cs="Simplified Arabic" w:hint="cs"/>
          <w:sz w:val="24"/>
          <w:szCs w:val="24"/>
          <w:rtl/>
          <w:lang w:bidi="ar-DZ"/>
        </w:rPr>
        <w:t>ينظر:</w:t>
      </w:r>
      <w:r w:rsidRPr="0015225E">
        <w:rPr>
          <w:rFonts w:ascii="Simplified Arabic" w:hAnsi="Simplified Arabic" w:cs="Simplified Arabic"/>
          <w:sz w:val="24"/>
          <w:szCs w:val="24"/>
          <w:rtl/>
          <w:lang w:bidi="ar-DZ"/>
        </w:rPr>
        <w:t>صلاح فضل، مناهج النقد المعاصر، ميريت للنشر والمعلومات، ط1، القاهرة، 2002، ص88-89.</w:t>
      </w:r>
    </w:p>
  </w:footnote>
  <w:footnote w:id="187">
    <w:p w:rsidR="005B01B4" w:rsidRPr="0015225E" w:rsidRDefault="005B01B4" w:rsidP="0015225E">
      <w:pPr>
        <w:pStyle w:val="Notedebasdepage"/>
        <w:bidi/>
        <w:jc w:val="both"/>
        <w:rPr>
          <w:rFonts w:ascii="Simplified Arabic" w:hAnsi="Simplified Arabic" w:cs="Simplified Arabic"/>
          <w:sz w:val="24"/>
          <w:szCs w:val="24"/>
          <w:rtl/>
          <w:lang w:bidi="ar-DZ"/>
        </w:rPr>
      </w:pPr>
      <w:r w:rsidRPr="0015225E">
        <w:rPr>
          <w:rStyle w:val="Appelnotedebasdep"/>
          <w:rFonts w:ascii="Simplified Arabic" w:hAnsi="Simplified Arabic" w:cs="Simplified Arabic"/>
          <w:sz w:val="24"/>
          <w:szCs w:val="24"/>
        </w:rPr>
        <w:footnoteRef/>
      </w:r>
      <w:r w:rsidRPr="0015225E">
        <w:rPr>
          <w:rFonts w:ascii="Simplified Arabic" w:hAnsi="Simplified Arabic" w:cs="Simplified Arabic"/>
          <w:sz w:val="24"/>
          <w:szCs w:val="24"/>
          <w:rtl/>
          <w:lang w:bidi="ar-DZ"/>
        </w:rPr>
        <w:t xml:space="preserve">- </w:t>
      </w:r>
      <w:r>
        <w:rPr>
          <w:rFonts w:ascii="Simplified Arabic" w:hAnsi="Simplified Arabic" w:cs="Simplified Arabic" w:hint="cs"/>
          <w:sz w:val="24"/>
          <w:szCs w:val="24"/>
          <w:rtl/>
          <w:lang w:bidi="ar-DZ"/>
        </w:rPr>
        <w:t>ينظر:</w:t>
      </w:r>
      <w:r w:rsidRPr="0015225E">
        <w:rPr>
          <w:rFonts w:ascii="Simplified Arabic" w:hAnsi="Simplified Arabic" w:cs="Simplified Arabic"/>
          <w:sz w:val="24"/>
          <w:szCs w:val="24"/>
          <w:rtl/>
          <w:lang w:bidi="ar-DZ"/>
        </w:rPr>
        <w:t>عبد العزيز حمودة، المرايا المحدبة –من البنيوية إلى التفكيك-، عالم المعرفة، (د.ط)، العدد 232، المجلس الوطني للثقافة والفنون والآداب، الكويت، 1998، ص254.</w:t>
      </w:r>
    </w:p>
  </w:footnote>
  <w:footnote w:id="188">
    <w:p w:rsidR="005B01B4" w:rsidRPr="0015225E" w:rsidRDefault="005B01B4" w:rsidP="0015225E">
      <w:pPr>
        <w:pStyle w:val="Notedebasdepage"/>
        <w:bidi/>
        <w:jc w:val="both"/>
        <w:rPr>
          <w:rFonts w:ascii="Simplified Arabic" w:hAnsi="Simplified Arabic" w:cs="Simplified Arabic"/>
          <w:sz w:val="24"/>
          <w:szCs w:val="24"/>
          <w:rtl/>
          <w:lang w:bidi="ar-DZ"/>
        </w:rPr>
      </w:pPr>
      <w:r w:rsidRPr="0015225E">
        <w:rPr>
          <w:rStyle w:val="Appelnotedebasdep"/>
          <w:rFonts w:ascii="Simplified Arabic" w:hAnsi="Simplified Arabic" w:cs="Simplified Arabic"/>
          <w:sz w:val="24"/>
          <w:szCs w:val="24"/>
        </w:rPr>
        <w:footnoteRef/>
      </w:r>
      <w:r w:rsidRPr="0015225E">
        <w:rPr>
          <w:rFonts w:ascii="Simplified Arabic" w:hAnsi="Simplified Arabic" w:cs="Simplified Arabic"/>
          <w:sz w:val="24"/>
          <w:szCs w:val="24"/>
          <w:rtl/>
          <w:lang w:bidi="ar-DZ"/>
        </w:rPr>
        <w:t xml:space="preserve">- </w:t>
      </w:r>
      <w:r>
        <w:rPr>
          <w:rFonts w:ascii="Simplified Arabic" w:hAnsi="Simplified Arabic" w:cs="Simplified Arabic" w:hint="cs"/>
          <w:sz w:val="24"/>
          <w:szCs w:val="24"/>
          <w:rtl/>
          <w:lang w:bidi="ar-DZ"/>
        </w:rPr>
        <w:t>ينظر:</w:t>
      </w:r>
      <w:r w:rsidRPr="0015225E">
        <w:rPr>
          <w:rFonts w:ascii="Simplified Arabic" w:hAnsi="Simplified Arabic" w:cs="Simplified Arabic"/>
          <w:sz w:val="24"/>
          <w:szCs w:val="24"/>
          <w:rtl/>
          <w:lang w:bidi="ar-DZ"/>
        </w:rPr>
        <w:t>إبراهيم محمود خليل، النقد الأدبي الحديث، من المحاكاة إلى التفكيك، دار المسيرة للنشر والتوزيع، ط2، عمان، 2007، ص103.</w:t>
      </w:r>
    </w:p>
  </w:footnote>
  <w:footnote w:id="189">
    <w:p w:rsidR="005B01B4" w:rsidRPr="0015225E" w:rsidRDefault="005B01B4" w:rsidP="0015225E">
      <w:pPr>
        <w:pStyle w:val="Notedebasdepage"/>
        <w:bidi/>
        <w:jc w:val="both"/>
        <w:rPr>
          <w:rFonts w:ascii="Simplified Arabic" w:hAnsi="Simplified Arabic" w:cs="Simplified Arabic"/>
          <w:sz w:val="24"/>
          <w:szCs w:val="24"/>
          <w:rtl/>
          <w:lang w:bidi="ar-DZ"/>
        </w:rPr>
      </w:pPr>
      <w:r w:rsidRPr="0015225E">
        <w:rPr>
          <w:rStyle w:val="Appelnotedebasdep"/>
          <w:rFonts w:ascii="Simplified Arabic" w:hAnsi="Simplified Arabic" w:cs="Simplified Arabic"/>
          <w:sz w:val="24"/>
          <w:szCs w:val="24"/>
        </w:rPr>
        <w:footnoteRef/>
      </w:r>
      <w:r w:rsidRPr="0015225E">
        <w:rPr>
          <w:rFonts w:ascii="Simplified Arabic" w:hAnsi="Simplified Arabic" w:cs="Simplified Arabic"/>
          <w:sz w:val="24"/>
          <w:szCs w:val="24"/>
          <w:rtl/>
        </w:rPr>
        <w:t>-</w:t>
      </w:r>
      <w:r>
        <w:rPr>
          <w:rFonts w:ascii="Simplified Arabic" w:hAnsi="Simplified Arabic" w:cs="Simplified Arabic" w:hint="cs"/>
          <w:sz w:val="24"/>
          <w:szCs w:val="24"/>
          <w:rtl/>
        </w:rPr>
        <w:t>ينظر:</w:t>
      </w:r>
      <w:r w:rsidRPr="0015225E">
        <w:rPr>
          <w:rFonts w:ascii="Simplified Arabic" w:hAnsi="Simplified Arabic" w:cs="Simplified Arabic"/>
          <w:sz w:val="24"/>
          <w:szCs w:val="24"/>
          <w:rtl/>
        </w:rPr>
        <w:t xml:space="preserve"> عثمان موافى، مناهج النقد الأدبي والدراسة الأدبية، ص113.</w:t>
      </w:r>
    </w:p>
  </w:footnote>
  <w:footnote w:id="190">
    <w:p w:rsidR="005B01B4" w:rsidRPr="0015225E" w:rsidRDefault="005B01B4" w:rsidP="0015225E">
      <w:pPr>
        <w:pStyle w:val="Notedebasdepage"/>
        <w:bidi/>
        <w:jc w:val="both"/>
        <w:rPr>
          <w:rFonts w:ascii="Simplified Arabic" w:hAnsi="Simplified Arabic" w:cs="Simplified Arabic"/>
          <w:sz w:val="24"/>
          <w:szCs w:val="24"/>
          <w:rtl/>
          <w:lang w:bidi="ar-DZ"/>
        </w:rPr>
      </w:pPr>
      <w:r w:rsidRPr="0015225E">
        <w:rPr>
          <w:rStyle w:val="Appelnotedebasdep"/>
          <w:rFonts w:ascii="Simplified Arabic" w:hAnsi="Simplified Arabic" w:cs="Simplified Arabic"/>
          <w:sz w:val="24"/>
          <w:szCs w:val="24"/>
        </w:rPr>
        <w:footnoteRef/>
      </w:r>
      <w:r w:rsidRPr="0015225E">
        <w:rPr>
          <w:rFonts w:ascii="Simplified Arabic" w:hAnsi="Simplified Arabic" w:cs="Simplified Arabic"/>
          <w:sz w:val="24"/>
          <w:szCs w:val="24"/>
          <w:rtl/>
          <w:lang w:bidi="ar-DZ"/>
        </w:rPr>
        <w:t>-</w:t>
      </w:r>
      <w:r>
        <w:rPr>
          <w:rFonts w:ascii="Simplified Arabic" w:hAnsi="Simplified Arabic" w:cs="Simplified Arabic" w:hint="cs"/>
          <w:sz w:val="24"/>
          <w:szCs w:val="24"/>
          <w:rtl/>
          <w:lang w:bidi="ar-DZ"/>
        </w:rPr>
        <w:t>ينظر:</w:t>
      </w:r>
      <w:r w:rsidRPr="0015225E">
        <w:rPr>
          <w:rFonts w:ascii="Simplified Arabic" w:hAnsi="Simplified Arabic" w:cs="Simplified Arabic"/>
          <w:sz w:val="24"/>
          <w:szCs w:val="24"/>
          <w:rtl/>
          <w:lang w:bidi="ar-DZ"/>
        </w:rPr>
        <w:t>محمد الناصر العجمي، النقد العربي الحديث ومدارس النقد الغربية، دار محمد علي الحامي، ط1، سوسة، تونس، 1998، ص376.</w:t>
      </w:r>
    </w:p>
  </w:footnote>
  <w:footnote w:id="191">
    <w:p w:rsidR="005B01B4" w:rsidRPr="0015225E" w:rsidRDefault="005B01B4" w:rsidP="0015225E">
      <w:pPr>
        <w:pStyle w:val="Notedebasdepage"/>
        <w:bidi/>
        <w:jc w:val="both"/>
        <w:rPr>
          <w:rFonts w:ascii="Simplified Arabic" w:hAnsi="Simplified Arabic" w:cs="Simplified Arabic"/>
          <w:sz w:val="24"/>
          <w:szCs w:val="24"/>
          <w:rtl/>
          <w:lang w:bidi="ar-DZ"/>
        </w:rPr>
      </w:pPr>
      <w:r w:rsidRPr="0015225E">
        <w:rPr>
          <w:rStyle w:val="Appelnotedebasdep"/>
          <w:rFonts w:ascii="Simplified Arabic" w:hAnsi="Simplified Arabic" w:cs="Simplified Arabic"/>
          <w:sz w:val="24"/>
          <w:szCs w:val="24"/>
        </w:rPr>
        <w:footnoteRef/>
      </w:r>
      <w:r w:rsidRPr="0015225E">
        <w:rPr>
          <w:rFonts w:ascii="Simplified Arabic" w:hAnsi="Simplified Arabic" w:cs="Simplified Arabic"/>
          <w:sz w:val="24"/>
          <w:szCs w:val="24"/>
          <w:rtl/>
          <w:lang w:bidi="ar-DZ"/>
        </w:rPr>
        <w:t xml:space="preserve">- </w:t>
      </w:r>
      <w:r>
        <w:rPr>
          <w:rFonts w:ascii="Simplified Arabic" w:hAnsi="Simplified Arabic" w:cs="Simplified Arabic" w:hint="cs"/>
          <w:sz w:val="24"/>
          <w:szCs w:val="24"/>
          <w:rtl/>
          <w:lang w:bidi="ar-DZ"/>
        </w:rPr>
        <w:t>ينظر:</w:t>
      </w:r>
      <w:r w:rsidRPr="0015225E">
        <w:rPr>
          <w:rFonts w:ascii="Simplified Arabic" w:hAnsi="Simplified Arabic" w:cs="Simplified Arabic"/>
          <w:sz w:val="24"/>
          <w:szCs w:val="24"/>
          <w:rtl/>
          <w:lang w:bidi="ar-DZ"/>
        </w:rPr>
        <w:t>عبد الله إبراهيم وسعيد الغانمي وآخر، معرفة الآخر- مدخل إلى مناهج النقد الحديثة-، المركز الثقافي العربي، ط2، بيروت، لبنان، 1996، ص118.</w:t>
      </w:r>
    </w:p>
  </w:footnote>
  <w:footnote w:id="192">
    <w:p w:rsidR="005B01B4" w:rsidRPr="0015225E" w:rsidRDefault="005B01B4" w:rsidP="0015225E">
      <w:pPr>
        <w:pStyle w:val="Notedebasdepage"/>
        <w:bidi/>
        <w:jc w:val="both"/>
        <w:rPr>
          <w:rFonts w:ascii="Simplified Arabic" w:hAnsi="Simplified Arabic" w:cs="Simplified Arabic"/>
          <w:sz w:val="24"/>
          <w:szCs w:val="24"/>
          <w:rtl/>
          <w:lang w:bidi="ar-DZ"/>
        </w:rPr>
      </w:pPr>
      <w:r w:rsidRPr="0015225E">
        <w:rPr>
          <w:rStyle w:val="Appelnotedebasdep"/>
          <w:rFonts w:ascii="Simplified Arabic" w:hAnsi="Simplified Arabic" w:cs="Simplified Arabic"/>
          <w:sz w:val="24"/>
          <w:szCs w:val="24"/>
        </w:rPr>
        <w:footnoteRef/>
      </w:r>
      <w:r w:rsidRPr="0015225E">
        <w:rPr>
          <w:rFonts w:ascii="Simplified Arabic" w:hAnsi="Simplified Arabic" w:cs="Simplified Arabic"/>
          <w:sz w:val="24"/>
          <w:szCs w:val="24"/>
          <w:rtl/>
          <w:lang w:bidi="ar-DZ"/>
        </w:rPr>
        <w:t>-</w:t>
      </w:r>
      <w:r>
        <w:rPr>
          <w:rFonts w:ascii="Simplified Arabic" w:hAnsi="Simplified Arabic" w:cs="Simplified Arabic" w:hint="cs"/>
          <w:sz w:val="24"/>
          <w:szCs w:val="24"/>
          <w:rtl/>
          <w:lang w:bidi="ar-DZ"/>
        </w:rPr>
        <w:t>ينظر:</w:t>
      </w:r>
      <w:r w:rsidRPr="0015225E">
        <w:rPr>
          <w:rFonts w:ascii="Simplified Arabic" w:hAnsi="Simplified Arabic" w:cs="Simplified Arabic"/>
          <w:sz w:val="24"/>
          <w:szCs w:val="24"/>
          <w:rtl/>
          <w:lang w:bidi="ar-DZ"/>
        </w:rPr>
        <w:t xml:space="preserve"> فتيحة سريدي، نظرية جمالية التلقي في النقد العربي الحديث، التواصل في اللغات والآداب، العدد 37، 2013، ص121.</w:t>
      </w:r>
    </w:p>
  </w:footnote>
  <w:footnote w:id="193">
    <w:p w:rsidR="005B01B4" w:rsidRPr="0015225E" w:rsidRDefault="005B01B4" w:rsidP="0015225E">
      <w:pPr>
        <w:pStyle w:val="Notedebasdepage"/>
        <w:bidi/>
        <w:jc w:val="both"/>
        <w:rPr>
          <w:rFonts w:ascii="Simplified Arabic" w:hAnsi="Simplified Arabic" w:cs="Simplified Arabic"/>
          <w:sz w:val="24"/>
          <w:szCs w:val="24"/>
          <w:rtl/>
          <w:lang w:bidi="ar-DZ"/>
        </w:rPr>
      </w:pPr>
      <w:r w:rsidRPr="0015225E">
        <w:rPr>
          <w:rStyle w:val="Appelnotedebasdep"/>
          <w:rFonts w:ascii="Simplified Arabic" w:hAnsi="Simplified Arabic" w:cs="Simplified Arabic"/>
          <w:sz w:val="24"/>
          <w:szCs w:val="24"/>
        </w:rPr>
        <w:footnoteRef/>
      </w:r>
      <w:r w:rsidRPr="0015225E">
        <w:rPr>
          <w:rFonts w:ascii="Simplified Arabic" w:hAnsi="Simplified Arabic" w:cs="Simplified Arabic"/>
          <w:sz w:val="24"/>
          <w:szCs w:val="24"/>
          <w:rtl/>
          <w:lang w:bidi="ar-DZ"/>
        </w:rPr>
        <w:t>-</w:t>
      </w:r>
      <w:r>
        <w:rPr>
          <w:rFonts w:ascii="Simplified Arabic" w:hAnsi="Simplified Arabic" w:cs="Simplified Arabic" w:hint="cs"/>
          <w:sz w:val="24"/>
          <w:szCs w:val="24"/>
          <w:rtl/>
          <w:lang w:bidi="ar-DZ"/>
        </w:rPr>
        <w:t>ينظر:</w:t>
      </w:r>
      <w:r w:rsidRPr="0015225E">
        <w:rPr>
          <w:rFonts w:ascii="Simplified Arabic" w:hAnsi="Simplified Arabic" w:cs="Simplified Arabic"/>
          <w:sz w:val="24"/>
          <w:szCs w:val="24"/>
          <w:rtl/>
          <w:lang w:bidi="ar-DZ"/>
        </w:rPr>
        <w:t xml:space="preserve"> محمد خير البقا</w:t>
      </w:r>
      <w:r>
        <w:rPr>
          <w:rFonts w:ascii="Simplified Arabic" w:hAnsi="Simplified Arabic" w:cs="Simplified Arabic" w:hint="cs"/>
          <w:sz w:val="24"/>
          <w:szCs w:val="24"/>
          <w:rtl/>
          <w:lang w:bidi="ar-DZ"/>
        </w:rPr>
        <w:t>عي</w:t>
      </w:r>
      <w:r w:rsidRPr="0015225E">
        <w:rPr>
          <w:rFonts w:ascii="Simplified Arabic" w:hAnsi="Simplified Arabic" w:cs="Simplified Arabic"/>
          <w:sz w:val="24"/>
          <w:szCs w:val="24"/>
          <w:rtl/>
          <w:lang w:bidi="ar-DZ"/>
        </w:rPr>
        <w:t xml:space="preserve">، بحوث في القراءة والتلقي، </w:t>
      </w:r>
      <w:r>
        <w:rPr>
          <w:rFonts w:ascii="Simplified Arabic" w:hAnsi="Simplified Arabic" w:cs="Simplified Arabic" w:hint="cs"/>
          <w:sz w:val="24"/>
          <w:szCs w:val="24"/>
          <w:rtl/>
          <w:lang w:bidi="ar-DZ"/>
        </w:rPr>
        <w:t xml:space="preserve">مركز الإنماء الحضاري، ط1، حلب، 1988، </w:t>
      </w:r>
      <w:r w:rsidRPr="0015225E">
        <w:rPr>
          <w:rFonts w:ascii="Simplified Arabic" w:hAnsi="Simplified Arabic" w:cs="Simplified Arabic"/>
          <w:sz w:val="24"/>
          <w:szCs w:val="24"/>
          <w:rtl/>
          <w:lang w:bidi="ar-DZ"/>
        </w:rPr>
        <w:t>ص 33.</w:t>
      </w:r>
    </w:p>
  </w:footnote>
  <w:footnote w:id="194">
    <w:p w:rsidR="005B01B4" w:rsidRPr="0015225E" w:rsidRDefault="005B01B4" w:rsidP="00F87DD3">
      <w:pPr>
        <w:pStyle w:val="Notedebasdepage"/>
        <w:bidi/>
        <w:jc w:val="both"/>
        <w:rPr>
          <w:rFonts w:ascii="Simplified Arabic" w:hAnsi="Simplified Arabic" w:cs="Simplified Arabic"/>
          <w:sz w:val="24"/>
          <w:szCs w:val="24"/>
          <w:rtl/>
          <w:lang w:bidi="ar-DZ"/>
        </w:rPr>
      </w:pPr>
      <w:r w:rsidRPr="0015225E">
        <w:rPr>
          <w:rStyle w:val="Appelnotedebasdep"/>
          <w:rFonts w:ascii="Simplified Arabic" w:hAnsi="Simplified Arabic" w:cs="Simplified Arabic"/>
          <w:sz w:val="24"/>
          <w:szCs w:val="24"/>
        </w:rPr>
        <w:footnoteRef/>
      </w:r>
      <w:r w:rsidRPr="0015225E">
        <w:rPr>
          <w:rFonts w:ascii="Simplified Arabic" w:hAnsi="Simplified Arabic" w:cs="Simplified Arabic"/>
          <w:sz w:val="24"/>
          <w:szCs w:val="24"/>
          <w:rtl/>
          <w:lang w:bidi="ar-DZ"/>
        </w:rPr>
        <w:t>-</w:t>
      </w:r>
      <w:r>
        <w:rPr>
          <w:rFonts w:ascii="Simplified Arabic" w:hAnsi="Simplified Arabic" w:cs="Simplified Arabic" w:hint="cs"/>
          <w:sz w:val="24"/>
          <w:szCs w:val="24"/>
          <w:rtl/>
          <w:lang w:bidi="ar-DZ"/>
        </w:rPr>
        <w:t>نفسه</w:t>
      </w:r>
      <w:r w:rsidRPr="0015225E">
        <w:rPr>
          <w:rFonts w:ascii="Simplified Arabic" w:hAnsi="Simplified Arabic" w:cs="Simplified Arabic"/>
          <w:sz w:val="24"/>
          <w:szCs w:val="24"/>
          <w:rtl/>
          <w:lang w:bidi="ar-DZ"/>
        </w:rPr>
        <w:t>، ص38.</w:t>
      </w:r>
    </w:p>
  </w:footnote>
  <w:footnote w:id="195">
    <w:p w:rsidR="005B01B4" w:rsidRPr="0015225E" w:rsidRDefault="005B01B4" w:rsidP="0015225E">
      <w:pPr>
        <w:pStyle w:val="Notedebasdepage"/>
        <w:bidi/>
        <w:jc w:val="both"/>
        <w:rPr>
          <w:rFonts w:ascii="Simplified Arabic" w:hAnsi="Simplified Arabic" w:cs="Simplified Arabic"/>
          <w:sz w:val="24"/>
          <w:szCs w:val="24"/>
          <w:rtl/>
          <w:lang w:bidi="ar-DZ"/>
        </w:rPr>
      </w:pPr>
      <w:r w:rsidRPr="0015225E">
        <w:rPr>
          <w:rStyle w:val="Appelnotedebasdep"/>
          <w:rFonts w:ascii="Simplified Arabic" w:hAnsi="Simplified Arabic" w:cs="Simplified Arabic"/>
          <w:sz w:val="24"/>
          <w:szCs w:val="24"/>
        </w:rPr>
        <w:footnoteRef/>
      </w:r>
      <w:r w:rsidRPr="0015225E">
        <w:rPr>
          <w:rFonts w:ascii="Simplified Arabic" w:hAnsi="Simplified Arabic" w:cs="Simplified Arabic"/>
          <w:sz w:val="24"/>
          <w:szCs w:val="24"/>
          <w:rtl/>
          <w:lang w:bidi="ar-DZ"/>
        </w:rPr>
        <w:t>-</w:t>
      </w:r>
      <w:r>
        <w:rPr>
          <w:rFonts w:ascii="Simplified Arabic" w:hAnsi="Simplified Arabic" w:cs="Simplified Arabic" w:hint="cs"/>
          <w:sz w:val="24"/>
          <w:szCs w:val="24"/>
          <w:rtl/>
          <w:lang w:bidi="ar-DZ"/>
        </w:rPr>
        <w:t>ينظر:</w:t>
      </w:r>
      <w:r w:rsidRPr="0015225E">
        <w:rPr>
          <w:rFonts w:ascii="Simplified Arabic" w:hAnsi="Simplified Arabic" w:cs="Simplified Arabic"/>
          <w:sz w:val="24"/>
          <w:szCs w:val="24"/>
          <w:rtl/>
          <w:lang w:bidi="ar-DZ"/>
        </w:rPr>
        <w:t>إبراهيم محمود خليل، النقد الأدبي الحديث، ص125.</w:t>
      </w:r>
    </w:p>
  </w:footnote>
  <w:footnote w:id="196">
    <w:p w:rsidR="005B01B4" w:rsidRPr="0015225E" w:rsidRDefault="005B01B4" w:rsidP="0015225E">
      <w:pPr>
        <w:pStyle w:val="Notedebasdepage"/>
        <w:bidi/>
        <w:jc w:val="both"/>
        <w:rPr>
          <w:rFonts w:ascii="Simplified Arabic" w:hAnsi="Simplified Arabic" w:cs="Simplified Arabic"/>
          <w:sz w:val="24"/>
          <w:szCs w:val="24"/>
          <w:rtl/>
          <w:lang w:bidi="ar-DZ"/>
        </w:rPr>
      </w:pPr>
      <w:r w:rsidRPr="0015225E">
        <w:rPr>
          <w:rStyle w:val="Appelnotedebasdep"/>
          <w:rFonts w:ascii="Simplified Arabic" w:hAnsi="Simplified Arabic" w:cs="Simplified Arabic"/>
          <w:sz w:val="24"/>
          <w:szCs w:val="24"/>
        </w:rPr>
        <w:footnoteRef/>
      </w:r>
      <w:r w:rsidRPr="0015225E">
        <w:rPr>
          <w:rFonts w:ascii="Simplified Arabic" w:hAnsi="Simplified Arabic" w:cs="Simplified Arabic"/>
          <w:sz w:val="24"/>
          <w:szCs w:val="24"/>
          <w:rtl/>
          <w:lang w:bidi="ar-DZ"/>
        </w:rPr>
        <w:t xml:space="preserve">- </w:t>
      </w:r>
      <w:r>
        <w:rPr>
          <w:rFonts w:ascii="Simplified Arabic" w:hAnsi="Simplified Arabic" w:cs="Simplified Arabic" w:hint="cs"/>
          <w:sz w:val="24"/>
          <w:szCs w:val="24"/>
          <w:rtl/>
          <w:lang w:bidi="ar-DZ"/>
        </w:rPr>
        <w:t>ينظر:</w:t>
      </w:r>
      <w:r w:rsidRPr="0015225E">
        <w:rPr>
          <w:rFonts w:ascii="Simplified Arabic" w:hAnsi="Simplified Arabic" w:cs="Simplified Arabic"/>
          <w:sz w:val="24"/>
          <w:szCs w:val="24"/>
          <w:rtl/>
          <w:lang w:bidi="ar-DZ"/>
        </w:rPr>
        <w:t>محمد عزام، النص المفتوح –التفكيك أنموذجا- ، مجلة الموقف الأدبي، إتحاد الكتاب العرب، العدد 398، دمشق، 2004، ص113.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1B4" w:rsidRDefault="005B01B4">
    <w:pPr>
      <w:pStyle w:val="En-tte"/>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1B4" w:rsidRPr="0015225E" w:rsidRDefault="005B01B4" w:rsidP="0015225E">
    <w:pPr>
      <w:pStyle w:val="En-tte"/>
      <w:pBdr>
        <w:bottom w:val="thickThinSmallGap" w:sz="24" w:space="1" w:color="622423" w:themeColor="accent2" w:themeShade="7F"/>
      </w:pBdr>
      <w:bidi/>
      <w:jc w:val="both"/>
      <w:rPr>
        <w:rFonts w:ascii="Simplified Arabic" w:eastAsiaTheme="majorEastAsia" w:hAnsi="Simplified Arabic" w:cs="Simplified Arabic"/>
        <w:b/>
        <w:bCs/>
        <w:sz w:val="32"/>
        <w:szCs w:val="32"/>
        <w:rtl/>
        <w:lang w:bidi="ar-DZ"/>
      </w:rPr>
    </w:pPr>
    <w:r w:rsidRPr="0015225E">
      <w:rPr>
        <w:rFonts w:ascii="Simplified Arabic" w:eastAsiaTheme="majorEastAsia" w:hAnsi="Simplified Arabic" w:cs="Simplified Arabic"/>
        <w:b/>
        <w:bCs/>
        <w:sz w:val="32"/>
        <w:szCs w:val="32"/>
        <w:rtl/>
        <w:lang w:bidi="ar-DZ"/>
      </w:rPr>
      <w:t>الفصل ال</w:t>
    </w:r>
    <w:r>
      <w:rPr>
        <w:rFonts w:ascii="Simplified Arabic" w:eastAsiaTheme="majorEastAsia" w:hAnsi="Simplified Arabic" w:cs="Simplified Arabic" w:hint="cs"/>
        <w:b/>
        <w:bCs/>
        <w:sz w:val="32"/>
        <w:szCs w:val="32"/>
        <w:rtl/>
        <w:lang w:bidi="ar-DZ"/>
      </w:rPr>
      <w:t>ثالث</w:t>
    </w:r>
    <w:r>
      <w:rPr>
        <w:rFonts w:ascii="Simplified Arabic" w:eastAsiaTheme="majorEastAsia" w:hAnsi="Simplified Arabic" w:cs="Simplified Arabic"/>
        <w:b/>
        <w:bCs/>
        <w:sz w:val="32"/>
        <w:szCs w:val="32"/>
        <w:rtl/>
        <w:lang w:bidi="ar-DZ"/>
      </w:rPr>
      <w:t xml:space="preserve">التطور التاريخي لمفهوم مصطلح </w:t>
    </w:r>
    <w:r>
      <w:rPr>
        <w:rFonts w:ascii="Simplified Arabic" w:eastAsiaTheme="majorEastAsia" w:hAnsi="Simplified Arabic" w:cs="Simplified Arabic" w:hint="cs"/>
        <w:b/>
        <w:bCs/>
        <w:sz w:val="32"/>
        <w:szCs w:val="32"/>
        <w:rtl/>
        <w:lang w:bidi="ar-DZ"/>
      </w:rPr>
      <w:t>"المنهج"</w:t>
    </w:r>
  </w:p>
  <w:p w:rsidR="005B01B4" w:rsidRDefault="005B01B4">
    <w:pPr>
      <w:pStyle w:val="En-tte"/>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1B4" w:rsidRDefault="005B01B4">
    <w:pPr>
      <w:pStyle w:val="En-tte"/>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1B4" w:rsidRPr="0015225E" w:rsidRDefault="005B01B4" w:rsidP="00F92B1E">
    <w:pPr>
      <w:pStyle w:val="En-tte"/>
      <w:pBdr>
        <w:bottom w:val="thickThinSmallGap" w:sz="24" w:space="1" w:color="622423" w:themeColor="accent2" w:themeShade="7F"/>
      </w:pBdr>
      <w:bidi/>
      <w:jc w:val="both"/>
      <w:rPr>
        <w:rFonts w:ascii="Simplified Arabic" w:eastAsiaTheme="majorEastAsia" w:hAnsi="Simplified Arabic" w:cs="Simplified Arabic"/>
        <w:b/>
        <w:bCs/>
        <w:sz w:val="32"/>
        <w:szCs w:val="32"/>
        <w:rtl/>
        <w:lang w:bidi="ar-DZ"/>
      </w:rPr>
    </w:pPr>
    <w:r>
      <w:rPr>
        <w:rFonts w:ascii="Simplified Arabic" w:eastAsiaTheme="majorEastAsia" w:hAnsi="Simplified Arabic" w:cs="Simplified Arabic" w:hint="cs"/>
        <w:b/>
        <w:bCs/>
        <w:sz w:val="32"/>
        <w:szCs w:val="32"/>
        <w:rtl/>
        <w:lang w:bidi="ar-DZ"/>
      </w:rPr>
      <w:t>خاتمة</w:t>
    </w:r>
  </w:p>
  <w:p w:rsidR="005B01B4" w:rsidRDefault="005B01B4">
    <w:pPr>
      <w:pStyle w:val="En-tte"/>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1B4" w:rsidRDefault="005B01B4">
    <w:pPr>
      <w:pStyle w:val="En-tte"/>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45F" w:rsidRPr="00E1445F" w:rsidRDefault="00E1445F" w:rsidP="00E1445F">
    <w:pPr>
      <w:pStyle w:val="En-tte"/>
      <w:pBdr>
        <w:bottom w:val="thickThinSmallGap" w:sz="24" w:space="1" w:color="622423" w:themeColor="accent2" w:themeShade="7F"/>
      </w:pBdr>
      <w:bidi/>
      <w:rPr>
        <w:rFonts w:ascii="Simplified Arabic" w:eastAsiaTheme="majorEastAsia" w:hAnsi="Simplified Arabic" w:cs="Simplified Arabic"/>
        <w:b/>
        <w:bCs/>
        <w:sz w:val="32"/>
        <w:szCs w:val="32"/>
      </w:rPr>
    </w:pPr>
    <w:r w:rsidRPr="00E1445F">
      <w:rPr>
        <w:rFonts w:ascii="Simplified Arabic" w:eastAsiaTheme="majorEastAsia" w:hAnsi="Simplified Arabic" w:cs="Simplified Arabic"/>
        <w:b/>
        <w:bCs/>
        <w:sz w:val="32"/>
        <w:szCs w:val="32"/>
        <w:rtl/>
      </w:rPr>
      <w:t>خـــاتمة</w:t>
    </w:r>
  </w:p>
  <w:p w:rsidR="00E1445F" w:rsidRDefault="00E1445F">
    <w:pPr>
      <w:pStyle w:val="En-tte"/>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1B4" w:rsidRDefault="005B01B4">
    <w:pPr>
      <w:pStyle w:val="En-tte"/>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1B4" w:rsidRPr="0015225E" w:rsidRDefault="005B01B4" w:rsidP="001D569A">
    <w:pPr>
      <w:pStyle w:val="En-tte"/>
      <w:pBdr>
        <w:bottom w:val="thickThinSmallGap" w:sz="24" w:space="0" w:color="622423" w:themeColor="accent2" w:themeShade="7F"/>
      </w:pBdr>
      <w:bidi/>
      <w:jc w:val="both"/>
      <w:rPr>
        <w:rFonts w:ascii="Simplified Arabic" w:eastAsiaTheme="majorEastAsia" w:hAnsi="Simplified Arabic" w:cs="Simplified Arabic"/>
        <w:b/>
        <w:bCs/>
        <w:sz w:val="32"/>
        <w:szCs w:val="32"/>
        <w:rtl/>
        <w:lang w:bidi="ar-DZ"/>
      </w:rPr>
    </w:pPr>
    <w:r>
      <w:rPr>
        <w:rFonts w:ascii="Simplified Arabic" w:eastAsiaTheme="majorEastAsia" w:hAnsi="Simplified Arabic" w:cs="Simplified Arabic" w:hint="cs"/>
        <w:b/>
        <w:bCs/>
        <w:sz w:val="32"/>
        <w:szCs w:val="32"/>
        <w:rtl/>
        <w:lang w:bidi="ar-DZ"/>
      </w:rPr>
      <w:t>فهرست المصادر والمراجع</w:t>
    </w:r>
  </w:p>
  <w:p w:rsidR="005B01B4" w:rsidRDefault="005B01B4">
    <w:pPr>
      <w:pStyle w:val="En-tte"/>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1B4" w:rsidRDefault="005B01B4">
    <w:pPr>
      <w:pStyle w:val="En-tte"/>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1B4" w:rsidRPr="005D26B2" w:rsidRDefault="005B01B4" w:rsidP="005D26B2">
    <w:pPr>
      <w:pStyle w:val="En-tte"/>
      <w:pBdr>
        <w:bottom w:val="thickThinSmallGap" w:sz="24" w:space="1" w:color="622423" w:themeColor="accent2" w:themeShade="7F"/>
      </w:pBdr>
      <w:bidi/>
      <w:rPr>
        <w:rFonts w:ascii="Simplified Arabic" w:eastAsiaTheme="majorEastAsia" w:hAnsi="Simplified Arabic" w:cs="Simplified Arabic"/>
        <w:b/>
        <w:bCs/>
        <w:sz w:val="32"/>
        <w:szCs w:val="32"/>
      </w:rPr>
    </w:pPr>
    <w:r w:rsidRPr="005D26B2">
      <w:rPr>
        <w:rFonts w:ascii="Simplified Arabic" w:eastAsiaTheme="majorEastAsia" w:hAnsi="Simplified Arabic" w:cs="Simplified Arabic"/>
        <w:b/>
        <w:bCs/>
        <w:sz w:val="32"/>
        <w:szCs w:val="32"/>
        <w:rtl/>
      </w:rPr>
      <w:t>فهرست المصادر والمراجع</w:t>
    </w:r>
  </w:p>
  <w:p w:rsidR="005B01B4" w:rsidRDefault="005B01B4">
    <w:pPr>
      <w:pStyle w:val="En-tte"/>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1B4" w:rsidRDefault="005B01B4">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1B4" w:rsidRDefault="005B01B4">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1B4" w:rsidRPr="0015225E" w:rsidRDefault="005B01B4" w:rsidP="00A10F90">
    <w:pPr>
      <w:pStyle w:val="En-tte"/>
      <w:pBdr>
        <w:bottom w:val="thickThinSmallGap" w:sz="24" w:space="1" w:color="622423" w:themeColor="accent2" w:themeShade="7F"/>
      </w:pBdr>
      <w:bidi/>
      <w:rPr>
        <w:rFonts w:asciiTheme="majorHAnsi" w:eastAsiaTheme="majorEastAsia" w:hAnsiTheme="majorHAnsi" w:cstheme="majorBidi"/>
        <w:b/>
        <w:bCs/>
        <w:sz w:val="32"/>
        <w:szCs w:val="32"/>
        <w:rtl/>
        <w:lang w:bidi="ar-DZ"/>
      </w:rPr>
    </w:pPr>
    <w:r w:rsidRPr="0015225E">
      <w:rPr>
        <w:rFonts w:asciiTheme="majorHAnsi" w:eastAsiaTheme="majorEastAsia" w:hAnsiTheme="majorHAnsi" w:cstheme="majorBidi" w:hint="cs"/>
        <w:b/>
        <w:bCs/>
        <w:sz w:val="32"/>
        <w:szCs w:val="32"/>
        <w:rtl/>
        <w:lang w:bidi="ar-DZ"/>
      </w:rPr>
      <w:t>مقدّمة</w:t>
    </w:r>
  </w:p>
  <w:p w:rsidR="005B01B4" w:rsidRDefault="005B01B4">
    <w:pPr>
      <w:pStyle w:val="En-tt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1B4" w:rsidRPr="0015225E" w:rsidRDefault="005B01B4" w:rsidP="0015225E">
    <w:pPr>
      <w:pStyle w:val="En-tte"/>
      <w:pBdr>
        <w:bottom w:val="thickThinSmallGap" w:sz="24" w:space="1" w:color="622423" w:themeColor="accent2" w:themeShade="7F"/>
      </w:pBdr>
      <w:bidi/>
      <w:jc w:val="both"/>
      <w:rPr>
        <w:rFonts w:ascii="Simplified Arabic" w:eastAsiaTheme="majorEastAsia" w:hAnsi="Simplified Arabic" w:cs="Simplified Arabic"/>
        <w:b/>
        <w:bCs/>
        <w:sz w:val="32"/>
        <w:szCs w:val="32"/>
        <w:rtl/>
        <w:lang w:bidi="ar-DZ"/>
      </w:rPr>
    </w:pPr>
    <w:r w:rsidRPr="0015225E">
      <w:rPr>
        <w:rFonts w:ascii="Simplified Arabic" w:eastAsiaTheme="majorEastAsia" w:hAnsi="Simplified Arabic" w:cs="Simplified Arabic"/>
        <w:b/>
        <w:bCs/>
        <w:sz w:val="32"/>
        <w:szCs w:val="32"/>
        <w:rtl/>
        <w:lang w:bidi="ar-DZ"/>
      </w:rPr>
      <w:t>الفصل الأول</w:t>
    </w:r>
    <w:r>
      <w:rPr>
        <w:rFonts w:ascii="Simplified Arabic" w:eastAsiaTheme="majorEastAsia" w:hAnsi="Simplified Arabic" w:cs="Simplified Arabic" w:hint="cs"/>
        <w:b/>
        <w:bCs/>
        <w:sz w:val="32"/>
        <w:szCs w:val="32"/>
        <w:rtl/>
        <w:lang w:bidi="ar-DZ"/>
      </w:rPr>
      <w:t>:</w:t>
    </w:r>
    <w:r>
      <w:rPr>
        <w:rFonts w:ascii="Simplified Arabic" w:eastAsiaTheme="majorEastAsia" w:hAnsi="Simplified Arabic" w:cs="Simplified Arabic"/>
        <w:b/>
        <w:bCs/>
        <w:sz w:val="32"/>
        <w:szCs w:val="32"/>
        <w:rtl/>
        <w:lang w:bidi="ar-DZ"/>
      </w:rPr>
      <w:tab/>
    </w:r>
    <w:r w:rsidRPr="0015225E">
      <w:rPr>
        <w:rFonts w:ascii="Simplified Arabic" w:eastAsiaTheme="majorEastAsia" w:hAnsi="Simplified Arabic" w:cs="Simplified Arabic"/>
        <w:b/>
        <w:bCs/>
        <w:sz w:val="32"/>
        <w:szCs w:val="32"/>
        <w:rtl/>
        <w:lang w:bidi="ar-DZ"/>
      </w:rPr>
      <w:t>التطور التاريخي لمفهوم مصطلح "</w:t>
    </w:r>
    <w:r>
      <w:rPr>
        <w:rFonts w:ascii="Simplified Arabic" w:eastAsiaTheme="majorEastAsia" w:hAnsi="Simplified Arabic" w:cs="Simplified Arabic" w:hint="cs"/>
        <w:b/>
        <w:bCs/>
        <w:sz w:val="32"/>
        <w:szCs w:val="32"/>
        <w:rtl/>
        <w:lang w:bidi="ar-DZ"/>
      </w:rPr>
      <w:t>القراء</w:t>
    </w:r>
    <w:r>
      <w:rPr>
        <w:rFonts w:ascii="Simplified Arabic" w:eastAsiaTheme="majorEastAsia" w:hAnsi="Simplified Arabic" w:cs="Simplified Arabic" w:hint="eastAsia"/>
        <w:b/>
        <w:bCs/>
        <w:sz w:val="32"/>
        <w:szCs w:val="32"/>
        <w:rtl/>
        <w:lang w:bidi="ar-DZ"/>
      </w:rPr>
      <w:t>ة</w:t>
    </w:r>
    <w:r>
      <w:rPr>
        <w:rFonts w:ascii="Simplified Arabic" w:eastAsiaTheme="majorEastAsia" w:hAnsi="Simplified Arabic" w:cs="Simplified Arabic" w:hint="cs"/>
        <w:b/>
        <w:bCs/>
        <w:sz w:val="32"/>
        <w:szCs w:val="32"/>
        <w:rtl/>
        <w:lang w:bidi="ar-DZ"/>
      </w:rPr>
      <w:t>"</w:t>
    </w:r>
  </w:p>
  <w:p w:rsidR="005B01B4" w:rsidRDefault="005B01B4">
    <w:pPr>
      <w:pStyle w:val="En-tte"/>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1B4" w:rsidRDefault="005B01B4">
    <w:pPr>
      <w:pStyle w:val="En-tte"/>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lledutableau"/>
      <w:tblW w:w="0" w:type="auto"/>
      <w:tblLook w:val="04A0"/>
    </w:tblPr>
    <w:tblGrid>
      <w:gridCol w:w="14142"/>
    </w:tblGrid>
    <w:tr w:rsidR="005B01B4" w:rsidTr="005971D8">
      <w:tc>
        <w:tcPr>
          <w:tcW w:w="14142" w:type="dxa"/>
          <w:tcBorders>
            <w:top w:val="nil"/>
            <w:left w:val="nil"/>
            <w:bottom w:val="thickThinSmallGap" w:sz="24" w:space="0" w:color="984806" w:themeColor="accent6" w:themeShade="80"/>
            <w:right w:val="nil"/>
          </w:tcBorders>
        </w:tcPr>
        <w:p w:rsidR="005B01B4" w:rsidRPr="00616045" w:rsidRDefault="005B01B4" w:rsidP="00616045">
          <w:pPr>
            <w:pStyle w:val="En-tte"/>
            <w:jc w:val="center"/>
            <w:rPr>
              <w:rFonts w:ascii="Simplified Arabic" w:hAnsi="Simplified Arabic" w:cs="Simplified Arabic"/>
              <w:b/>
              <w:bCs/>
              <w:sz w:val="32"/>
              <w:szCs w:val="32"/>
            </w:rPr>
          </w:pPr>
          <w:r w:rsidRPr="00616045">
            <w:rPr>
              <w:rFonts w:ascii="Simplified Arabic" w:hAnsi="Simplified Arabic" w:cs="Simplified Arabic" w:hint="cs"/>
              <w:b/>
              <w:bCs/>
              <w:sz w:val="32"/>
              <w:szCs w:val="32"/>
              <w:rtl/>
            </w:rPr>
            <w:t>الفصل الأول:                                                            التطور التاريخي لمفهوم مصطلح "القراءة"</w:t>
          </w:r>
        </w:p>
      </w:tc>
    </w:tr>
  </w:tbl>
  <w:p w:rsidR="005B01B4" w:rsidRDefault="005B01B4">
    <w:pPr>
      <w:pStyle w:val="En-tte"/>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lledutableau"/>
      <w:tblW w:w="0" w:type="auto"/>
      <w:tblLook w:val="04A0"/>
    </w:tblPr>
    <w:tblGrid>
      <w:gridCol w:w="8719"/>
    </w:tblGrid>
    <w:tr w:rsidR="005B01B4" w:rsidTr="005971D8">
      <w:tc>
        <w:tcPr>
          <w:tcW w:w="14142" w:type="dxa"/>
          <w:tcBorders>
            <w:top w:val="nil"/>
            <w:left w:val="nil"/>
            <w:bottom w:val="thickThinSmallGap" w:sz="24" w:space="0" w:color="984806" w:themeColor="accent6" w:themeShade="80"/>
            <w:right w:val="nil"/>
          </w:tcBorders>
        </w:tcPr>
        <w:p w:rsidR="005B01B4" w:rsidRPr="00616045" w:rsidRDefault="005B01B4" w:rsidP="00616045">
          <w:pPr>
            <w:pStyle w:val="En-tte"/>
            <w:bidi/>
            <w:jc w:val="center"/>
            <w:rPr>
              <w:rFonts w:ascii="Simplified Arabic" w:hAnsi="Simplified Arabic" w:cs="Simplified Arabic"/>
              <w:b/>
              <w:bCs/>
              <w:sz w:val="32"/>
              <w:szCs w:val="32"/>
            </w:rPr>
          </w:pPr>
          <w:r w:rsidRPr="00616045">
            <w:rPr>
              <w:rFonts w:ascii="Simplified Arabic" w:hAnsi="Simplified Arabic" w:cs="Simplified Arabic" w:hint="cs"/>
              <w:b/>
              <w:bCs/>
              <w:sz w:val="32"/>
              <w:szCs w:val="32"/>
              <w:rtl/>
            </w:rPr>
            <w:t>الفصل الأول:       التطور التاريخي لمفهوم مصطلح "القراءة"</w:t>
          </w:r>
        </w:p>
      </w:tc>
    </w:tr>
  </w:tbl>
  <w:p w:rsidR="005B01B4" w:rsidRDefault="005B01B4">
    <w:pPr>
      <w:pStyle w:val="En-tte"/>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1B4" w:rsidRPr="0015225E" w:rsidRDefault="005B01B4" w:rsidP="0015225E">
    <w:pPr>
      <w:pStyle w:val="En-tte"/>
      <w:pBdr>
        <w:bottom w:val="thickThinSmallGap" w:sz="24" w:space="1" w:color="622423" w:themeColor="accent2" w:themeShade="7F"/>
      </w:pBdr>
      <w:bidi/>
      <w:jc w:val="both"/>
      <w:rPr>
        <w:rFonts w:ascii="Simplified Arabic" w:eastAsiaTheme="majorEastAsia" w:hAnsi="Simplified Arabic" w:cs="Simplified Arabic"/>
        <w:b/>
        <w:bCs/>
        <w:sz w:val="32"/>
        <w:szCs w:val="32"/>
        <w:rtl/>
        <w:lang w:bidi="ar-DZ"/>
      </w:rPr>
    </w:pPr>
    <w:r w:rsidRPr="0015225E">
      <w:rPr>
        <w:rFonts w:ascii="Simplified Arabic" w:eastAsiaTheme="majorEastAsia" w:hAnsi="Simplified Arabic" w:cs="Simplified Arabic"/>
        <w:b/>
        <w:bCs/>
        <w:sz w:val="32"/>
        <w:szCs w:val="32"/>
        <w:rtl/>
        <w:lang w:bidi="ar-DZ"/>
      </w:rPr>
      <w:t>الفصل ال</w:t>
    </w:r>
    <w:r>
      <w:rPr>
        <w:rFonts w:ascii="Simplified Arabic" w:eastAsiaTheme="majorEastAsia" w:hAnsi="Simplified Arabic" w:cs="Simplified Arabic" w:hint="cs"/>
        <w:b/>
        <w:bCs/>
        <w:sz w:val="32"/>
        <w:szCs w:val="32"/>
        <w:rtl/>
        <w:lang w:bidi="ar-DZ"/>
      </w:rPr>
      <w:t>ثاني</w:t>
    </w:r>
    <w:r>
      <w:rPr>
        <w:rFonts w:ascii="Simplified Arabic" w:eastAsiaTheme="majorEastAsia" w:hAnsi="Simplified Arabic" w:cs="Simplified Arabic"/>
        <w:b/>
        <w:bCs/>
        <w:sz w:val="32"/>
        <w:szCs w:val="32"/>
        <w:rtl/>
        <w:lang w:bidi="ar-DZ"/>
      </w:rPr>
      <w:tab/>
      <w:t xml:space="preserve">التطور التاريخي لمفهوم مصطلح </w:t>
    </w:r>
    <w:r>
      <w:rPr>
        <w:rFonts w:ascii="Simplified Arabic" w:eastAsiaTheme="majorEastAsia" w:hAnsi="Simplified Arabic" w:cs="Simplified Arabic" w:hint="cs"/>
        <w:b/>
        <w:bCs/>
        <w:sz w:val="32"/>
        <w:szCs w:val="32"/>
        <w:rtl/>
        <w:lang w:bidi="ar-DZ"/>
      </w:rPr>
      <w:t>"النقد"</w:t>
    </w:r>
  </w:p>
  <w:p w:rsidR="005B01B4" w:rsidRDefault="005B01B4">
    <w:pPr>
      <w:pStyle w:val="En-tte"/>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1B4" w:rsidRDefault="005B01B4">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32DF4"/>
    <w:multiLevelType w:val="hybridMultilevel"/>
    <w:tmpl w:val="893C6966"/>
    <w:lvl w:ilvl="0" w:tplc="8C26215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0B96D4C"/>
    <w:multiLevelType w:val="hybridMultilevel"/>
    <w:tmpl w:val="AEA6972C"/>
    <w:lvl w:ilvl="0" w:tplc="54F00308">
      <w:start w:val="1"/>
      <w:numFmt w:val="arabicAlpha"/>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nsid w:val="061749D4"/>
    <w:multiLevelType w:val="hybridMultilevel"/>
    <w:tmpl w:val="85C08D2A"/>
    <w:lvl w:ilvl="0" w:tplc="4D68F6C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CAC5CEA"/>
    <w:multiLevelType w:val="hybridMultilevel"/>
    <w:tmpl w:val="82C0614A"/>
    <w:lvl w:ilvl="0" w:tplc="9AEE24BC">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CF00800"/>
    <w:multiLevelType w:val="hybridMultilevel"/>
    <w:tmpl w:val="998AB052"/>
    <w:lvl w:ilvl="0" w:tplc="2B9AF80C">
      <w:start w:val="1"/>
      <w:numFmt w:val="decimal"/>
      <w:lvlText w:val="%1-"/>
      <w:lvlJc w:val="left"/>
      <w:pPr>
        <w:ind w:left="945" w:hanging="585"/>
      </w:pPr>
      <w:rPr>
        <w:rFonts w:hint="default"/>
        <w:sz w:val="5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67A0293"/>
    <w:multiLevelType w:val="hybridMultilevel"/>
    <w:tmpl w:val="9D508188"/>
    <w:lvl w:ilvl="0" w:tplc="2744BF4E">
      <w:start w:val="1"/>
      <w:numFmt w:val="arabicAlpha"/>
      <w:lvlText w:val="%1)"/>
      <w:lvlJc w:val="left"/>
      <w:pPr>
        <w:ind w:left="1335" w:hanging="360"/>
      </w:pPr>
      <w:rPr>
        <w:rFonts w:hint="default"/>
      </w:rPr>
    </w:lvl>
    <w:lvl w:ilvl="1" w:tplc="040C0019" w:tentative="1">
      <w:start w:val="1"/>
      <w:numFmt w:val="lowerLetter"/>
      <w:lvlText w:val="%2."/>
      <w:lvlJc w:val="left"/>
      <w:pPr>
        <w:ind w:left="2055" w:hanging="360"/>
      </w:pPr>
    </w:lvl>
    <w:lvl w:ilvl="2" w:tplc="040C001B" w:tentative="1">
      <w:start w:val="1"/>
      <w:numFmt w:val="lowerRoman"/>
      <w:lvlText w:val="%3."/>
      <w:lvlJc w:val="right"/>
      <w:pPr>
        <w:ind w:left="2775" w:hanging="180"/>
      </w:pPr>
    </w:lvl>
    <w:lvl w:ilvl="3" w:tplc="040C000F" w:tentative="1">
      <w:start w:val="1"/>
      <w:numFmt w:val="decimal"/>
      <w:lvlText w:val="%4."/>
      <w:lvlJc w:val="left"/>
      <w:pPr>
        <w:ind w:left="3495" w:hanging="360"/>
      </w:pPr>
    </w:lvl>
    <w:lvl w:ilvl="4" w:tplc="040C0019" w:tentative="1">
      <w:start w:val="1"/>
      <w:numFmt w:val="lowerLetter"/>
      <w:lvlText w:val="%5."/>
      <w:lvlJc w:val="left"/>
      <w:pPr>
        <w:ind w:left="4215" w:hanging="360"/>
      </w:pPr>
    </w:lvl>
    <w:lvl w:ilvl="5" w:tplc="040C001B" w:tentative="1">
      <w:start w:val="1"/>
      <w:numFmt w:val="lowerRoman"/>
      <w:lvlText w:val="%6."/>
      <w:lvlJc w:val="right"/>
      <w:pPr>
        <w:ind w:left="4935" w:hanging="180"/>
      </w:pPr>
    </w:lvl>
    <w:lvl w:ilvl="6" w:tplc="040C000F" w:tentative="1">
      <w:start w:val="1"/>
      <w:numFmt w:val="decimal"/>
      <w:lvlText w:val="%7."/>
      <w:lvlJc w:val="left"/>
      <w:pPr>
        <w:ind w:left="5655" w:hanging="360"/>
      </w:pPr>
    </w:lvl>
    <w:lvl w:ilvl="7" w:tplc="040C0019" w:tentative="1">
      <w:start w:val="1"/>
      <w:numFmt w:val="lowerLetter"/>
      <w:lvlText w:val="%8."/>
      <w:lvlJc w:val="left"/>
      <w:pPr>
        <w:ind w:left="6375" w:hanging="360"/>
      </w:pPr>
    </w:lvl>
    <w:lvl w:ilvl="8" w:tplc="040C001B" w:tentative="1">
      <w:start w:val="1"/>
      <w:numFmt w:val="lowerRoman"/>
      <w:lvlText w:val="%9."/>
      <w:lvlJc w:val="right"/>
      <w:pPr>
        <w:ind w:left="7095" w:hanging="180"/>
      </w:pPr>
    </w:lvl>
  </w:abstractNum>
  <w:abstractNum w:abstractNumId="6">
    <w:nsid w:val="1B526047"/>
    <w:multiLevelType w:val="hybridMultilevel"/>
    <w:tmpl w:val="8A74F1FA"/>
    <w:lvl w:ilvl="0" w:tplc="1146043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BF959C1"/>
    <w:multiLevelType w:val="hybridMultilevel"/>
    <w:tmpl w:val="404E6E2E"/>
    <w:lvl w:ilvl="0" w:tplc="F70E63C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DF73E52"/>
    <w:multiLevelType w:val="hybridMultilevel"/>
    <w:tmpl w:val="38F229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2AC522A"/>
    <w:multiLevelType w:val="hybridMultilevel"/>
    <w:tmpl w:val="79449C3E"/>
    <w:lvl w:ilvl="0" w:tplc="EFFC1AB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nsid w:val="305F69E9"/>
    <w:multiLevelType w:val="hybridMultilevel"/>
    <w:tmpl w:val="8CECCEC2"/>
    <w:lvl w:ilvl="0" w:tplc="D2A00274">
      <w:start w:val="1"/>
      <w:numFmt w:val="arabicAlpha"/>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1">
    <w:nsid w:val="32C732A6"/>
    <w:multiLevelType w:val="hybridMultilevel"/>
    <w:tmpl w:val="6CFA4650"/>
    <w:lvl w:ilvl="0" w:tplc="5BAC6030">
      <w:numFmt w:val="bullet"/>
      <w:lvlText w:val=""/>
      <w:lvlJc w:val="left"/>
      <w:pPr>
        <w:ind w:left="720" w:hanging="360"/>
      </w:pPr>
      <w:rPr>
        <w:rFonts w:ascii="Symbol" w:eastAsiaTheme="minorHAnsi" w:hAnsi="Symbol" w:cs="Simplified Arabic"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33400EB"/>
    <w:multiLevelType w:val="hybridMultilevel"/>
    <w:tmpl w:val="78B2B744"/>
    <w:lvl w:ilvl="0" w:tplc="98EE47F2">
      <w:numFmt w:val="bullet"/>
      <w:lvlText w:val="-"/>
      <w:lvlJc w:val="left"/>
      <w:pPr>
        <w:ind w:left="502" w:hanging="360"/>
      </w:pPr>
      <w:rPr>
        <w:rFonts w:ascii="Traditional Arabic" w:eastAsiaTheme="minorHAnsi" w:hAnsi="Traditional Arabic" w:cs="Traditional Arabic"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3">
    <w:nsid w:val="365A4AFD"/>
    <w:multiLevelType w:val="hybridMultilevel"/>
    <w:tmpl w:val="40461B3A"/>
    <w:lvl w:ilvl="0" w:tplc="B4F25D8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8CA5CE8"/>
    <w:multiLevelType w:val="hybridMultilevel"/>
    <w:tmpl w:val="9DB4A2D2"/>
    <w:lvl w:ilvl="0" w:tplc="6664880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CB40AB8"/>
    <w:multiLevelType w:val="hybridMultilevel"/>
    <w:tmpl w:val="302EE30C"/>
    <w:lvl w:ilvl="0" w:tplc="0E7C104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D940B97"/>
    <w:multiLevelType w:val="multilevel"/>
    <w:tmpl w:val="8FDEBD1E"/>
    <w:lvl w:ilvl="0">
      <w:start w:val="1"/>
      <w:numFmt w:val="decimal"/>
      <w:lvlText w:val="%1-"/>
      <w:lvlJc w:val="left"/>
      <w:pPr>
        <w:ind w:left="585" w:hanging="58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7">
    <w:nsid w:val="41A6473A"/>
    <w:multiLevelType w:val="hybridMultilevel"/>
    <w:tmpl w:val="3E56FDD8"/>
    <w:lvl w:ilvl="0" w:tplc="BA2E0EE8">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2EA3A3A"/>
    <w:multiLevelType w:val="hybridMultilevel"/>
    <w:tmpl w:val="B2A6125A"/>
    <w:lvl w:ilvl="0" w:tplc="FC32AF7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44430D84"/>
    <w:multiLevelType w:val="hybridMultilevel"/>
    <w:tmpl w:val="6546AFA8"/>
    <w:lvl w:ilvl="0" w:tplc="F2B224E8">
      <w:start w:val="1"/>
      <w:numFmt w:val="decimal"/>
      <w:lvlText w:val="%1-"/>
      <w:lvlJc w:val="left"/>
      <w:pPr>
        <w:ind w:left="1200" w:hanging="360"/>
      </w:pPr>
      <w:rPr>
        <w:rFonts w:hint="default"/>
        <w:sz w:val="28"/>
      </w:rPr>
    </w:lvl>
    <w:lvl w:ilvl="1" w:tplc="040C0019" w:tentative="1">
      <w:start w:val="1"/>
      <w:numFmt w:val="lowerLetter"/>
      <w:lvlText w:val="%2."/>
      <w:lvlJc w:val="left"/>
      <w:pPr>
        <w:ind w:left="1920" w:hanging="360"/>
      </w:pPr>
    </w:lvl>
    <w:lvl w:ilvl="2" w:tplc="040C001B" w:tentative="1">
      <w:start w:val="1"/>
      <w:numFmt w:val="lowerRoman"/>
      <w:lvlText w:val="%3."/>
      <w:lvlJc w:val="right"/>
      <w:pPr>
        <w:ind w:left="2640" w:hanging="180"/>
      </w:pPr>
    </w:lvl>
    <w:lvl w:ilvl="3" w:tplc="040C000F" w:tentative="1">
      <w:start w:val="1"/>
      <w:numFmt w:val="decimal"/>
      <w:lvlText w:val="%4."/>
      <w:lvlJc w:val="left"/>
      <w:pPr>
        <w:ind w:left="3360" w:hanging="360"/>
      </w:pPr>
    </w:lvl>
    <w:lvl w:ilvl="4" w:tplc="040C0019" w:tentative="1">
      <w:start w:val="1"/>
      <w:numFmt w:val="lowerLetter"/>
      <w:lvlText w:val="%5."/>
      <w:lvlJc w:val="left"/>
      <w:pPr>
        <w:ind w:left="4080" w:hanging="360"/>
      </w:pPr>
    </w:lvl>
    <w:lvl w:ilvl="5" w:tplc="040C001B" w:tentative="1">
      <w:start w:val="1"/>
      <w:numFmt w:val="lowerRoman"/>
      <w:lvlText w:val="%6."/>
      <w:lvlJc w:val="right"/>
      <w:pPr>
        <w:ind w:left="4800" w:hanging="180"/>
      </w:pPr>
    </w:lvl>
    <w:lvl w:ilvl="6" w:tplc="040C000F" w:tentative="1">
      <w:start w:val="1"/>
      <w:numFmt w:val="decimal"/>
      <w:lvlText w:val="%7."/>
      <w:lvlJc w:val="left"/>
      <w:pPr>
        <w:ind w:left="5520" w:hanging="360"/>
      </w:pPr>
    </w:lvl>
    <w:lvl w:ilvl="7" w:tplc="040C0019" w:tentative="1">
      <w:start w:val="1"/>
      <w:numFmt w:val="lowerLetter"/>
      <w:lvlText w:val="%8."/>
      <w:lvlJc w:val="left"/>
      <w:pPr>
        <w:ind w:left="6240" w:hanging="360"/>
      </w:pPr>
    </w:lvl>
    <w:lvl w:ilvl="8" w:tplc="040C001B" w:tentative="1">
      <w:start w:val="1"/>
      <w:numFmt w:val="lowerRoman"/>
      <w:lvlText w:val="%9."/>
      <w:lvlJc w:val="right"/>
      <w:pPr>
        <w:ind w:left="6960" w:hanging="180"/>
      </w:pPr>
    </w:lvl>
  </w:abstractNum>
  <w:abstractNum w:abstractNumId="20">
    <w:nsid w:val="44E7255D"/>
    <w:multiLevelType w:val="hybridMultilevel"/>
    <w:tmpl w:val="AA98FF62"/>
    <w:lvl w:ilvl="0" w:tplc="32320E36">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521535F9"/>
    <w:multiLevelType w:val="hybridMultilevel"/>
    <w:tmpl w:val="6F9AC596"/>
    <w:lvl w:ilvl="0" w:tplc="BDDEA7D6">
      <w:start w:val="4"/>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2BB0E9F"/>
    <w:multiLevelType w:val="hybridMultilevel"/>
    <w:tmpl w:val="DEF01776"/>
    <w:lvl w:ilvl="0" w:tplc="F2B6B712">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3">
    <w:nsid w:val="544A598D"/>
    <w:multiLevelType w:val="hybridMultilevel"/>
    <w:tmpl w:val="68366E72"/>
    <w:lvl w:ilvl="0" w:tplc="7D48BF6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56A95BD2"/>
    <w:multiLevelType w:val="hybridMultilevel"/>
    <w:tmpl w:val="8E9EAF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E1222BB"/>
    <w:multiLevelType w:val="hybridMultilevel"/>
    <w:tmpl w:val="20EEBC72"/>
    <w:lvl w:ilvl="0" w:tplc="0E88DF32">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629D775A"/>
    <w:multiLevelType w:val="multilevel"/>
    <w:tmpl w:val="F6441AB6"/>
    <w:lvl w:ilvl="0">
      <w:start w:val="1"/>
      <w:numFmt w:val="decimal"/>
      <w:lvlText w:val="%1-"/>
      <w:lvlJc w:val="left"/>
      <w:pPr>
        <w:ind w:left="585" w:hanging="58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7">
    <w:nsid w:val="6ACD7AF5"/>
    <w:multiLevelType w:val="hybridMultilevel"/>
    <w:tmpl w:val="4916520A"/>
    <w:lvl w:ilvl="0" w:tplc="AF32AA8C">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8">
    <w:nsid w:val="703853BB"/>
    <w:multiLevelType w:val="hybridMultilevel"/>
    <w:tmpl w:val="B03EBE8C"/>
    <w:lvl w:ilvl="0" w:tplc="30FA5F98">
      <w:start w:val="4"/>
      <w:numFmt w:val="bullet"/>
      <w:lvlText w:val="-"/>
      <w:lvlJc w:val="left"/>
      <w:pPr>
        <w:ind w:left="360" w:hanging="360"/>
      </w:pPr>
      <w:rPr>
        <w:rFonts w:ascii="Simplified Arabic" w:eastAsiaTheme="minorHAnsi" w:hAnsi="Simplified Arabic" w:cs="Simplified Arabic"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9">
    <w:nsid w:val="727B1F88"/>
    <w:multiLevelType w:val="hybridMultilevel"/>
    <w:tmpl w:val="76226364"/>
    <w:lvl w:ilvl="0" w:tplc="52FAA24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72810371"/>
    <w:multiLevelType w:val="hybridMultilevel"/>
    <w:tmpl w:val="124E9896"/>
    <w:lvl w:ilvl="0" w:tplc="89307F8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1">
    <w:nsid w:val="75AD47DF"/>
    <w:multiLevelType w:val="hybridMultilevel"/>
    <w:tmpl w:val="2C0E95AE"/>
    <w:lvl w:ilvl="0" w:tplc="61BCDEF0">
      <w:start w:val="1"/>
      <w:numFmt w:val="arabicAlpha"/>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4"/>
  </w:num>
  <w:num w:numId="2">
    <w:abstractNumId w:val="13"/>
  </w:num>
  <w:num w:numId="3">
    <w:abstractNumId w:val="16"/>
  </w:num>
  <w:num w:numId="4">
    <w:abstractNumId w:val="7"/>
  </w:num>
  <w:num w:numId="5">
    <w:abstractNumId w:val="30"/>
  </w:num>
  <w:num w:numId="6">
    <w:abstractNumId w:val="24"/>
  </w:num>
  <w:num w:numId="7">
    <w:abstractNumId w:val="10"/>
  </w:num>
  <w:num w:numId="8">
    <w:abstractNumId w:val="5"/>
  </w:num>
  <w:num w:numId="9">
    <w:abstractNumId w:val="17"/>
  </w:num>
  <w:num w:numId="10">
    <w:abstractNumId w:val="1"/>
  </w:num>
  <w:num w:numId="11">
    <w:abstractNumId w:val="31"/>
  </w:num>
  <w:num w:numId="12">
    <w:abstractNumId w:val="21"/>
  </w:num>
  <w:num w:numId="13">
    <w:abstractNumId w:val="29"/>
  </w:num>
  <w:num w:numId="14">
    <w:abstractNumId w:val="18"/>
  </w:num>
  <w:num w:numId="15">
    <w:abstractNumId w:val="25"/>
  </w:num>
  <w:num w:numId="16">
    <w:abstractNumId w:val="28"/>
  </w:num>
  <w:num w:numId="17">
    <w:abstractNumId w:val="9"/>
  </w:num>
  <w:num w:numId="18">
    <w:abstractNumId w:val="0"/>
  </w:num>
  <w:num w:numId="19">
    <w:abstractNumId w:val="26"/>
  </w:num>
  <w:num w:numId="20">
    <w:abstractNumId w:val="27"/>
  </w:num>
  <w:num w:numId="21">
    <w:abstractNumId w:val="15"/>
  </w:num>
  <w:num w:numId="22">
    <w:abstractNumId w:val="22"/>
  </w:num>
  <w:num w:numId="23">
    <w:abstractNumId w:val="14"/>
  </w:num>
  <w:num w:numId="24">
    <w:abstractNumId w:val="2"/>
  </w:num>
  <w:num w:numId="25">
    <w:abstractNumId w:val="19"/>
  </w:num>
  <w:num w:numId="26">
    <w:abstractNumId w:val="12"/>
  </w:num>
  <w:num w:numId="27">
    <w:abstractNumId w:val="8"/>
  </w:num>
  <w:num w:numId="28">
    <w:abstractNumId w:val="11"/>
  </w:num>
  <w:num w:numId="29">
    <w:abstractNumId w:val="20"/>
  </w:num>
  <w:num w:numId="30">
    <w:abstractNumId w:val="23"/>
  </w:num>
  <w:num w:numId="31">
    <w:abstractNumId w:val="3"/>
  </w:num>
  <w:num w:numId="3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defaultTabStop w:val="708"/>
  <w:hyphenationZone w:val="425"/>
  <w:drawingGridHorizontalSpacing w:val="110"/>
  <w:displayHorizontalDrawingGridEvery w:val="2"/>
  <w:displayVerticalDrawingGridEvery w:val="2"/>
  <w:characterSpacingControl w:val="doNotCompress"/>
  <w:hdrShapeDefaults>
    <o:shapedefaults v:ext="edit" spidmax="6145"/>
  </w:hdrShapeDefaults>
  <w:footnotePr>
    <w:numRestart w:val="eachPage"/>
    <w:footnote w:id="0"/>
    <w:footnote w:id="1"/>
  </w:footnotePr>
  <w:endnotePr>
    <w:endnote w:id="0"/>
    <w:endnote w:id="1"/>
  </w:endnotePr>
  <w:compat/>
  <w:rsids>
    <w:rsidRoot w:val="00A10F90"/>
    <w:rsid w:val="00006027"/>
    <w:rsid w:val="00015FEF"/>
    <w:rsid w:val="0002715D"/>
    <w:rsid w:val="00027844"/>
    <w:rsid w:val="00033B96"/>
    <w:rsid w:val="000376CD"/>
    <w:rsid w:val="000434C0"/>
    <w:rsid w:val="000541F9"/>
    <w:rsid w:val="0005783C"/>
    <w:rsid w:val="000579F6"/>
    <w:rsid w:val="000648F2"/>
    <w:rsid w:val="00072D80"/>
    <w:rsid w:val="00073628"/>
    <w:rsid w:val="0008270F"/>
    <w:rsid w:val="000832B6"/>
    <w:rsid w:val="00094DEB"/>
    <w:rsid w:val="000A461D"/>
    <w:rsid w:val="000A4A0C"/>
    <w:rsid w:val="000A723F"/>
    <w:rsid w:val="000A7247"/>
    <w:rsid w:val="000A72B4"/>
    <w:rsid w:val="000B2953"/>
    <w:rsid w:val="000C1C7C"/>
    <w:rsid w:val="000C42AB"/>
    <w:rsid w:val="000C4817"/>
    <w:rsid w:val="000D056B"/>
    <w:rsid w:val="000D4692"/>
    <w:rsid w:val="000D7DBA"/>
    <w:rsid w:val="000E1F30"/>
    <w:rsid w:val="000E5C1B"/>
    <w:rsid w:val="000F35EB"/>
    <w:rsid w:val="00101118"/>
    <w:rsid w:val="00103002"/>
    <w:rsid w:val="001232B9"/>
    <w:rsid w:val="001247D7"/>
    <w:rsid w:val="00125575"/>
    <w:rsid w:val="00132564"/>
    <w:rsid w:val="0014146E"/>
    <w:rsid w:val="00141EE8"/>
    <w:rsid w:val="001442FD"/>
    <w:rsid w:val="00145643"/>
    <w:rsid w:val="00145DB9"/>
    <w:rsid w:val="0015225E"/>
    <w:rsid w:val="00160544"/>
    <w:rsid w:val="001659EB"/>
    <w:rsid w:val="00172FBA"/>
    <w:rsid w:val="001744B1"/>
    <w:rsid w:val="0018125D"/>
    <w:rsid w:val="001847F5"/>
    <w:rsid w:val="001862AC"/>
    <w:rsid w:val="001870BF"/>
    <w:rsid w:val="00191B89"/>
    <w:rsid w:val="00195656"/>
    <w:rsid w:val="001A026C"/>
    <w:rsid w:val="001A2C35"/>
    <w:rsid w:val="001A7527"/>
    <w:rsid w:val="001B3C89"/>
    <w:rsid w:val="001B4F6F"/>
    <w:rsid w:val="001B6AF3"/>
    <w:rsid w:val="001C4465"/>
    <w:rsid w:val="001D0BED"/>
    <w:rsid w:val="001D3BDC"/>
    <w:rsid w:val="001D569A"/>
    <w:rsid w:val="001E690E"/>
    <w:rsid w:val="001E77A1"/>
    <w:rsid w:val="001F4657"/>
    <w:rsid w:val="0020185D"/>
    <w:rsid w:val="0020367B"/>
    <w:rsid w:val="002120AC"/>
    <w:rsid w:val="00215481"/>
    <w:rsid w:val="00222D62"/>
    <w:rsid w:val="0023582F"/>
    <w:rsid w:val="00237BFB"/>
    <w:rsid w:val="00241855"/>
    <w:rsid w:val="002434A4"/>
    <w:rsid w:val="002453DE"/>
    <w:rsid w:val="002478CD"/>
    <w:rsid w:val="00257C73"/>
    <w:rsid w:val="00263E1F"/>
    <w:rsid w:val="00265470"/>
    <w:rsid w:val="00265DAB"/>
    <w:rsid w:val="00267F9B"/>
    <w:rsid w:val="00280F09"/>
    <w:rsid w:val="00282D33"/>
    <w:rsid w:val="00283CB6"/>
    <w:rsid w:val="0028477D"/>
    <w:rsid w:val="00291E64"/>
    <w:rsid w:val="002921D9"/>
    <w:rsid w:val="00293072"/>
    <w:rsid w:val="00295FA8"/>
    <w:rsid w:val="002962FA"/>
    <w:rsid w:val="002A0D7A"/>
    <w:rsid w:val="002B5240"/>
    <w:rsid w:val="002B7380"/>
    <w:rsid w:val="002B7F52"/>
    <w:rsid w:val="002C1803"/>
    <w:rsid w:val="002C6FCC"/>
    <w:rsid w:val="002C7A18"/>
    <w:rsid w:val="002D0ACB"/>
    <w:rsid w:val="002D1622"/>
    <w:rsid w:val="002D2071"/>
    <w:rsid w:val="002D2706"/>
    <w:rsid w:val="002E135A"/>
    <w:rsid w:val="002E3EFB"/>
    <w:rsid w:val="002E5EED"/>
    <w:rsid w:val="002F5707"/>
    <w:rsid w:val="00303B56"/>
    <w:rsid w:val="00310756"/>
    <w:rsid w:val="00311F3C"/>
    <w:rsid w:val="00313484"/>
    <w:rsid w:val="00320C03"/>
    <w:rsid w:val="003232BE"/>
    <w:rsid w:val="00324091"/>
    <w:rsid w:val="0032712E"/>
    <w:rsid w:val="003340B0"/>
    <w:rsid w:val="0033625E"/>
    <w:rsid w:val="00337526"/>
    <w:rsid w:val="00337960"/>
    <w:rsid w:val="0034291E"/>
    <w:rsid w:val="00344B4B"/>
    <w:rsid w:val="00356697"/>
    <w:rsid w:val="00356F32"/>
    <w:rsid w:val="00364B7B"/>
    <w:rsid w:val="00366341"/>
    <w:rsid w:val="00382D25"/>
    <w:rsid w:val="00390173"/>
    <w:rsid w:val="00390381"/>
    <w:rsid w:val="003A3F0D"/>
    <w:rsid w:val="003A4577"/>
    <w:rsid w:val="003A51C3"/>
    <w:rsid w:val="003A5FD8"/>
    <w:rsid w:val="003B12BB"/>
    <w:rsid w:val="003B3592"/>
    <w:rsid w:val="003B5573"/>
    <w:rsid w:val="003B67AE"/>
    <w:rsid w:val="003C2AC7"/>
    <w:rsid w:val="003C50C4"/>
    <w:rsid w:val="003C5ED1"/>
    <w:rsid w:val="003C642A"/>
    <w:rsid w:val="003C7EFA"/>
    <w:rsid w:val="003D1918"/>
    <w:rsid w:val="003D3B68"/>
    <w:rsid w:val="003D419D"/>
    <w:rsid w:val="003E108A"/>
    <w:rsid w:val="003E18F9"/>
    <w:rsid w:val="003F31C8"/>
    <w:rsid w:val="003F4D46"/>
    <w:rsid w:val="0040080C"/>
    <w:rsid w:val="00401427"/>
    <w:rsid w:val="00412A7E"/>
    <w:rsid w:val="00420F90"/>
    <w:rsid w:val="00421EAE"/>
    <w:rsid w:val="004236D5"/>
    <w:rsid w:val="00424211"/>
    <w:rsid w:val="00430E34"/>
    <w:rsid w:val="00441790"/>
    <w:rsid w:val="00447B83"/>
    <w:rsid w:val="00447C00"/>
    <w:rsid w:val="004601A0"/>
    <w:rsid w:val="004672B7"/>
    <w:rsid w:val="00470D51"/>
    <w:rsid w:val="00482A0B"/>
    <w:rsid w:val="00482C08"/>
    <w:rsid w:val="004832C7"/>
    <w:rsid w:val="00484004"/>
    <w:rsid w:val="0049399A"/>
    <w:rsid w:val="004958AF"/>
    <w:rsid w:val="00496342"/>
    <w:rsid w:val="00497847"/>
    <w:rsid w:val="004A3439"/>
    <w:rsid w:val="004A3921"/>
    <w:rsid w:val="004A4516"/>
    <w:rsid w:val="004A5F14"/>
    <w:rsid w:val="004A649B"/>
    <w:rsid w:val="004B28F8"/>
    <w:rsid w:val="004B4544"/>
    <w:rsid w:val="004B4646"/>
    <w:rsid w:val="004B5911"/>
    <w:rsid w:val="004B65B3"/>
    <w:rsid w:val="004B75FD"/>
    <w:rsid w:val="004C1495"/>
    <w:rsid w:val="004C528D"/>
    <w:rsid w:val="004D2035"/>
    <w:rsid w:val="004D3157"/>
    <w:rsid w:val="004E4FD1"/>
    <w:rsid w:val="004E6061"/>
    <w:rsid w:val="004F5A30"/>
    <w:rsid w:val="004F5C70"/>
    <w:rsid w:val="00500A54"/>
    <w:rsid w:val="00504D76"/>
    <w:rsid w:val="005107A7"/>
    <w:rsid w:val="00516162"/>
    <w:rsid w:val="00523C26"/>
    <w:rsid w:val="005252DE"/>
    <w:rsid w:val="005254F9"/>
    <w:rsid w:val="0052572B"/>
    <w:rsid w:val="00541AEF"/>
    <w:rsid w:val="00543B6C"/>
    <w:rsid w:val="00552A5F"/>
    <w:rsid w:val="00562DDA"/>
    <w:rsid w:val="00563330"/>
    <w:rsid w:val="005633E7"/>
    <w:rsid w:val="0056674C"/>
    <w:rsid w:val="00567E79"/>
    <w:rsid w:val="00570594"/>
    <w:rsid w:val="005717AF"/>
    <w:rsid w:val="00577BDB"/>
    <w:rsid w:val="00582FBA"/>
    <w:rsid w:val="005838DA"/>
    <w:rsid w:val="00586915"/>
    <w:rsid w:val="00586D60"/>
    <w:rsid w:val="00592D04"/>
    <w:rsid w:val="005945BA"/>
    <w:rsid w:val="00595AE8"/>
    <w:rsid w:val="0059646A"/>
    <w:rsid w:val="00596FF6"/>
    <w:rsid w:val="005971AD"/>
    <w:rsid w:val="005971D8"/>
    <w:rsid w:val="005A6CB5"/>
    <w:rsid w:val="005B01B4"/>
    <w:rsid w:val="005B0C75"/>
    <w:rsid w:val="005D0EBF"/>
    <w:rsid w:val="005D26B2"/>
    <w:rsid w:val="005D379F"/>
    <w:rsid w:val="005E7F95"/>
    <w:rsid w:val="005F2E6E"/>
    <w:rsid w:val="005F30EB"/>
    <w:rsid w:val="005F39D4"/>
    <w:rsid w:val="005F652D"/>
    <w:rsid w:val="00604BFD"/>
    <w:rsid w:val="00615A6F"/>
    <w:rsid w:val="00616045"/>
    <w:rsid w:val="006178ED"/>
    <w:rsid w:val="00620598"/>
    <w:rsid w:val="006209A7"/>
    <w:rsid w:val="006261C8"/>
    <w:rsid w:val="00633186"/>
    <w:rsid w:val="0063740E"/>
    <w:rsid w:val="006375E5"/>
    <w:rsid w:val="006378FD"/>
    <w:rsid w:val="00640268"/>
    <w:rsid w:val="00640837"/>
    <w:rsid w:val="00643984"/>
    <w:rsid w:val="00644122"/>
    <w:rsid w:val="00654942"/>
    <w:rsid w:val="00655428"/>
    <w:rsid w:val="00655D33"/>
    <w:rsid w:val="006609E6"/>
    <w:rsid w:val="00661944"/>
    <w:rsid w:val="006655F3"/>
    <w:rsid w:val="00671B09"/>
    <w:rsid w:val="0067506E"/>
    <w:rsid w:val="00676B65"/>
    <w:rsid w:val="006807AC"/>
    <w:rsid w:val="00681C1F"/>
    <w:rsid w:val="0068209F"/>
    <w:rsid w:val="00686305"/>
    <w:rsid w:val="006910C5"/>
    <w:rsid w:val="00695A04"/>
    <w:rsid w:val="006A2924"/>
    <w:rsid w:val="006A3DD4"/>
    <w:rsid w:val="006A4982"/>
    <w:rsid w:val="006A53AE"/>
    <w:rsid w:val="006A6582"/>
    <w:rsid w:val="006B0BD0"/>
    <w:rsid w:val="006B63C2"/>
    <w:rsid w:val="006C0E9E"/>
    <w:rsid w:val="006D0053"/>
    <w:rsid w:val="006D75B6"/>
    <w:rsid w:val="006E2427"/>
    <w:rsid w:val="006E3DDD"/>
    <w:rsid w:val="006F6AC0"/>
    <w:rsid w:val="007106B0"/>
    <w:rsid w:val="00713D94"/>
    <w:rsid w:val="007163E6"/>
    <w:rsid w:val="00726989"/>
    <w:rsid w:val="00730644"/>
    <w:rsid w:val="007308C0"/>
    <w:rsid w:val="0073133E"/>
    <w:rsid w:val="00733410"/>
    <w:rsid w:val="00736780"/>
    <w:rsid w:val="00736928"/>
    <w:rsid w:val="0073736B"/>
    <w:rsid w:val="007428D8"/>
    <w:rsid w:val="007454D6"/>
    <w:rsid w:val="0075053F"/>
    <w:rsid w:val="00757C65"/>
    <w:rsid w:val="00760FD3"/>
    <w:rsid w:val="007633BD"/>
    <w:rsid w:val="00782FDA"/>
    <w:rsid w:val="00784E15"/>
    <w:rsid w:val="007A6F0A"/>
    <w:rsid w:val="007B5A6E"/>
    <w:rsid w:val="007C05BE"/>
    <w:rsid w:val="007D7FAA"/>
    <w:rsid w:val="007E4B4C"/>
    <w:rsid w:val="007E5490"/>
    <w:rsid w:val="007F0154"/>
    <w:rsid w:val="007F2A9A"/>
    <w:rsid w:val="007F6A44"/>
    <w:rsid w:val="00802CAD"/>
    <w:rsid w:val="00814846"/>
    <w:rsid w:val="008162B8"/>
    <w:rsid w:val="00820B30"/>
    <w:rsid w:val="00820DE0"/>
    <w:rsid w:val="00821085"/>
    <w:rsid w:val="00823442"/>
    <w:rsid w:val="00825B40"/>
    <w:rsid w:val="00835CBB"/>
    <w:rsid w:val="00836A2F"/>
    <w:rsid w:val="00837594"/>
    <w:rsid w:val="00840C82"/>
    <w:rsid w:val="0084299F"/>
    <w:rsid w:val="00843FDA"/>
    <w:rsid w:val="00845FA6"/>
    <w:rsid w:val="00847A61"/>
    <w:rsid w:val="008522A6"/>
    <w:rsid w:val="008547C2"/>
    <w:rsid w:val="008561C1"/>
    <w:rsid w:val="00860BA1"/>
    <w:rsid w:val="00860C32"/>
    <w:rsid w:val="008652D3"/>
    <w:rsid w:val="00865C35"/>
    <w:rsid w:val="00871426"/>
    <w:rsid w:val="008766C0"/>
    <w:rsid w:val="00896FAE"/>
    <w:rsid w:val="008A0BB7"/>
    <w:rsid w:val="008A118E"/>
    <w:rsid w:val="008A2D0C"/>
    <w:rsid w:val="008B77E5"/>
    <w:rsid w:val="008D323E"/>
    <w:rsid w:val="008E337A"/>
    <w:rsid w:val="008E6564"/>
    <w:rsid w:val="008F2570"/>
    <w:rsid w:val="008F2F2D"/>
    <w:rsid w:val="0090011C"/>
    <w:rsid w:val="00910F18"/>
    <w:rsid w:val="00915552"/>
    <w:rsid w:val="009204D7"/>
    <w:rsid w:val="00925A1E"/>
    <w:rsid w:val="00933BDF"/>
    <w:rsid w:val="0094166D"/>
    <w:rsid w:val="00942FBE"/>
    <w:rsid w:val="00943290"/>
    <w:rsid w:val="00947A84"/>
    <w:rsid w:val="009512BC"/>
    <w:rsid w:val="0095767E"/>
    <w:rsid w:val="00957DBC"/>
    <w:rsid w:val="00962C47"/>
    <w:rsid w:val="00964B19"/>
    <w:rsid w:val="00975DE7"/>
    <w:rsid w:val="0098011C"/>
    <w:rsid w:val="00987C42"/>
    <w:rsid w:val="009914FD"/>
    <w:rsid w:val="009B06B7"/>
    <w:rsid w:val="009D5A05"/>
    <w:rsid w:val="009D6B7C"/>
    <w:rsid w:val="009E40E2"/>
    <w:rsid w:val="009E4C71"/>
    <w:rsid w:val="009E5086"/>
    <w:rsid w:val="009E5858"/>
    <w:rsid w:val="009E750A"/>
    <w:rsid w:val="009E7CE3"/>
    <w:rsid w:val="009F1E3E"/>
    <w:rsid w:val="009F36FC"/>
    <w:rsid w:val="009F417F"/>
    <w:rsid w:val="009F4842"/>
    <w:rsid w:val="009F6265"/>
    <w:rsid w:val="00A02C50"/>
    <w:rsid w:val="00A10F90"/>
    <w:rsid w:val="00A137C6"/>
    <w:rsid w:val="00A170F0"/>
    <w:rsid w:val="00A17A01"/>
    <w:rsid w:val="00A24413"/>
    <w:rsid w:val="00A26735"/>
    <w:rsid w:val="00A277DB"/>
    <w:rsid w:val="00A32962"/>
    <w:rsid w:val="00A344B9"/>
    <w:rsid w:val="00A400CE"/>
    <w:rsid w:val="00A40D02"/>
    <w:rsid w:val="00A41FFE"/>
    <w:rsid w:val="00A42312"/>
    <w:rsid w:val="00A435DF"/>
    <w:rsid w:val="00A43B8A"/>
    <w:rsid w:val="00A44610"/>
    <w:rsid w:val="00A469AE"/>
    <w:rsid w:val="00A50025"/>
    <w:rsid w:val="00A52E8E"/>
    <w:rsid w:val="00A53130"/>
    <w:rsid w:val="00A53D7C"/>
    <w:rsid w:val="00A54876"/>
    <w:rsid w:val="00A55590"/>
    <w:rsid w:val="00A61E25"/>
    <w:rsid w:val="00A63938"/>
    <w:rsid w:val="00A83868"/>
    <w:rsid w:val="00A9230E"/>
    <w:rsid w:val="00A946A1"/>
    <w:rsid w:val="00A95AE2"/>
    <w:rsid w:val="00A96987"/>
    <w:rsid w:val="00AA4CDB"/>
    <w:rsid w:val="00AB3EE9"/>
    <w:rsid w:val="00AB6A0A"/>
    <w:rsid w:val="00AC095D"/>
    <w:rsid w:val="00AC2317"/>
    <w:rsid w:val="00AC384F"/>
    <w:rsid w:val="00AC39F7"/>
    <w:rsid w:val="00AD3537"/>
    <w:rsid w:val="00AE2E09"/>
    <w:rsid w:val="00AE2E7B"/>
    <w:rsid w:val="00AE32C1"/>
    <w:rsid w:val="00AF1D20"/>
    <w:rsid w:val="00AF53FD"/>
    <w:rsid w:val="00B03181"/>
    <w:rsid w:val="00B1398A"/>
    <w:rsid w:val="00B13AC6"/>
    <w:rsid w:val="00B341A8"/>
    <w:rsid w:val="00B40220"/>
    <w:rsid w:val="00B40744"/>
    <w:rsid w:val="00B42BB8"/>
    <w:rsid w:val="00B52EA3"/>
    <w:rsid w:val="00B67F2E"/>
    <w:rsid w:val="00B773C4"/>
    <w:rsid w:val="00B8779D"/>
    <w:rsid w:val="00B96BFE"/>
    <w:rsid w:val="00BA0914"/>
    <w:rsid w:val="00BA192E"/>
    <w:rsid w:val="00BC1008"/>
    <w:rsid w:val="00BC33FC"/>
    <w:rsid w:val="00BC55AF"/>
    <w:rsid w:val="00BC5D4A"/>
    <w:rsid w:val="00BC7129"/>
    <w:rsid w:val="00BD0C61"/>
    <w:rsid w:val="00BD1C40"/>
    <w:rsid w:val="00BD20B1"/>
    <w:rsid w:val="00BD6177"/>
    <w:rsid w:val="00BD6857"/>
    <w:rsid w:val="00BE16E6"/>
    <w:rsid w:val="00BF07B0"/>
    <w:rsid w:val="00BF1350"/>
    <w:rsid w:val="00C0222A"/>
    <w:rsid w:val="00C044D7"/>
    <w:rsid w:val="00C108AE"/>
    <w:rsid w:val="00C111DF"/>
    <w:rsid w:val="00C125C8"/>
    <w:rsid w:val="00C140EE"/>
    <w:rsid w:val="00C24A1C"/>
    <w:rsid w:val="00C32197"/>
    <w:rsid w:val="00C347AE"/>
    <w:rsid w:val="00C414F5"/>
    <w:rsid w:val="00C46C87"/>
    <w:rsid w:val="00C50786"/>
    <w:rsid w:val="00C7367D"/>
    <w:rsid w:val="00C76014"/>
    <w:rsid w:val="00C808DC"/>
    <w:rsid w:val="00C87480"/>
    <w:rsid w:val="00C91131"/>
    <w:rsid w:val="00C93F1D"/>
    <w:rsid w:val="00C9407C"/>
    <w:rsid w:val="00C96385"/>
    <w:rsid w:val="00C9739D"/>
    <w:rsid w:val="00CA067A"/>
    <w:rsid w:val="00CB0710"/>
    <w:rsid w:val="00CB1322"/>
    <w:rsid w:val="00CB7A3B"/>
    <w:rsid w:val="00CC08A7"/>
    <w:rsid w:val="00CC20DE"/>
    <w:rsid w:val="00CC3CA1"/>
    <w:rsid w:val="00CD048C"/>
    <w:rsid w:val="00CD0B75"/>
    <w:rsid w:val="00CD5D58"/>
    <w:rsid w:val="00CD7D0D"/>
    <w:rsid w:val="00D0130A"/>
    <w:rsid w:val="00D02A18"/>
    <w:rsid w:val="00D0694A"/>
    <w:rsid w:val="00D074A2"/>
    <w:rsid w:val="00D07B7D"/>
    <w:rsid w:val="00D114AA"/>
    <w:rsid w:val="00D23D28"/>
    <w:rsid w:val="00D317D1"/>
    <w:rsid w:val="00D327AD"/>
    <w:rsid w:val="00D3733A"/>
    <w:rsid w:val="00D453D6"/>
    <w:rsid w:val="00D45625"/>
    <w:rsid w:val="00D5089E"/>
    <w:rsid w:val="00D517EF"/>
    <w:rsid w:val="00D55295"/>
    <w:rsid w:val="00D65AB5"/>
    <w:rsid w:val="00D674A5"/>
    <w:rsid w:val="00D702CF"/>
    <w:rsid w:val="00D715CD"/>
    <w:rsid w:val="00D723A8"/>
    <w:rsid w:val="00D80618"/>
    <w:rsid w:val="00D81DD5"/>
    <w:rsid w:val="00D82FA1"/>
    <w:rsid w:val="00D83BAB"/>
    <w:rsid w:val="00D941E5"/>
    <w:rsid w:val="00D95CCC"/>
    <w:rsid w:val="00DC3D9E"/>
    <w:rsid w:val="00DC5BF2"/>
    <w:rsid w:val="00DD1409"/>
    <w:rsid w:val="00DD5433"/>
    <w:rsid w:val="00DE3371"/>
    <w:rsid w:val="00DE7E67"/>
    <w:rsid w:val="00E029D7"/>
    <w:rsid w:val="00E1445F"/>
    <w:rsid w:val="00E17F93"/>
    <w:rsid w:val="00E2394A"/>
    <w:rsid w:val="00E24149"/>
    <w:rsid w:val="00E2567A"/>
    <w:rsid w:val="00E30F7C"/>
    <w:rsid w:val="00E40BF7"/>
    <w:rsid w:val="00E44726"/>
    <w:rsid w:val="00E5023C"/>
    <w:rsid w:val="00E5069F"/>
    <w:rsid w:val="00E55EB3"/>
    <w:rsid w:val="00E637C7"/>
    <w:rsid w:val="00E67753"/>
    <w:rsid w:val="00E72FDE"/>
    <w:rsid w:val="00E764ED"/>
    <w:rsid w:val="00E86650"/>
    <w:rsid w:val="00E87726"/>
    <w:rsid w:val="00E921AA"/>
    <w:rsid w:val="00EB6C73"/>
    <w:rsid w:val="00EB7A49"/>
    <w:rsid w:val="00EC163D"/>
    <w:rsid w:val="00EC1DA9"/>
    <w:rsid w:val="00ED5BBF"/>
    <w:rsid w:val="00ED755F"/>
    <w:rsid w:val="00EE56D4"/>
    <w:rsid w:val="00EF144D"/>
    <w:rsid w:val="00EF2FAA"/>
    <w:rsid w:val="00F01715"/>
    <w:rsid w:val="00F06F48"/>
    <w:rsid w:val="00F238BF"/>
    <w:rsid w:val="00F23958"/>
    <w:rsid w:val="00F24710"/>
    <w:rsid w:val="00F26D9D"/>
    <w:rsid w:val="00F2742C"/>
    <w:rsid w:val="00F30BD8"/>
    <w:rsid w:val="00F40849"/>
    <w:rsid w:val="00F4261D"/>
    <w:rsid w:val="00F46131"/>
    <w:rsid w:val="00F47CAB"/>
    <w:rsid w:val="00F56AB9"/>
    <w:rsid w:val="00F601B9"/>
    <w:rsid w:val="00F66028"/>
    <w:rsid w:val="00F67CA8"/>
    <w:rsid w:val="00F73DFD"/>
    <w:rsid w:val="00F87DD3"/>
    <w:rsid w:val="00F91B40"/>
    <w:rsid w:val="00F9288E"/>
    <w:rsid w:val="00F92B1E"/>
    <w:rsid w:val="00FA17E7"/>
    <w:rsid w:val="00FA23AB"/>
    <w:rsid w:val="00FA3E18"/>
    <w:rsid w:val="00FA3EA9"/>
    <w:rsid w:val="00FA46C7"/>
    <w:rsid w:val="00FA4AA3"/>
    <w:rsid w:val="00FB0A53"/>
    <w:rsid w:val="00FB192F"/>
    <w:rsid w:val="00FB28E1"/>
    <w:rsid w:val="00FB2DD3"/>
    <w:rsid w:val="00FB589E"/>
    <w:rsid w:val="00FB7AEF"/>
    <w:rsid w:val="00FC034A"/>
    <w:rsid w:val="00FC2A22"/>
    <w:rsid w:val="00FC67A6"/>
    <w:rsid w:val="00FD1560"/>
    <w:rsid w:val="00FD4AB4"/>
    <w:rsid w:val="00FD6A4E"/>
    <w:rsid w:val="00FE070E"/>
    <w:rsid w:val="00FE08F3"/>
    <w:rsid w:val="00FE17E0"/>
    <w:rsid w:val="00FF7BEA"/>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rules v:ext="edit">
        <o:r id="V:Rule18" type="connector" idref="#AutoShape 26"/>
        <o:r id="V:Rule19" type="connector" idref="#AutoShape 28"/>
        <o:r id="V:Rule20" type="connector" idref="#AutoShape 27"/>
        <o:r id="V:Rule21" type="connector" idref="#AutoShape 32"/>
        <o:r id="V:Rule22" type="connector" idref="#AutoShape 31"/>
        <o:r id="V:Rule23" type="connector" idref="#AutoShape 29"/>
        <o:r id="V:Rule24" type="connector" idref="#AutoShape 30"/>
        <o:r id="V:Rule25" type="connector" idref="#AutoShape 37"/>
        <o:r id="V:Rule26" type="connector" idref="#AutoShape 38"/>
        <o:r id="V:Rule27" type="connector" idref="#AutoShape 40"/>
        <o:r id="V:Rule28" type="connector" idref="#AutoShape 39"/>
        <o:r id="V:Rule29" type="connector" idref="#AutoShape 44"/>
        <o:r id="V:Rule30" type="connector" idref="#AutoShape 35"/>
        <o:r id="V:Rule31" type="connector" idref="#AutoShape 43"/>
        <o:r id="V:Rule32" type="connector" idref="#AutoShape 36"/>
        <o:r id="V:Rule33" type="connector" idref="#AutoShape 41"/>
        <o:r id="V:Rule34" type="connector" idref="#AutoShape 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DB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10F90"/>
    <w:pPr>
      <w:tabs>
        <w:tab w:val="center" w:pos="4536"/>
        <w:tab w:val="right" w:pos="9072"/>
      </w:tabs>
      <w:spacing w:after="0" w:line="240" w:lineRule="auto"/>
    </w:pPr>
  </w:style>
  <w:style w:type="character" w:customStyle="1" w:styleId="En-tteCar">
    <w:name w:val="En-tête Car"/>
    <w:basedOn w:val="Policepardfaut"/>
    <w:link w:val="En-tte"/>
    <w:uiPriority w:val="99"/>
    <w:rsid w:val="00A10F90"/>
  </w:style>
  <w:style w:type="paragraph" w:styleId="Pieddepage">
    <w:name w:val="footer"/>
    <w:basedOn w:val="Normal"/>
    <w:link w:val="PieddepageCar"/>
    <w:uiPriority w:val="99"/>
    <w:unhideWhenUsed/>
    <w:rsid w:val="00A10F9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10F90"/>
  </w:style>
  <w:style w:type="paragraph" w:styleId="Textedebulles">
    <w:name w:val="Balloon Text"/>
    <w:basedOn w:val="Normal"/>
    <w:link w:val="TextedebullesCar"/>
    <w:uiPriority w:val="99"/>
    <w:semiHidden/>
    <w:unhideWhenUsed/>
    <w:rsid w:val="00A10F9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0F90"/>
    <w:rPr>
      <w:rFonts w:ascii="Tahoma" w:hAnsi="Tahoma" w:cs="Tahoma"/>
      <w:sz w:val="16"/>
      <w:szCs w:val="16"/>
    </w:rPr>
  </w:style>
  <w:style w:type="paragraph" w:styleId="Paragraphedeliste">
    <w:name w:val="List Paragraph"/>
    <w:basedOn w:val="Normal"/>
    <w:uiPriority w:val="34"/>
    <w:qFormat/>
    <w:rsid w:val="000541F9"/>
    <w:pPr>
      <w:ind w:left="720"/>
      <w:contextualSpacing/>
    </w:pPr>
  </w:style>
  <w:style w:type="paragraph" w:styleId="Notedebasdepage">
    <w:name w:val="footnote text"/>
    <w:basedOn w:val="Normal"/>
    <w:link w:val="NotedebasdepageCar"/>
    <w:uiPriority w:val="99"/>
    <w:semiHidden/>
    <w:unhideWhenUsed/>
    <w:rsid w:val="006A658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A6582"/>
    <w:rPr>
      <w:sz w:val="20"/>
      <w:szCs w:val="20"/>
    </w:rPr>
  </w:style>
  <w:style w:type="character" w:styleId="Appelnotedebasdep">
    <w:name w:val="footnote reference"/>
    <w:basedOn w:val="Policepardfaut"/>
    <w:uiPriority w:val="99"/>
    <w:semiHidden/>
    <w:unhideWhenUsed/>
    <w:rsid w:val="006A6582"/>
    <w:rPr>
      <w:vertAlign w:val="superscript"/>
    </w:rPr>
  </w:style>
  <w:style w:type="table" w:styleId="Grilledutableau">
    <w:name w:val="Table Grid"/>
    <w:basedOn w:val="TableauNormal"/>
    <w:uiPriority w:val="59"/>
    <w:rsid w:val="005971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rodeligne">
    <w:name w:val="line number"/>
    <w:basedOn w:val="Policepardfaut"/>
    <w:uiPriority w:val="99"/>
    <w:semiHidden/>
    <w:unhideWhenUsed/>
    <w:rsid w:val="00B67F2E"/>
  </w:style>
  <w:style w:type="paragraph" w:styleId="Notedefin">
    <w:name w:val="endnote text"/>
    <w:basedOn w:val="Normal"/>
    <w:link w:val="NotedefinCar"/>
    <w:uiPriority w:val="99"/>
    <w:semiHidden/>
    <w:unhideWhenUsed/>
    <w:rsid w:val="00145643"/>
    <w:pPr>
      <w:spacing w:after="0" w:line="240" w:lineRule="auto"/>
    </w:pPr>
    <w:rPr>
      <w:sz w:val="20"/>
      <w:szCs w:val="20"/>
    </w:rPr>
  </w:style>
  <w:style w:type="character" w:customStyle="1" w:styleId="NotedefinCar">
    <w:name w:val="Note de fin Car"/>
    <w:basedOn w:val="Policepardfaut"/>
    <w:link w:val="Notedefin"/>
    <w:uiPriority w:val="99"/>
    <w:semiHidden/>
    <w:rsid w:val="00145643"/>
    <w:rPr>
      <w:sz w:val="20"/>
      <w:szCs w:val="20"/>
    </w:rPr>
  </w:style>
  <w:style w:type="character" w:styleId="Appeldenotedefin">
    <w:name w:val="endnote reference"/>
    <w:basedOn w:val="Policepardfaut"/>
    <w:uiPriority w:val="99"/>
    <w:semiHidden/>
    <w:unhideWhenUsed/>
    <w:rsid w:val="0014564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DB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10F90"/>
    <w:pPr>
      <w:tabs>
        <w:tab w:val="center" w:pos="4536"/>
        <w:tab w:val="right" w:pos="9072"/>
      </w:tabs>
      <w:spacing w:after="0" w:line="240" w:lineRule="auto"/>
    </w:pPr>
  </w:style>
  <w:style w:type="character" w:customStyle="1" w:styleId="En-tteCar">
    <w:name w:val="En-tête Car"/>
    <w:basedOn w:val="Policepardfaut"/>
    <w:link w:val="En-tte"/>
    <w:uiPriority w:val="99"/>
    <w:rsid w:val="00A10F90"/>
  </w:style>
  <w:style w:type="paragraph" w:styleId="Pieddepage">
    <w:name w:val="footer"/>
    <w:basedOn w:val="Normal"/>
    <w:link w:val="PieddepageCar"/>
    <w:uiPriority w:val="99"/>
    <w:unhideWhenUsed/>
    <w:rsid w:val="00A10F9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10F90"/>
  </w:style>
  <w:style w:type="paragraph" w:styleId="Textedebulles">
    <w:name w:val="Balloon Text"/>
    <w:basedOn w:val="Normal"/>
    <w:link w:val="TextedebullesCar"/>
    <w:uiPriority w:val="99"/>
    <w:semiHidden/>
    <w:unhideWhenUsed/>
    <w:rsid w:val="00A10F9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0F90"/>
    <w:rPr>
      <w:rFonts w:ascii="Tahoma" w:hAnsi="Tahoma" w:cs="Tahoma"/>
      <w:sz w:val="16"/>
      <w:szCs w:val="16"/>
    </w:rPr>
  </w:style>
  <w:style w:type="paragraph" w:styleId="Paragraphedeliste">
    <w:name w:val="List Paragraph"/>
    <w:basedOn w:val="Normal"/>
    <w:uiPriority w:val="34"/>
    <w:qFormat/>
    <w:rsid w:val="000541F9"/>
    <w:pPr>
      <w:ind w:left="720"/>
      <w:contextualSpacing/>
    </w:pPr>
  </w:style>
  <w:style w:type="paragraph" w:styleId="Notedebasdepage">
    <w:name w:val="footnote text"/>
    <w:basedOn w:val="Normal"/>
    <w:link w:val="NotedebasdepageCar"/>
    <w:uiPriority w:val="99"/>
    <w:semiHidden/>
    <w:unhideWhenUsed/>
    <w:rsid w:val="006A658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A6582"/>
    <w:rPr>
      <w:sz w:val="20"/>
      <w:szCs w:val="20"/>
    </w:rPr>
  </w:style>
  <w:style w:type="character" w:styleId="Appelnotedebasdep">
    <w:name w:val="footnote reference"/>
    <w:basedOn w:val="Policepardfaut"/>
    <w:uiPriority w:val="99"/>
    <w:semiHidden/>
    <w:unhideWhenUsed/>
    <w:rsid w:val="006A6582"/>
    <w:rPr>
      <w:vertAlign w:val="superscript"/>
    </w:rPr>
  </w:style>
  <w:style w:type="table" w:styleId="Grilledutableau">
    <w:name w:val="Table Grid"/>
    <w:basedOn w:val="TableauNormal"/>
    <w:uiPriority w:val="59"/>
    <w:rsid w:val="005971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rodeligne">
    <w:name w:val="line number"/>
    <w:basedOn w:val="Policepardfaut"/>
    <w:uiPriority w:val="99"/>
    <w:semiHidden/>
    <w:unhideWhenUsed/>
    <w:rsid w:val="00B67F2E"/>
  </w:style>
  <w:style w:type="paragraph" w:styleId="Notedefin">
    <w:name w:val="endnote text"/>
    <w:basedOn w:val="Normal"/>
    <w:link w:val="NotedefinCar"/>
    <w:uiPriority w:val="99"/>
    <w:semiHidden/>
    <w:unhideWhenUsed/>
    <w:rsid w:val="00145643"/>
    <w:pPr>
      <w:spacing w:after="0" w:line="240" w:lineRule="auto"/>
    </w:pPr>
    <w:rPr>
      <w:sz w:val="20"/>
      <w:szCs w:val="20"/>
    </w:rPr>
  </w:style>
  <w:style w:type="character" w:customStyle="1" w:styleId="NotedefinCar">
    <w:name w:val="Note de fin Car"/>
    <w:basedOn w:val="Policepardfaut"/>
    <w:link w:val="Notedefin"/>
    <w:uiPriority w:val="99"/>
    <w:semiHidden/>
    <w:rsid w:val="00145643"/>
    <w:rPr>
      <w:sz w:val="20"/>
      <w:szCs w:val="20"/>
    </w:rPr>
  </w:style>
  <w:style w:type="character" w:styleId="Appeldenotedefin">
    <w:name w:val="endnote reference"/>
    <w:basedOn w:val="Policepardfaut"/>
    <w:uiPriority w:val="99"/>
    <w:semiHidden/>
    <w:unhideWhenUsed/>
    <w:rsid w:val="00145643"/>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footer" Target="footer9.xml"/><Relationship Id="rId39"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oter" Target="footer13.xml"/><Relationship Id="rId42" Type="http://schemas.openxmlformats.org/officeDocument/2006/relationships/footer" Target="footer17.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5.xml"/><Relationship Id="rId46" Type="http://schemas.openxmlformats.org/officeDocument/2006/relationships/footer" Target="footer1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header" Target="header15.xml"/><Relationship Id="rId40" Type="http://schemas.openxmlformats.org/officeDocument/2006/relationships/footer" Target="footer16.xml"/><Relationship Id="rId45"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8.xml"/><Relationship Id="rId28" Type="http://schemas.openxmlformats.org/officeDocument/2006/relationships/footer" Target="footer10.xml"/><Relationship Id="rId36" Type="http://schemas.openxmlformats.org/officeDocument/2006/relationships/footer" Target="footer14.xml"/><Relationship Id="rId49" Type="http://schemas.microsoft.com/office/2007/relationships/stylesWithEffects" Target="stylesWithEffects.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footer" Target="footer1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header" Target="header14.xml"/><Relationship Id="rId43" Type="http://schemas.openxmlformats.org/officeDocument/2006/relationships/header" Target="header18.xml"/><Relationship Id="rId48"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FF8BA-DE78-43E7-B7BE-2E4EFF9F8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76</Pages>
  <Words>15307</Words>
  <Characters>84192</Characters>
  <Application>Microsoft Office Word</Application>
  <DocSecurity>0</DocSecurity>
  <Lines>701</Lines>
  <Paragraphs>198</Paragraphs>
  <ScaleCrop>false</ScaleCrop>
  <HeadingPairs>
    <vt:vector size="2" baseType="variant">
      <vt:variant>
        <vt:lpstr>Titre</vt:lpstr>
      </vt:variant>
      <vt:variant>
        <vt:i4>1</vt:i4>
      </vt:variant>
    </vt:vector>
  </HeadingPairs>
  <TitlesOfParts>
    <vt:vector size="1" baseType="lpstr">
      <vt:lpstr>الفصل الأول:                                   التطور التاريخي لمفهوم مصطلح "القراءة"</vt:lpstr>
    </vt:vector>
  </TitlesOfParts>
  <Company/>
  <LinksUpToDate>false</LinksUpToDate>
  <CharactersWithSpaces>99301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الفصل الأول:                                   التطور التاريخي لمفهوم مصطلح "القراءة"</dc:title>
  <dc:creator>Alfa-Tech</dc:creator>
  <cp:lastModifiedBy>Alfa-Tech</cp:lastModifiedBy>
  <cp:revision>146</cp:revision>
  <cp:lastPrinted>2021-06-22T11:42:00Z</cp:lastPrinted>
  <dcterms:created xsi:type="dcterms:W3CDTF">2021-06-14T10:28:00Z</dcterms:created>
  <dcterms:modified xsi:type="dcterms:W3CDTF">2021-06-22T17:05:00Z</dcterms:modified>
</cp:coreProperties>
</file>