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91" w:rsidRPr="001E7FA8" w:rsidRDefault="00696391" w:rsidP="00ED7BA6">
      <w:pPr>
        <w:spacing w:after="0" w:line="360" w:lineRule="auto"/>
        <w:jc w:val="center"/>
        <w:rPr>
          <w:rFonts w:asciiTheme="majorBidi" w:hAnsiTheme="majorBidi" w:cstheme="majorBidi"/>
          <w:b/>
          <w:bCs/>
          <w:sz w:val="24"/>
          <w:szCs w:val="24"/>
          <w:rtl/>
          <w:lang w:bidi="ar-DZ"/>
        </w:rPr>
      </w:pPr>
      <w:r w:rsidRPr="001E7FA8">
        <w:rPr>
          <w:rFonts w:asciiTheme="majorBidi" w:hAnsiTheme="majorBidi" w:cstheme="majorBidi"/>
          <w:b/>
          <w:bCs/>
          <w:sz w:val="24"/>
          <w:szCs w:val="24"/>
          <w:lang w:bidi="ar-DZ"/>
        </w:rPr>
        <w:t>LES  TESTS  BIOLOGIQUES</w:t>
      </w:r>
    </w:p>
    <w:p w:rsidR="00313963" w:rsidRPr="001E7FA8" w:rsidRDefault="00313963" w:rsidP="00ED7BA6">
      <w:pPr>
        <w:spacing w:after="0" w:line="360" w:lineRule="auto"/>
        <w:jc w:val="both"/>
        <w:rPr>
          <w:rFonts w:asciiTheme="majorBidi" w:hAnsiTheme="majorBidi" w:cstheme="majorBidi"/>
          <w:b/>
          <w:bCs/>
          <w:sz w:val="24"/>
          <w:szCs w:val="24"/>
        </w:rPr>
      </w:pPr>
      <w:r w:rsidRPr="001E7FA8">
        <w:rPr>
          <w:rFonts w:asciiTheme="majorBidi" w:hAnsiTheme="majorBidi" w:cstheme="majorBidi"/>
          <w:b/>
          <w:bCs/>
          <w:sz w:val="24"/>
          <w:szCs w:val="24"/>
        </w:rPr>
        <w:t xml:space="preserve">Chronologie </w:t>
      </w:r>
    </w:p>
    <w:p w:rsidR="00313963" w:rsidRPr="001E7FA8" w:rsidRDefault="00313963" w:rsidP="00ED7BA6">
      <w:pPr>
        <w:spacing w:after="0" w:line="360" w:lineRule="auto"/>
        <w:jc w:val="both"/>
        <w:rPr>
          <w:rFonts w:asciiTheme="majorBidi" w:hAnsiTheme="majorBidi" w:cstheme="majorBidi"/>
          <w:sz w:val="24"/>
          <w:szCs w:val="24"/>
        </w:rPr>
      </w:pPr>
      <w:r w:rsidRPr="001E7FA8">
        <w:rPr>
          <w:rFonts w:asciiTheme="majorBidi" w:hAnsiTheme="majorBidi" w:cstheme="majorBidi"/>
          <w:sz w:val="24"/>
          <w:szCs w:val="24"/>
        </w:rPr>
        <w:t xml:space="preserve">Il existe </w:t>
      </w:r>
      <w:r w:rsidR="003F2E15" w:rsidRPr="001E7FA8">
        <w:rPr>
          <w:rFonts w:asciiTheme="majorBidi" w:hAnsiTheme="majorBidi" w:cstheme="majorBidi"/>
          <w:sz w:val="24"/>
          <w:szCs w:val="24"/>
        </w:rPr>
        <w:t>une chronologie des tests réalisés</w:t>
      </w:r>
    </w:p>
    <w:p w:rsidR="003F2E15" w:rsidRPr="001E7FA8" w:rsidRDefault="003F2E15" w:rsidP="00ED7BA6">
      <w:pPr>
        <w:pStyle w:val="Paragraphedeliste"/>
        <w:numPr>
          <w:ilvl w:val="0"/>
          <w:numId w:val="1"/>
        </w:numPr>
        <w:spacing w:line="360" w:lineRule="auto"/>
        <w:jc w:val="both"/>
        <w:rPr>
          <w:rFonts w:asciiTheme="majorBidi" w:hAnsiTheme="majorBidi" w:cstheme="majorBidi"/>
          <w:sz w:val="24"/>
          <w:szCs w:val="24"/>
        </w:rPr>
      </w:pPr>
      <w:r w:rsidRPr="001E7FA8">
        <w:rPr>
          <w:rFonts w:asciiTheme="majorBidi" w:hAnsiTheme="majorBidi" w:cstheme="majorBidi"/>
          <w:sz w:val="24"/>
          <w:szCs w:val="24"/>
        </w:rPr>
        <w:t>Essais primaires</w:t>
      </w:r>
    </w:p>
    <w:p w:rsidR="003F2E15" w:rsidRPr="001E7FA8" w:rsidRDefault="003F2E15" w:rsidP="00ED7BA6">
      <w:pPr>
        <w:pStyle w:val="Paragraphedeliste"/>
        <w:spacing w:line="360" w:lineRule="auto"/>
        <w:ind w:left="1416"/>
        <w:jc w:val="both"/>
        <w:rPr>
          <w:rFonts w:asciiTheme="majorBidi" w:hAnsiTheme="majorBidi" w:cstheme="majorBidi"/>
          <w:sz w:val="24"/>
          <w:szCs w:val="24"/>
        </w:rPr>
      </w:pPr>
      <w:r w:rsidRPr="001E7FA8">
        <w:rPr>
          <w:rFonts w:asciiTheme="majorBidi" w:hAnsiTheme="majorBidi" w:cstheme="majorBidi"/>
          <w:sz w:val="24"/>
          <w:szCs w:val="24"/>
        </w:rPr>
        <w:t>Essais d’hydrolyse (</w:t>
      </w:r>
      <w:r w:rsidRPr="001E7FA8">
        <w:rPr>
          <w:rFonts w:asciiTheme="majorBidi" w:hAnsiTheme="majorBidi" w:cstheme="majorBidi"/>
          <w:b/>
          <w:bCs/>
          <w:i/>
          <w:iCs/>
          <w:sz w:val="24"/>
          <w:szCs w:val="24"/>
        </w:rPr>
        <w:t>in vitro</w:t>
      </w:r>
      <w:r w:rsidRPr="001E7FA8">
        <w:rPr>
          <w:rFonts w:asciiTheme="majorBidi" w:hAnsiTheme="majorBidi" w:cstheme="majorBidi"/>
          <w:sz w:val="24"/>
          <w:szCs w:val="24"/>
        </w:rPr>
        <w:t>)</w:t>
      </w:r>
    </w:p>
    <w:p w:rsidR="003F2E15" w:rsidRPr="001E7FA8" w:rsidRDefault="003F2E15" w:rsidP="00ED7BA6">
      <w:pPr>
        <w:pStyle w:val="Paragraphedeliste"/>
        <w:spacing w:line="360" w:lineRule="auto"/>
        <w:ind w:left="1416"/>
        <w:jc w:val="both"/>
        <w:rPr>
          <w:rFonts w:asciiTheme="majorBidi" w:hAnsiTheme="majorBidi" w:cstheme="majorBidi"/>
          <w:b/>
          <w:bCs/>
          <w:sz w:val="24"/>
          <w:szCs w:val="24"/>
        </w:rPr>
      </w:pPr>
      <w:r w:rsidRPr="001E7FA8">
        <w:rPr>
          <w:rFonts w:asciiTheme="majorBidi" w:hAnsiTheme="majorBidi" w:cstheme="majorBidi"/>
          <w:sz w:val="24"/>
          <w:szCs w:val="24"/>
        </w:rPr>
        <w:t xml:space="preserve">Essais de </w:t>
      </w:r>
      <w:proofErr w:type="spellStart"/>
      <w:r w:rsidRPr="001E7FA8">
        <w:rPr>
          <w:rFonts w:asciiTheme="majorBidi" w:hAnsiTheme="majorBidi" w:cstheme="majorBidi"/>
          <w:sz w:val="24"/>
          <w:szCs w:val="24"/>
        </w:rPr>
        <w:t>cytotoxicité</w:t>
      </w:r>
      <w:proofErr w:type="spellEnd"/>
      <w:r w:rsidRPr="001E7FA8">
        <w:rPr>
          <w:rFonts w:asciiTheme="majorBidi" w:hAnsiTheme="majorBidi" w:cstheme="majorBidi"/>
          <w:sz w:val="24"/>
          <w:szCs w:val="24"/>
        </w:rPr>
        <w:t xml:space="preserve"> </w:t>
      </w:r>
      <w:r w:rsidRPr="001E7FA8">
        <w:rPr>
          <w:rFonts w:asciiTheme="majorBidi" w:hAnsiTheme="majorBidi" w:cstheme="majorBidi"/>
          <w:b/>
          <w:bCs/>
          <w:sz w:val="24"/>
          <w:szCs w:val="24"/>
        </w:rPr>
        <w:t>(</w:t>
      </w:r>
      <w:r w:rsidRPr="001E7FA8">
        <w:rPr>
          <w:rFonts w:asciiTheme="majorBidi" w:hAnsiTheme="majorBidi" w:cstheme="majorBidi"/>
          <w:b/>
          <w:bCs/>
          <w:i/>
          <w:iCs/>
          <w:sz w:val="24"/>
          <w:szCs w:val="24"/>
        </w:rPr>
        <w:t>in vitro</w:t>
      </w:r>
      <w:r w:rsidRPr="001E7FA8">
        <w:rPr>
          <w:rFonts w:asciiTheme="majorBidi" w:hAnsiTheme="majorBidi" w:cstheme="majorBidi"/>
          <w:b/>
          <w:bCs/>
          <w:sz w:val="24"/>
          <w:szCs w:val="24"/>
        </w:rPr>
        <w:t>)</w:t>
      </w:r>
    </w:p>
    <w:p w:rsidR="00696391" w:rsidRPr="001E7FA8" w:rsidRDefault="00E12B86" w:rsidP="00ED7BA6">
      <w:pPr>
        <w:pStyle w:val="Paragraphedeliste"/>
        <w:numPr>
          <w:ilvl w:val="0"/>
          <w:numId w:val="1"/>
        </w:numPr>
        <w:spacing w:line="360" w:lineRule="auto"/>
        <w:jc w:val="both"/>
        <w:rPr>
          <w:rFonts w:asciiTheme="majorBidi" w:hAnsiTheme="majorBidi" w:cstheme="majorBidi"/>
          <w:noProof/>
          <w:sz w:val="24"/>
          <w:szCs w:val="24"/>
        </w:rPr>
      </w:pPr>
      <w:r w:rsidRPr="001E7FA8">
        <w:rPr>
          <w:rFonts w:asciiTheme="majorBidi" w:hAnsiTheme="majorBidi" w:cstheme="majorBidi"/>
          <w:noProof/>
          <w:sz w:val="24"/>
          <w:szCs w:val="24"/>
        </w:rPr>
        <w:t>Essais secondaires</w:t>
      </w:r>
    </w:p>
    <w:p w:rsidR="00E12B86" w:rsidRPr="001E7FA8" w:rsidRDefault="00E12B86" w:rsidP="00ED7BA6">
      <w:pPr>
        <w:pStyle w:val="Paragraphedeliste"/>
        <w:spacing w:line="360" w:lineRule="auto"/>
        <w:ind w:left="1416"/>
        <w:jc w:val="both"/>
        <w:rPr>
          <w:rFonts w:asciiTheme="majorBidi" w:hAnsiTheme="majorBidi" w:cstheme="majorBidi"/>
          <w:noProof/>
          <w:sz w:val="24"/>
          <w:szCs w:val="24"/>
        </w:rPr>
      </w:pPr>
      <w:r w:rsidRPr="001E7FA8">
        <w:rPr>
          <w:rFonts w:asciiTheme="majorBidi" w:hAnsiTheme="majorBidi" w:cstheme="majorBidi"/>
          <w:noProof/>
          <w:sz w:val="24"/>
          <w:szCs w:val="24"/>
        </w:rPr>
        <w:t>Essais d’irritation muqueuse (</w:t>
      </w:r>
      <w:r w:rsidRPr="001E7FA8">
        <w:rPr>
          <w:rFonts w:asciiTheme="majorBidi" w:hAnsiTheme="majorBidi" w:cstheme="majorBidi"/>
          <w:b/>
          <w:bCs/>
          <w:i/>
          <w:iCs/>
          <w:noProof/>
          <w:sz w:val="24"/>
          <w:szCs w:val="24"/>
        </w:rPr>
        <w:t>in vivo</w:t>
      </w:r>
      <w:r w:rsidRPr="001E7FA8">
        <w:rPr>
          <w:rFonts w:asciiTheme="majorBidi" w:hAnsiTheme="majorBidi" w:cstheme="majorBidi"/>
          <w:noProof/>
          <w:sz w:val="24"/>
          <w:szCs w:val="24"/>
        </w:rPr>
        <w:t>)</w:t>
      </w:r>
    </w:p>
    <w:p w:rsidR="00E12B86" w:rsidRPr="001E7FA8" w:rsidRDefault="00E12B86" w:rsidP="00ED7BA6">
      <w:pPr>
        <w:pStyle w:val="Paragraphedeliste"/>
        <w:spacing w:line="360" w:lineRule="auto"/>
        <w:ind w:left="1416"/>
        <w:jc w:val="both"/>
        <w:rPr>
          <w:rFonts w:asciiTheme="majorBidi" w:hAnsiTheme="majorBidi" w:cstheme="majorBidi"/>
          <w:noProof/>
          <w:sz w:val="24"/>
          <w:szCs w:val="24"/>
        </w:rPr>
      </w:pPr>
      <w:r w:rsidRPr="001E7FA8">
        <w:rPr>
          <w:rFonts w:asciiTheme="majorBidi" w:hAnsiTheme="majorBidi" w:cstheme="majorBidi"/>
          <w:noProof/>
          <w:sz w:val="24"/>
          <w:szCs w:val="24"/>
        </w:rPr>
        <w:t>Essais d’irritation cutanée (</w:t>
      </w:r>
      <w:r w:rsidRPr="001E7FA8">
        <w:rPr>
          <w:rFonts w:asciiTheme="majorBidi" w:hAnsiTheme="majorBidi" w:cstheme="majorBidi"/>
          <w:b/>
          <w:bCs/>
          <w:i/>
          <w:iCs/>
          <w:noProof/>
          <w:sz w:val="24"/>
          <w:szCs w:val="24"/>
        </w:rPr>
        <w:t>in vivo</w:t>
      </w:r>
      <w:r w:rsidRPr="001E7FA8">
        <w:rPr>
          <w:rFonts w:asciiTheme="majorBidi" w:hAnsiTheme="majorBidi" w:cstheme="majorBidi"/>
          <w:noProof/>
          <w:sz w:val="24"/>
          <w:szCs w:val="24"/>
        </w:rPr>
        <w:t>)</w:t>
      </w:r>
    </w:p>
    <w:p w:rsidR="00E12B86" w:rsidRPr="001E7FA8" w:rsidRDefault="00E12B86" w:rsidP="00ED7BA6">
      <w:pPr>
        <w:pStyle w:val="Paragraphedeliste"/>
        <w:spacing w:line="360" w:lineRule="auto"/>
        <w:ind w:left="1416"/>
        <w:jc w:val="both"/>
        <w:rPr>
          <w:rFonts w:asciiTheme="majorBidi" w:hAnsiTheme="majorBidi" w:cstheme="majorBidi"/>
          <w:noProof/>
          <w:sz w:val="24"/>
          <w:szCs w:val="24"/>
        </w:rPr>
      </w:pPr>
      <w:r w:rsidRPr="001E7FA8">
        <w:rPr>
          <w:rFonts w:asciiTheme="majorBidi" w:hAnsiTheme="majorBidi" w:cstheme="majorBidi"/>
          <w:noProof/>
          <w:sz w:val="24"/>
          <w:szCs w:val="24"/>
        </w:rPr>
        <w:t>Essais de sensibilisation (</w:t>
      </w:r>
      <w:r w:rsidRPr="001E7FA8">
        <w:rPr>
          <w:rFonts w:asciiTheme="majorBidi" w:hAnsiTheme="majorBidi" w:cstheme="majorBidi"/>
          <w:b/>
          <w:bCs/>
          <w:i/>
          <w:iCs/>
          <w:noProof/>
          <w:sz w:val="24"/>
          <w:szCs w:val="24"/>
        </w:rPr>
        <w:t>in vivo</w:t>
      </w:r>
      <w:r w:rsidRPr="001E7FA8">
        <w:rPr>
          <w:rFonts w:asciiTheme="majorBidi" w:hAnsiTheme="majorBidi" w:cstheme="majorBidi"/>
          <w:noProof/>
          <w:sz w:val="24"/>
          <w:szCs w:val="24"/>
        </w:rPr>
        <w:t>)</w:t>
      </w:r>
    </w:p>
    <w:p w:rsidR="00E12B86" w:rsidRPr="001E7FA8" w:rsidRDefault="00E12B86" w:rsidP="00ED7BA6">
      <w:pPr>
        <w:pStyle w:val="Paragraphedeliste"/>
        <w:spacing w:line="360" w:lineRule="auto"/>
        <w:ind w:left="1416"/>
        <w:jc w:val="both"/>
        <w:rPr>
          <w:rFonts w:asciiTheme="majorBidi" w:hAnsiTheme="majorBidi" w:cstheme="majorBidi"/>
          <w:noProof/>
          <w:sz w:val="24"/>
          <w:szCs w:val="24"/>
        </w:rPr>
      </w:pPr>
      <w:r w:rsidRPr="001E7FA8">
        <w:rPr>
          <w:rFonts w:asciiTheme="majorBidi" w:hAnsiTheme="majorBidi" w:cstheme="majorBidi"/>
          <w:noProof/>
          <w:sz w:val="24"/>
          <w:szCs w:val="24"/>
        </w:rPr>
        <w:t>Essais d’implantation (</w:t>
      </w:r>
      <w:r w:rsidRPr="001E7FA8">
        <w:rPr>
          <w:rFonts w:asciiTheme="majorBidi" w:hAnsiTheme="majorBidi" w:cstheme="majorBidi"/>
          <w:b/>
          <w:bCs/>
          <w:i/>
          <w:iCs/>
          <w:noProof/>
          <w:sz w:val="24"/>
          <w:szCs w:val="24"/>
        </w:rPr>
        <w:t>in vivo</w:t>
      </w:r>
      <w:r w:rsidRPr="001E7FA8">
        <w:rPr>
          <w:rFonts w:asciiTheme="majorBidi" w:hAnsiTheme="majorBidi" w:cstheme="majorBidi"/>
          <w:noProof/>
          <w:sz w:val="24"/>
          <w:szCs w:val="24"/>
        </w:rPr>
        <w:t>)</w:t>
      </w:r>
    </w:p>
    <w:p w:rsidR="00E12B86" w:rsidRPr="001E7FA8" w:rsidRDefault="00E12B86" w:rsidP="00ED7BA6">
      <w:pPr>
        <w:pStyle w:val="Paragraphedeliste"/>
        <w:numPr>
          <w:ilvl w:val="0"/>
          <w:numId w:val="1"/>
        </w:numPr>
        <w:spacing w:line="360" w:lineRule="auto"/>
        <w:jc w:val="both"/>
        <w:rPr>
          <w:rFonts w:asciiTheme="majorBidi" w:hAnsiTheme="majorBidi" w:cstheme="majorBidi"/>
          <w:noProof/>
          <w:sz w:val="24"/>
          <w:szCs w:val="24"/>
        </w:rPr>
      </w:pPr>
      <w:r w:rsidRPr="001E7FA8">
        <w:rPr>
          <w:rFonts w:asciiTheme="majorBidi" w:hAnsiTheme="majorBidi" w:cstheme="majorBidi"/>
          <w:noProof/>
          <w:sz w:val="24"/>
          <w:szCs w:val="24"/>
        </w:rPr>
        <w:t xml:space="preserve">Essais d’utilisation chez l’animal, dans les conditions normales d’utilisation du biomatériau </w:t>
      </w:r>
    </w:p>
    <w:p w:rsidR="00E12B86" w:rsidRPr="001E7FA8" w:rsidRDefault="00E12B86" w:rsidP="00ED7BA6">
      <w:pPr>
        <w:pStyle w:val="Paragraphedeliste"/>
        <w:numPr>
          <w:ilvl w:val="0"/>
          <w:numId w:val="1"/>
        </w:numPr>
        <w:spacing w:line="360" w:lineRule="auto"/>
        <w:jc w:val="both"/>
        <w:rPr>
          <w:rFonts w:asciiTheme="majorBidi" w:hAnsiTheme="majorBidi" w:cstheme="majorBidi"/>
          <w:noProof/>
          <w:sz w:val="24"/>
          <w:szCs w:val="24"/>
        </w:rPr>
      </w:pPr>
      <w:r w:rsidRPr="001E7FA8">
        <w:rPr>
          <w:rFonts w:asciiTheme="majorBidi" w:hAnsiTheme="majorBidi" w:cstheme="majorBidi"/>
          <w:noProof/>
          <w:sz w:val="24"/>
          <w:szCs w:val="24"/>
        </w:rPr>
        <w:t>Essais cliniques chez l’homme.</w:t>
      </w:r>
    </w:p>
    <w:p w:rsidR="0083581E" w:rsidRPr="001E7FA8" w:rsidRDefault="0083581E" w:rsidP="00ED7BA6">
      <w:pPr>
        <w:spacing w:after="0" w:line="360" w:lineRule="auto"/>
        <w:jc w:val="both"/>
        <w:rPr>
          <w:rFonts w:asciiTheme="majorBidi" w:hAnsiTheme="majorBidi" w:cstheme="majorBidi"/>
          <w:b/>
          <w:bCs/>
          <w:sz w:val="24"/>
          <w:szCs w:val="24"/>
          <w:lang w:bidi="ar-DZ"/>
        </w:rPr>
      </w:pPr>
      <w:r w:rsidRPr="001E7FA8">
        <w:rPr>
          <w:rFonts w:asciiTheme="majorBidi" w:hAnsiTheme="majorBidi" w:cstheme="majorBidi"/>
          <w:b/>
          <w:bCs/>
          <w:sz w:val="24"/>
          <w:szCs w:val="24"/>
          <w:lang w:bidi="ar-DZ"/>
        </w:rPr>
        <w:t>Corrélation tests primaires-tests secondaires</w:t>
      </w:r>
    </w:p>
    <w:p w:rsidR="0083581E" w:rsidRPr="001E7FA8" w:rsidRDefault="0083581E" w:rsidP="00ED7BA6">
      <w:p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Du point de vue éthique, une bonne corrélation entre les tests primaires et secondaire est souhaitable. Elle permet de dim</w:t>
      </w:r>
      <w:r w:rsidR="004050B8" w:rsidRPr="001E7FA8">
        <w:rPr>
          <w:rFonts w:asciiTheme="majorBidi" w:hAnsiTheme="majorBidi" w:cstheme="majorBidi"/>
          <w:sz w:val="24"/>
          <w:szCs w:val="24"/>
          <w:lang w:bidi="ar-DZ"/>
        </w:rPr>
        <w:t>i</w:t>
      </w:r>
      <w:r w:rsidRPr="001E7FA8">
        <w:rPr>
          <w:rFonts w:asciiTheme="majorBidi" w:hAnsiTheme="majorBidi" w:cstheme="majorBidi"/>
          <w:sz w:val="24"/>
          <w:szCs w:val="24"/>
          <w:lang w:bidi="ar-DZ"/>
        </w:rPr>
        <w:t>n</w:t>
      </w:r>
      <w:r w:rsidR="004050B8" w:rsidRPr="001E7FA8">
        <w:rPr>
          <w:rFonts w:asciiTheme="majorBidi" w:hAnsiTheme="majorBidi" w:cstheme="majorBidi"/>
          <w:sz w:val="24"/>
          <w:szCs w:val="24"/>
          <w:lang w:bidi="ar-DZ"/>
        </w:rPr>
        <w:t>u</w:t>
      </w:r>
      <w:r w:rsidRPr="001E7FA8">
        <w:rPr>
          <w:rFonts w:asciiTheme="majorBidi" w:hAnsiTheme="majorBidi" w:cstheme="majorBidi"/>
          <w:sz w:val="24"/>
          <w:szCs w:val="24"/>
          <w:lang w:bidi="ar-DZ"/>
        </w:rPr>
        <w:t xml:space="preserve">er le nombre d’animaux sacrifié car seuls les produits ayant passé </w:t>
      </w:r>
      <w:r w:rsidR="00DF2C23" w:rsidRPr="001E7FA8">
        <w:rPr>
          <w:rFonts w:asciiTheme="majorBidi" w:hAnsiTheme="majorBidi" w:cstheme="majorBidi"/>
          <w:sz w:val="24"/>
          <w:szCs w:val="24"/>
          <w:lang w:bidi="ar-DZ"/>
        </w:rPr>
        <w:t>avec succès les tests primaires sont soumis aux tests secondaires. Elle permet aussi d’éviter les faux positif</w:t>
      </w:r>
      <w:r w:rsidR="00A76713" w:rsidRPr="001E7FA8">
        <w:rPr>
          <w:rFonts w:asciiTheme="majorBidi" w:hAnsiTheme="majorBidi" w:cstheme="majorBidi"/>
          <w:sz w:val="24"/>
          <w:szCs w:val="24"/>
        </w:rPr>
        <w:t>s</w:t>
      </w:r>
      <w:r w:rsidR="00DF2C23" w:rsidRPr="001E7FA8">
        <w:rPr>
          <w:rFonts w:asciiTheme="majorBidi" w:hAnsiTheme="majorBidi" w:cstheme="majorBidi"/>
          <w:sz w:val="24"/>
          <w:szCs w:val="24"/>
          <w:lang w:bidi="ar-DZ"/>
        </w:rPr>
        <w:t xml:space="preserve"> et les faux négatifs.</w:t>
      </w:r>
    </w:p>
    <w:p w:rsidR="000E3235" w:rsidRPr="001E7FA8" w:rsidRDefault="000E3235" w:rsidP="00ED7BA6">
      <w:p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 xml:space="preserve">Du point de vue financier, une bonne corrélation est aussi </w:t>
      </w:r>
      <w:proofErr w:type="gramStart"/>
      <w:r w:rsidR="009A011D" w:rsidRPr="001E7FA8">
        <w:rPr>
          <w:rFonts w:asciiTheme="majorBidi" w:hAnsiTheme="majorBidi" w:cstheme="majorBidi"/>
          <w:sz w:val="24"/>
          <w:szCs w:val="24"/>
          <w:lang w:bidi="ar-DZ"/>
        </w:rPr>
        <w:t>souhaitable</w:t>
      </w:r>
      <w:proofErr w:type="gramEnd"/>
      <w:r w:rsidRPr="001E7FA8">
        <w:rPr>
          <w:rFonts w:asciiTheme="majorBidi" w:hAnsiTheme="majorBidi" w:cstheme="majorBidi"/>
          <w:sz w:val="24"/>
          <w:szCs w:val="24"/>
          <w:lang w:bidi="ar-DZ"/>
        </w:rPr>
        <w:t xml:space="preserve"> car les tests secondaires sont longs et onéreux et doivent être réservés aux biomatériaux </w:t>
      </w:r>
      <w:r w:rsidR="009A011D" w:rsidRPr="001E7FA8">
        <w:rPr>
          <w:rFonts w:asciiTheme="majorBidi" w:hAnsiTheme="majorBidi" w:cstheme="majorBidi"/>
          <w:sz w:val="24"/>
          <w:szCs w:val="24"/>
          <w:lang w:bidi="ar-DZ"/>
        </w:rPr>
        <w:t>prometteurs</w:t>
      </w:r>
      <w:r w:rsidRPr="001E7FA8">
        <w:rPr>
          <w:rFonts w:asciiTheme="majorBidi" w:hAnsiTheme="majorBidi" w:cstheme="majorBidi"/>
          <w:sz w:val="24"/>
          <w:szCs w:val="24"/>
          <w:lang w:bidi="ar-DZ"/>
        </w:rPr>
        <w:t>.</w:t>
      </w:r>
    </w:p>
    <w:p w:rsidR="004333BD" w:rsidRPr="001E7FA8" w:rsidRDefault="004333BD" w:rsidP="00ED7BA6">
      <w:pPr>
        <w:spacing w:after="0" w:line="360" w:lineRule="auto"/>
        <w:jc w:val="both"/>
        <w:rPr>
          <w:rFonts w:asciiTheme="majorBidi" w:hAnsiTheme="majorBidi" w:cstheme="majorBidi"/>
          <w:b/>
          <w:bCs/>
          <w:sz w:val="24"/>
          <w:szCs w:val="24"/>
          <w:lang w:bidi="ar-DZ"/>
        </w:rPr>
      </w:pPr>
      <w:r w:rsidRPr="001E7FA8">
        <w:rPr>
          <w:rFonts w:asciiTheme="majorBidi" w:hAnsiTheme="majorBidi" w:cstheme="majorBidi"/>
          <w:b/>
          <w:bCs/>
          <w:sz w:val="24"/>
          <w:szCs w:val="24"/>
          <w:lang w:bidi="ar-DZ"/>
        </w:rPr>
        <w:t xml:space="preserve">Avantages et inconvénients des tests </w:t>
      </w:r>
      <w:r w:rsidRPr="009A0FA3">
        <w:rPr>
          <w:rFonts w:asciiTheme="majorBidi" w:hAnsiTheme="majorBidi" w:cstheme="majorBidi"/>
          <w:b/>
          <w:bCs/>
          <w:i/>
          <w:iCs/>
          <w:sz w:val="24"/>
          <w:szCs w:val="24"/>
          <w:lang w:bidi="ar-DZ"/>
        </w:rPr>
        <w:t>in vitro</w:t>
      </w:r>
      <w:r w:rsidRPr="001E7FA8">
        <w:rPr>
          <w:rFonts w:asciiTheme="majorBidi" w:hAnsiTheme="majorBidi" w:cstheme="majorBidi"/>
          <w:b/>
          <w:bCs/>
          <w:sz w:val="24"/>
          <w:szCs w:val="24"/>
          <w:lang w:bidi="ar-DZ"/>
        </w:rPr>
        <w:t xml:space="preserve"> et des tests </w:t>
      </w:r>
      <w:r w:rsidRPr="001E7FA8">
        <w:rPr>
          <w:rFonts w:asciiTheme="majorBidi" w:hAnsiTheme="majorBidi" w:cstheme="majorBidi"/>
          <w:b/>
          <w:bCs/>
          <w:i/>
          <w:iCs/>
          <w:sz w:val="24"/>
          <w:szCs w:val="24"/>
          <w:lang w:bidi="ar-DZ"/>
        </w:rPr>
        <w:t>in vivo</w:t>
      </w:r>
    </w:p>
    <w:p w:rsidR="004333BD" w:rsidRPr="001E7FA8" w:rsidRDefault="004333BD" w:rsidP="00ED7BA6">
      <w:pPr>
        <w:spacing w:after="0" w:line="360" w:lineRule="auto"/>
        <w:jc w:val="both"/>
        <w:rPr>
          <w:rFonts w:asciiTheme="majorBidi" w:hAnsiTheme="majorBidi" w:cstheme="majorBidi"/>
          <w:b/>
          <w:bCs/>
          <w:i/>
          <w:iCs/>
          <w:sz w:val="24"/>
          <w:szCs w:val="24"/>
          <w:lang w:bidi="ar-DZ"/>
        </w:rPr>
      </w:pPr>
      <w:r w:rsidRPr="001E7FA8">
        <w:rPr>
          <w:rFonts w:asciiTheme="majorBidi" w:hAnsiTheme="majorBidi" w:cstheme="majorBidi"/>
          <w:b/>
          <w:bCs/>
          <w:sz w:val="24"/>
          <w:szCs w:val="24"/>
          <w:lang w:bidi="ar-DZ"/>
        </w:rPr>
        <w:t>Les test</w:t>
      </w:r>
      <w:r w:rsidR="00FD5236" w:rsidRPr="001E7FA8">
        <w:rPr>
          <w:rFonts w:asciiTheme="majorBidi" w:hAnsiTheme="majorBidi" w:cstheme="majorBidi"/>
          <w:b/>
          <w:bCs/>
          <w:sz w:val="24"/>
          <w:szCs w:val="24"/>
          <w:lang w:bidi="ar-DZ"/>
        </w:rPr>
        <w:t>s</w:t>
      </w:r>
      <w:r w:rsidRPr="001E7FA8">
        <w:rPr>
          <w:rFonts w:asciiTheme="majorBidi" w:hAnsiTheme="majorBidi" w:cstheme="majorBidi"/>
          <w:b/>
          <w:bCs/>
          <w:sz w:val="24"/>
          <w:szCs w:val="24"/>
          <w:lang w:bidi="ar-DZ"/>
        </w:rPr>
        <w:t xml:space="preserve"> </w:t>
      </w:r>
      <w:r w:rsidRPr="001E7FA8">
        <w:rPr>
          <w:rFonts w:asciiTheme="majorBidi" w:hAnsiTheme="majorBidi" w:cstheme="majorBidi"/>
          <w:b/>
          <w:bCs/>
          <w:i/>
          <w:iCs/>
          <w:sz w:val="24"/>
          <w:szCs w:val="24"/>
          <w:lang w:bidi="ar-DZ"/>
        </w:rPr>
        <w:t>in vitro</w:t>
      </w:r>
    </w:p>
    <w:p w:rsidR="004333BD" w:rsidRPr="001E7FA8" w:rsidRDefault="004333BD" w:rsidP="00ED7BA6">
      <w:pPr>
        <w:spacing w:after="0" w:line="360" w:lineRule="auto"/>
        <w:jc w:val="both"/>
        <w:rPr>
          <w:rFonts w:asciiTheme="majorBidi" w:hAnsiTheme="majorBidi" w:cstheme="majorBidi"/>
          <w:sz w:val="24"/>
          <w:szCs w:val="24"/>
          <w:lang w:bidi="ar-DZ"/>
        </w:rPr>
      </w:pPr>
      <w:r w:rsidRPr="001E7FA8">
        <w:rPr>
          <w:rFonts w:asciiTheme="majorBidi" w:hAnsiTheme="majorBidi" w:cstheme="majorBidi"/>
          <w:b/>
          <w:bCs/>
          <w:sz w:val="24"/>
          <w:szCs w:val="24"/>
          <w:lang w:bidi="ar-DZ"/>
        </w:rPr>
        <w:t>Avantages</w:t>
      </w:r>
    </w:p>
    <w:p w:rsidR="004333BD" w:rsidRPr="001E7FA8" w:rsidRDefault="004333BD" w:rsidP="00ED7BA6">
      <w:pPr>
        <w:spacing w:after="0"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 xml:space="preserve">Plus rapides que les tests </w:t>
      </w:r>
      <w:r w:rsidRPr="001E7FA8">
        <w:rPr>
          <w:rFonts w:asciiTheme="majorBidi" w:hAnsiTheme="majorBidi" w:cstheme="majorBidi"/>
          <w:i/>
          <w:iCs/>
          <w:sz w:val="24"/>
          <w:szCs w:val="24"/>
          <w:lang w:bidi="ar-DZ"/>
        </w:rPr>
        <w:t>in vivo</w:t>
      </w:r>
    </w:p>
    <w:p w:rsidR="004333BD" w:rsidRPr="001E7FA8" w:rsidRDefault="004333BD" w:rsidP="00ED7BA6">
      <w:pPr>
        <w:spacing w:after="0"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 xml:space="preserve">Moins onéreux </w:t>
      </w:r>
    </w:p>
    <w:p w:rsidR="004333BD" w:rsidRPr="001E7FA8" w:rsidRDefault="004333BD" w:rsidP="00ED7BA6">
      <w:pPr>
        <w:spacing w:after="0"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Reproductibles</w:t>
      </w:r>
    </w:p>
    <w:p w:rsidR="004333BD" w:rsidRPr="001E7FA8" w:rsidRDefault="004333BD" w:rsidP="00ED7BA6">
      <w:pPr>
        <w:spacing w:after="0"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 xml:space="preserve">Les tests </w:t>
      </w:r>
      <w:r w:rsidRPr="001E7FA8">
        <w:rPr>
          <w:rFonts w:asciiTheme="majorBidi" w:hAnsiTheme="majorBidi" w:cstheme="majorBidi"/>
          <w:i/>
          <w:iCs/>
          <w:sz w:val="24"/>
          <w:szCs w:val="24"/>
          <w:lang w:bidi="ar-DZ"/>
        </w:rPr>
        <w:t>in vitro</w:t>
      </w:r>
      <w:r w:rsidRPr="001E7FA8">
        <w:rPr>
          <w:rFonts w:asciiTheme="majorBidi" w:hAnsiTheme="majorBidi" w:cstheme="majorBidi"/>
          <w:sz w:val="24"/>
          <w:szCs w:val="24"/>
          <w:lang w:bidi="ar-DZ"/>
        </w:rPr>
        <w:t xml:space="preserve"> permettant d’évaluer séparément les effets biologiques de chacun des composants du matériau.</w:t>
      </w:r>
    </w:p>
    <w:p w:rsidR="004333BD" w:rsidRPr="001E7FA8" w:rsidRDefault="004333BD" w:rsidP="00ED7BA6">
      <w:pPr>
        <w:spacing w:after="0" w:line="360" w:lineRule="auto"/>
        <w:jc w:val="both"/>
        <w:rPr>
          <w:rFonts w:asciiTheme="majorBidi" w:hAnsiTheme="majorBidi" w:cstheme="majorBidi"/>
          <w:b/>
          <w:bCs/>
          <w:sz w:val="24"/>
          <w:szCs w:val="24"/>
          <w:lang w:bidi="ar-DZ"/>
        </w:rPr>
      </w:pPr>
      <w:r w:rsidRPr="001E7FA8">
        <w:rPr>
          <w:rFonts w:asciiTheme="majorBidi" w:hAnsiTheme="majorBidi" w:cstheme="majorBidi"/>
          <w:b/>
          <w:bCs/>
          <w:sz w:val="24"/>
          <w:szCs w:val="24"/>
          <w:lang w:bidi="ar-DZ"/>
        </w:rPr>
        <w:t>Inconvénients</w:t>
      </w:r>
    </w:p>
    <w:p w:rsidR="004333BD" w:rsidRPr="001E7FA8" w:rsidRDefault="004333BD" w:rsidP="00ED7BA6">
      <w:pPr>
        <w:spacing w:after="0"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Ils n’ont que peu de rapport avec la clinique</w:t>
      </w:r>
    </w:p>
    <w:p w:rsidR="004333BD" w:rsidRPr="001E7FA8" w:rsidRDefault="004333BD" w:rsidP="00ED7BA6">
      <w:pPr>
        <w:spacing w:after="120"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 xml:space="preserve">Ils sont trop </w:t>
      </w:r>
      <w:r w:rsidR="00792DAB" w:rsidRPr="001E7FA8">
        <w:rPr>
          <w:rFonts w:asciiTheme="majorBidi" w:hAnsiTheme="majorBidi" w:cstheme="majorBidi"/>
          <w:sz w:val="24"/>
          <w:szCs w:val="24"/>
          <w:lang w:bidi="ar-DZ"/>
        </w:rPr>
        <w:t>sensibles</w:t>
      </w:r>
    </w:p>
    <w:p w:rsidR="00146DF6" w:rsidRPr="001E7FA8" w:rsidRDefault="00146DF6" w:rsidP="00ED7BA6">
      <w:pPr>
        <w:spacing w:after="0" w:line="360" w:lineRule="auto"/>
        <w:jc w:val="both"/>
        <w:rPr>
          <w:rFonts w:asciiTheme="majorBidi" w:hAnsiTheme="majorBidi" w:cstheme="majorBidi"/>
          <w:b/>
          <w:bCs/>
          <w:sz w:val="24"/>
          <w:szCs w:val="24"/>
          <w:lang w:bidi="ar-DZ"/>
        </w:rPr>
      </w:pPr>
      <w:r w:rsidRPr="001E7FA8">
        <w:rPr>
          <w:rFonts w:asciiTheme="majorBidi" w:hAnsiTheme="majorBidi" w:cstheme="majorBidi"/>
          <w:b/>
          <w:bCs/>
          <w:sz w:val="24"/>
          <w:szCs w:val="24"/>
          <w:lang w:bidi="ar-DZ"/>
        </w:rPr>
        <w:lastRenderedPageBreak/>
        <w:t xml:space="preserve">Les tests </w:t>
      </w:r>
      <w:r w:rsidRPr="001E7FA8">
        <w:rPr>
          <w:rFonts w:asciiTheme="majorBidi" w:hAnsiTheme="majorBidi" w:cstheme="majorBidi"/>
          <w:b/>
          <w:bCs/>
          <w:i/>
          <w:iCs/>
          <w:sz w:val="24"/>
          <w:szCs w:val="24"/>
          <w:lang w:bidi="ar-DZ"/>
        </w:rPr>
        <w:t>in vivo</w:t>
      </w:r>
    </w:p>
    <w:p w:rsidR="00146DF6" w:rsidRPr="001E7FA8" w:rsidRDefault="00146DF6" w:rsidP="00ED7BA6">
      <w:pPr>
        <w:spacing w:after="0" w:line="360" w:lineRule="auto"/>
        <w:jc w:val="both"/>
        <w:rPr>
          <w:rFonts w:asciiTheme="majorBidi" w:hAnsiTheme="majorBidi" w:cstheme="majorBidi"/>
          <w:b/>
          <w:bCs/>
          <w:sz w:val="24"/>
          <w:szCs w:val="24"/>
          <w:lang w:bidi="ar-DZ"/>
        </w:rPr>
      </w:pPr>
      <w:r w:rsidRPr="001E7FA8">
        <w:rPr>
          <w:rFonts w:asciiTheme="majorBidi" w:hAnsiTheme="majorBidi" w:cstheme="majorBidi"/>
          <w:b/>
          <w:bCs/>
          <w:sz w:val="24"/>
          <w:szCs w:val="24"/>
          <w:lang w:bidi="ar-DZ"/>
        </w:rPr>
        <w:t>Avantages</w:t>
      </w:r>
    </w:p>
    <w:p w:rsidR="00146DF6" w:rsidRPr="001E7FA8" w:rsidRDefault="00146DF6" w:rsidP="00ED7BA6">
      <w:pPr>
        <w:pStyle w:val="Paragraphedeliste"/>
        <w:numPr>
          <w:ilvl w:val="0"/>
          <w:numId w:val="1"/>
        </w:num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Ils sont beaucoup plus proches de la clinique</w:t>
      </w:r>
    </w:p>
    <w:p w:rsidR="00146DF6" w:rsidRPr="001E7FA8" w:rsidRDefault="00146DF6" w:rsidP="00ED7BA6">
      <w:pPr>
        <w:pStyle w:val="Paragraphedeliste"/>
        <w:numPr>
          <w:ilvl w:val="0"/>
          <w:numId w:val="1"/>
        </w:num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Ils permettent d’évaluer les effets d’un matériau sur des organes loin de l’organe cible.</w:t>
      </w:r>
    </w:p>
    <w:p w:rsidR="00146DF6" w:rsidRPr="001E7FA8" w:rsidRDefault="00146DF6" w:rsidP="00ED7BA6">
      <w:pPr>
        <w:pStyle w:val="Paragraphedeliste"/>
        <w:numPr>
          <w:ilvl w:val="0"/>
          <w:numId w:val="1"/>
        </w:num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 xml:space="preserve">Ils permettent d’évaluer la toxicité des métabolites. </w:t>
      </w:r>
      <w:r w:rsidR="00720017" w:rsidRPr="001E7FA8">
        <w:rPr>
          <w:rFonts w:asciiTheme="majorBidi" w:hAnsiTheme="majorBidi" w:cstheme="majorBidi"/>
          <w:sz w:val="24"/>
          <w:szCs w:val="24"/>
          <w:lang w:bidi="ar-DZ"/>
        </w:rPr>
        <w:t>Un matériau peut en effet se révéler biocompatible alors que ses produits de dégradation, une fois métabolisés par l</w:t>
      </w:r>
      <w:r w:rsidR="0092458B" w:rsidRPr="001E7FA8">
        <w:rPr>
          <w:rFonts w:asciiTheme="majorBidi" w:hAnsiTheme="majorBidi" w:cstheme="majorBidi"/>
          <w:sz w:val="24"/>
          <w:szCs w:val="24"/>
          <w:lang w:bidi="ar-DZ"/>
        </w:rPr>
        <w:t>’</w:t>
      </w:r>
      <w:r w:rsidR="00720017" w:rsidRPr="001E7FA8">
        <w:rPr>
          <w:rFonts w:asciiTheme="majorBidi" w:hAnsiTheme="majorBidi" w:cstheme="majorBidi"/>
          <w:sz w:val="24"/>
          <w:szCs w:val="24"/>
          <w:lang w:bidi="ar-DZ"/>
        </w:rPr>
        <w:t>organisme se révèlent dangereux.</w:t>
      </w:r>
    </w:p>
    <w:p w:rsidR="006B1CED" w:rsidRDefault="00B37FF2" w:rsidP="00ED7BA6">
      <w:pPr>
        <w:pStyle w:val="Paragraphedeliste"/>
        <w:numPr>
          <w:ilvl w:val="0"/>
          <w:numId w:val="1"/>
        </w:num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L’interprétation des résultats est parfois plus facile car le rapport avec la clinique est souvent plus évident.</w:t>
      </w:r>
    </w:p>
    <w:p w:rsidR="00146DF6" w:rsidRPr="001E7FA8" w:rsidRDefault="00BE7D20" w:rsidP="00ED7BA6">
      <w:pPr>
        <w:spacing w:after="0" w:line="360" w:lineRule="auto"/>
        <w:jc w:val="both"/>
        <w:rPr>
          <w:rFonts w:asciiTheme="majorBidi" w:hAnsiTheme="majorBidi" w:cstheme="majorBidi"/>
          <w:b/>
          <w:bCs/>
          <w:sz w:val="24"/>
          <w:szCs w:val="24"/>
          <w:lang w:bidi="ar-DZ"/>
        </w:rPr>
      </w:pPr>
      <w:r w:rsidRPr="001E7FA8">
        <w:rPr>
          <w:rFonts w:asciiTheme="majorBidi" w:hAnsiTheme="majorBidi" w:cstheme="majorBidi"/>
          <w:b/>
          <w:bCs/>
          <w:sz w:val="24"/>
          <w:szCs w:val="24"/>
          <w:lang w:bidi="ar-DZ"/>
        </w:rPr>
        <w:t>Inconvénients</w:t>
      </w:r>
    </w:p>
    <w:p w:rsidR="00BE7D20" w:rsidRPr="001E7FA8" w:rsidRDefault="00BE7D20" w:rsidP="00ED7BA6">
      <w:pPr>
        <w:pStyle w:val="Paragraphedeliste"/>
        <w:numPr>
          <w:ilvl w:val="0"/>
          <w:numId w:val="1"/>
        </w:num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Les tests réalisés sur des animaux de laboratoire (deux espèces de mammifères) peuvent ne pas  avoir de rapport avec l’espèce humaine</w:t>
      </w:r>
    </w:p>
    <w:p w:rsidR="00BE7D20" w:rsidRPr="001E7FA8" w:rsidRDefault="00BE7D20" w:rsidP="00ED7BA6">
      <w:pPr>
        <w:pStyle w:val="Paragraphedeliste"/>
        <w:numPr>
          <w:ilvl w:val="0"/>
          <w:numId w:val="1"/>
        </w:num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L’effet néfaste peut passer inaperçu s’il est non recherché donc non évalué</w:t>
      </w:r>
    </w:p>
    <w:p w:rsidR="00BE7D20" w:rsidRPr="001E7FA8" w:rsidRDefault="00BE7D20" w:rsidP="00ED7BA6">
      <w:pPr>
        <w:pStyle w:val="Paragraphedeliste"/>
        <w:numPr>
          <w:ilvl w:val="0"/>
          <w:numId w:val="1"/>
        </w:num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Timing incorrect de l’essai (l’effet délétère se manifeste après les périodes d’observation) l’évaluation et l’interprétation des résultats peut être difficile</w:t>
      </w:r>
    </w:p>
    <w:p w:rsidR="00DF2C23" w:rsidRPr="001E7FA8" w:rsidRDefault="00B3772E" w:rsidP="00ED7BA6">
      <w:pPr>
        <w:spacing w:after="0" w:line="360" w:lineRule="auto"/>
        <w:jc w:val="both"/>
        <w:rPr>
          <w:rFonts w:asciiTheme="majorBidi" w:hAnsiTheme="majorBidi" w:cstheme="majorBidi"/>
          <w:b/>
          <w:bCs/>
          <w:sz w:val="24"/>
          <w:szCs w:val="24"/>
          <w:lang w:bidi="ar-DZ"/>
        </w:rPr>
      </w:pPr>
      <w:r w:rsidRPr="001E7FA8">
        <w:rPr>
          <w:rFonts w:asciiTheme="majorBidi" w:hAnsiTheme="majorBidi" w:cstheme="majorBidi"/>
          <w:b/>
          <w:bCs/>
          <w:sz w:val="24"/>
          <w:szCs w:val="24"/>
          <w:lang w:bidi="ar-DZ"/>
        </w:rPr>
        <w:t>La norme ISO 10-993</w:t>
      </w:r>
    </w:p>
    <w:p w:rsidR="00B3772E" w:rsidRPr="001E7FA8" w:rsidRDefault="00B3772E" w:rsidP="00ED7BA6">
      <w:pPr>
        <w:spacing w:line="360" w:lineRule="auto"/>
        <w:jc w:val="both"/>
        <w:rPr>
          <w:rFonts w:asciiTheme="majorBidi" w:hAnsiTheme="majorBidi" w:cstheme="majorBidi"/>
          <w:sz w:val="24"/>
          <w:szCs w:val="24"/>
          <w:lang w:bidi="ar-DZ"/>
        </w:rPr>
      </w:pPr>
      <w:r w:rsidRPr="001E7FA8">
        <w:rPr>
          <w:rFonts w:asciiTheme="majorBidi" w:hAnsiTheme="majorBidi" w:cstheme="majorBidi"/>
          <w:sz w:val="24"/>
          <w:szCs w:val="24"/>
          <w:lang w:bidi="ar-DZ"/>
        </w:rPr>
        <w:t>La norme ISO concernant l’évaluation biologique des dispositifs médicaux est la norme 10-993 qui annule et remplace les anciennes normes nationales de biocompatibilités (AFNOR, BSI, DIN). Son but avoué est la protection des êtres humains et celle des animaux.</w:t>
      </w:r>
    </w:p>
    <w:p w:rsidR="009355B4" w:rsidRPr="00403F6F" w:rsidRDefault="005D7ECB" w:rsidP="00ED7BA6">
      <w:pPr>
        <w:pStyle w:val="Paragraphedeliste"/>
        <w:numPr>
          <w:ilvl w:val="0"/>
          <w:numId w:val="2"/>
        </w:numPr>
        <w:spacing w:after="0" w:line="360" w:lineRule="auto"/>
        <w:jc w:val="both"/>
        <w:rPr>
          <w:rFonts w:asciiTheme="majorBidi" w:hAnsiTheme="majorBidi" w:cstheme="majorBidi"/>
          <w:b/>
          <w:bCs/>
          <w:sz w:val="24"/>
          <w:szCs w:val="24"/>
        </w:rPr>
      </w:pPr>
      <w:r w:rsidRPr="00403F6F">
        <w:rPr>
          <w:rFonts w:asciiTheme="majorBidi" w:hAnsiTheme="majorBidi" w:cstheme="majorBidi"/>
          <w:b/>
          <w:bCs/>
          <w:sz w:val="24"/>
          <w:szCs w:val="24"/>
        </w:rPr>
        <w:t>LES TESTS PRIMAIRES</w:t>
      </w:r>
    </w:p>
    <w:p w:rsidR="005D7ECB" w:rsidRPr="001E7FA8" w:rsidRDefault="006B1CED" w:rsidP="00ED7BA6">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5D7ECB" w:rsidRPr="001E7FA8">
        <w:rPr>
          <w:rFonts w:asciiTheme="majorBidi" w:hAnsiTheme="majorBidi" w:cstheme="majorBidi"/>
          <w:b/>
          <w:bCs/>
          <w:sz w:val="24"/>
          <w:szCs w:val="24"/>
        </w:rPr>
        <w:t>TEST DE CYTOTOXICITÉ</w:t>
      </w:r>
    </w:p>
    <w:p w:rsidR="005D7ECB" w:rsidRPr="001E7FA8" w:rsidRDefault="005D7ECB"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hAnsiTheme="majorBidi" w:cstheme="majorBidi"/>
          <w:sz w:val="24"/>
          <w:szCs w:val="24"/>
        </w:rPr>
        <w:t>Le matériau est mis en contact avec les cellules cibles puis leur viabilité est évaluée.</w:t>
      </w:r>
    </w:p>
    <w:p w:rsidR="005D7ECB" w:rsidRPr="001E7FA8" w:rsidRDefault="005D7ECB"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hAnsiTheme="majorBidi" w:cstheme="majorBidi"/>
          <w:sz w:val="24"/>
          <w:szCs w:val="24"/>
        </w:rPr>
        <w:t xml:space="preserve">Il faut se poser trois questions pour juger de la validité du test de </w:t>
      </w:r>
      <w:proofErr w:type="spellStart"/>
      <w:r w:rsidRPr="001E7FA8">
        <w:rPr>
          <w:rFonts w:asciiTheme="majorBidi" w:hAnsiTheme="majorBidi" w:cstheme="majorBidi"/>
          <w:sz w:val="24"/>
          <w:szCs w:val="24"/>
        </w:rPr>
        <w:t>cytotoxicité</w:t>
      </w:r>
      <w:proofErr w:type="spellEnd"/>
      <w:r w:rsidRPr="001E7FA8">
        <w:rPr>
          <w:rFonts w:asciiTheme="majorBidi" w:hAnsiTheme="majorBidi" w:cstheme="majorBidi"/>
          <w:sz w:val="24"/>
          <w:szCs w:val="24"/>
        </w:rPr>
        <w:t xml:space="preserve"> :</w:t>
      </w:r>
    </w:p>
    <w:p w:rsidR="005D7ECB" w:rsidRPr="001E7FA8" w:rsidRDefault="005D7ECB"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eastAsia="OpenSymbol" w:hAnsiTheme="majorBidi" w:cstheme="majorBidi"/>
          <w:sz w:val="24"/>
          <w:szCs w:val="24"/>
        </w:rPr>
        <w:t xml:space="preserve">● </w:t>
      </w:r>
      <w:r w:rsidR="00CB6697">
        <w:rPr>
          <w:rFonts w:asciiTheme="majorBidi" w:hAnsiTheme="majorBidi" w:cstheme="majorBidi"/>
          <w:sz w:val="24"/>
          <w:szCs w:val="24"/>
        </w:rPr>
        <w:t>Q</w:t>
      </w:r>
      <w:r w:rsidRPr="001E7FA8">
        <w:rPr>
          <w:rFonts w:asciiTheme="majorBidi" w:hAnsiTheme="majorBidi" w:cstheme="majorBidi"/>
          <w:sz w:val="24"/>
          <w:szCs w:val="24"/>
        </w:rPr>
        <w:t>uelles cellules cibles choisir ?</w:t>
      </w:r>
    </w:p>
    <w:p w:rsidR="005D7ECB" w:rsidRPr="001E7FA8" w:rsidRDefault="005D7ECB"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eastAsia="OpenSymbol" w:hAnsiTheme="majorBidi" w:cstheme="majorBidi"/>
          <w:sz w:val="24"/>
          <w:szCs w:val="24"/>
        </w:rPr>
        <w:t xml:space="preserve">● </w:t>
      </w:r>
      <w:r w:rsidR="00CB6697">
        <w:rPr>
          <w:rFonts w:asciiTheme="majorBidi" w:hAnsiTheme="majorBidi" w:cstheme="majorBidi"/>
          <w:sz w:val="24"/>
          <w:szCs w:val="24"/>
        </w:rPr>
        <w:t>Q</w:t>
      </w:r>
      <w:r w:rsidRPr="001E7FA8">
        <w:rPr>
          <w:rFonts w:asciiTheme="majorBidi" w:hAnsiTheme="majorBidi" w:cstheme="majorBidi"/>
          <w:sz w:val="24"/>
          <w:szCs w:val="24"/>
        </w:rPr>
        <w:t>uel critère choisir pour évaluer la viabilité cellulaire ?</w:t>
      </w:r>
    </w:p>
    <w:p w:rsidR="005D7ECB" w:rsidRPr="001E7FA8" w:rsidRDefault="005D7ECB" w:rsidP="00ED7BA6">
      <w:pPr>
        <w:spacing w:line="360" w:lineRule="auto"/>
        <w:jc w:val="both"/>
        <w:rPr>
          <w:rFonts w:asciiTheme="majorBidi" w:hAnsiTheme="majorBidi" w:cstheme="majorBidi"/>
          <w:sz w:val="24"/>
          <w:szCs w:val="24"/>
        </w:rPr>
      </w:pPr>
      <w:r w:rsidRPr="001E7FA8">
        <w:rPr>
          <w:rFonts w:asciiTheme="majorBidi" w:eastAsia="OpenSymbol" w:hAnsiTheme="majorBidi" w:cstheme="majorBidi"/>
          <w:sz w:val="24"/>
          <w:szCs w:val="24"/>
        </w:rPr>
        <w:t>●</w:t>
      </w:r>
      <w:r w:rsidR="00CB6697">
        <w:rPr>
          <w:rFonts w:asciiTheme="majorBidi" w:eastAsia="OpenSymbol" w:hAnsiTheme="majorBidi" w:cstheme="majorBidi"/>
          <w:sz w:val="24"/>
          <w:szCs w:val="24"/>
        </w:rPr>
        <w:t>Le</w:t>
      </w:r>
      <w:r w:rsidRPr="001E7FA8">
        <w:rPr>
          <w:rFonts w:asciiTheme="majorBidi" w:hAnsiTheme="majorBidi" w:cstheme="majorBidi"/>
          <w:sz w:val="24"/>
          <w:szCs w:val="24"/>
        </w:rPr>
        <w:t xml:space="preserve"> mode de mise en présence des cellules et du matériau est-il judicieux ?</w:t>
      </w:r>
    </w:p>
    <w:p w:rsidR="005D7ECB" w:rsidRPr="001E7FA8" w:rsidRDefault="006B1CED" w:rsidP="00ED7BA6">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5D7ECB" w:rsidRPr="001E7FA8">
        <w:rPr>
          <w:rFonts w:asciiTheme="majorBidi" w:hAnsiTheme="majorBidi" w:cstheme="majorBidi"/>
          <w:b/>
          <w:bCs/>
          <w:sz w:val="24"/>
          <w:szCs w:val="24"/>
        </w:rPr>
        <w:t xml:space="preserve">1. Les cellules </w:t>
      </w:r>
      <w:proofErr w:type="gramStart"/>
      <w:r w:rsidR="005D7ECB" w:rsidRPr="001E7FA8">
        <w:rPr>
          <w:rFonts w:asciiTheme="majorBidi" w:hAnsiTheme="majorBidi" w:cstheme="majorBidi"/>
          <w:b/>
          <w:bCs/>
          <w:sz w:val="24"/>
          <w:szCs w:val="24"/>
        </w:rPr>
        <w:t>cibles</w:t>
      </w:r>
      <w:proofErr w:type="gramEnd"/>
    </w:p>
    <w:p w:rsidR="005D7ECB" w:rsidRPr="001E7FA8" w:rsidRDefault="005D7ECB"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hAnsiTheme="majorBidi" w:cstheme="majorBidi"/>
          <w:sz w:val="24"/>
          <w:szCs w:val="24"/>
        </w:rPr>
        <w:t>Deux grandes possibilités existent :</w:t>
      </w:r>
    </w:p>
    <w:p w:rsidR="005D7ECB" w:rsidRPr="001E7FA8" w:rsidRDefault="005D7ECB"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eastAsia="OpenSymbol" w:hAnsiTheme="majorBidi" w:cstheme="majorBidi"/>
          <w:sz w:val="24"/>
          <w:szCs w:val="24"/>
        </w:rPr>
        <w:t xml:space="preserve">● </w:t>
      </w:r>
      <w:r w:rsidR="001A418D">
        <w:rPr>
          <w:rFonts w:asciiTheme="majorBidi" w:hAnsiTheme="majorBidi" w:cstheme="majorBidi"/>
          <w:b/>
          <w:bCs/>
          <w:sz w:val="24"/>
          <w:szCs w:val="24"/>
        </w:rPr>
        <w:t>L</w:t>
      </w:r>
      <w:r w:rsidRPr="001E7FA8">
        <w:rPr>
          <w:rFonts w:asciiTheme="majorBidi" w:hAnsiTheme="majorBidi" w:cstheme="majorBidi"/>
          <w:b/>
          <w:bCs/>
          <w:sz w:val="24"/>
          <w:szCs w:val="24"/>
        </w:rPr>
        <w:t xml:space="preserve">es lignées cellulaires établies </w:t>
      </w:r>
      <w:r w:rsidRPr="001E7FA8">
        <w:rPr>
          <w:rFonts w:asciiTheme="majorBidi" w:hAnsiTheme="majorBidi" w:cstheme="majorBidi"/>
          <w:sz w:val="24"/>
          <w:szCs w:val="24"/>
        </w:rPr>
        <w:t>qui n'ont rien à voir avec les cellules cibles</w:t>
      </w:r>
      <w:r w:rsidR="00023D75">
        <w:rPr>
          <w:rFonts w:asciiTheme="majorBidi" w:hAnsiTheme="majorBidi" w:cstheme="majorBidi"/>
          <w:sz w:val="24"/>
          <w:szCs w:val="24"/>
        </w:rPr>
        <w:t xml:space="preserve"> </w:t>
      </w:r>
      <w:r w:rsidRPr="001E7FA8">
        <w:rPr>
          <w:rFonts w:asciiTheme="majorBidi" w:hAnsiTheme="majorBidi" w:cstheme="majorBidi"/>
          <w:sz w:val="24"/>
          <w:szCs w:val="24"/>
        </w:rPr>
        <w:t>rencontrées en clinique. Par contre elles sont faciles à cultiver et sont disponibles</w:t>
      </w:r>
      <w:r w:rsidR="00023D75">
        <w:rPr>
          <w:rFonts w:asciiTheme="majorBidi" w:hAnsiTheme="majorBidi" w:cstheme="majorBidi"/>
          <w:sz w:val="24"/>
          <w:szCs w:val="24"/>
        </w:rPr>
        <w:t xml:space="preserve"> </w:t>
      </w:r>
      <w:r w:rsidRPr="001E7FA8">
        <w:rPr>
          <w:rFonts w:asciiTheme="majorBidi" w:hAnsiTheme="majorBidi" w:cstheme="majorBidi"/>
          <w:sz w:val="24"/>
          <w:szCs w:val="24"/>
        </w:rPr>
        <w:t>partout dans le monde. Les plus connues sont les fibroblastes cancéreux de</w:t>
      </w:r>
      <w:r w:rsidR="00023D75">
        <w:rPr>
          <w:rFonts w:asciiTheme="majorBidi" w:hAnsiTheme="majorBidi" w:cstheme="majorBidi"/>
          <w:sz w:val="24"/>
          <w:szCs w:val="24"/>
        </w:rPr>
        <w:t xml:space="preserve"> </w:t>
      </w:r>
      <w:r w:rsidRPr="001E7FA8">
        <w:rPr>
          <w:rFonts w:asciiTheme="majorBidi" w:hAnsiTheme="majorBidi" w:cstheme="majorBidi"/>
          <w:sz w:val="24"/>
          <w:szCs w:val="24"/>
        </w:rPr>
        <w:t>poumon de souris L 929.</w:t>
      </w:r>
    </w:p>
    <w:p w:rsidR="005D7ECB" w:rsidRPr="001E7FA8" w:rsidRDefault="005D7ECB"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eastAsia="OpenSymbol" w:hAnsiTheme="majorBidi" w:cstheme="majorBidi"/>
          <w:sz w:val="24"/>
          <w:szCs w:val="24"/>
        </w:rPr>
        <w:lastRenderedPageBreak/>
        <w:t xml:space="preserve">● </w:t>
      </w:r>
      <w:r w:rsidR="001A418D">
        <w:rPr>
          <w:rFonts w:asciiTheme="majorBidi" w:hAnsiTheme="majorBidi" w:cstheme="majorBidi"/>
          <w:b/>
          <w:bCs/>
          <w:sz w:val="24"/>
          <w:szCs w:val="24"/>
        </w:rPr>
        <w:t>L</w:t>
      </w:r>
      <w:r w:rsidRPr="001E7FA8">
        <w:rPr>
          <w:rFonts w:asciiTheme="majorBidi" w:hAnsiTheme="majorBidi" w:cstheme="majorBidi"/>
          <w:b/>
          <w:bCs/>
          <w:sz w:val="24"/>
          <w:szCs w:val="24"/>
        </w:rPr>
        <w:t>e</w:t>
      </w:r>
      <w:r w:rsidR="00CC0FF7">
        <w:rPr>
          <w:rFonts w:asciiTheme="majorBidi" w:hAnsiTheme="majorBidi" w:cstheme="majorBidi"/>
          <w:b/>
          <w:bCs/>
          <w:sz w:val="24"/>
          <w:szCs w:val="24"/>
        </w:rPr>
        <w:t xml:space="preserve">s cellules de culture primaire </w:t>
      </w:r>
      <w:r w:rsidRPr="001E7FA8">
        <w:rPr>
          <w:rFonts w:asciiTheme="majorBidi" w:hAnsiTheme="majorBidi" w:cstheme="majorBidi"/>
          <w:sz w:val="24"/>
          <w:szCs w:val="24"/>
        </w:rPr>
        <w:t>qui ont l'avantage d'être plus proches de la</w:t>
      </w:r>
      <w:r w:rsidR="004A75A2" w:rsidRPr="001E7FA8">
        <w:rPr>
          <w:rFonts w:asciiTheme="majorBidi" w:hAnsiTheme="majorBidi" w:cstheme="majorBidi"/>
          <w:sz w:val="24"/>
          <w:szCs w:val="24"/>
        </w:rPr>
        <w:t xml:space="preserve"> </w:t>
      </w:r>
      <w:r w:rsidRPr="001E7FA8">
        <w:rPr>
          <w:rFonts w:asciiTheme="majorBidi" w:hAnsiTheme="majorBidi" w:cstheme="majorBidi"/>
          <w:sz w:val="24"/>
          <w:szCs w:val="24"/>
        </w:rPr>
        <w:t>cellule cible : fibroblastes pulpaires, gingivaux. Ces cellules</w:t>
      </w:r>
      <w:r w:rsidR="00023D75">
        <w:rPr>
          <w:rFonts w:asciiTheme="majorBidi" w:hAnsiTheme="majorBidi" w:cstheme="majorBidi"/>
          <w:sz w:val="24"/>
          <w:szCs w:val="24"/>
        </w:rPr>
        <w:t xml:space="preserve"> </w:t>
      </w:r>
      <w:r w:rsidRPr="001E7FA8">
        <w:rPr>
          <w:rFonts w:asciiTheme="majorBidi" w:hAnsiTheme="majorBidi" w:cstheme="majorBidi"/>
          <w:sz w:val="24"/>
          <w:szCs w:val="24"/>
        </w:rPr>
        <w:t>présentent comme inconvénient d’avoir une durée de vie limitée car elles se</w:t>
      </w:r>
      <w:r w:rsidR="00317C25">
        <w:rPr>
          <w:rFonts w:asciiTheme="majorBidi" w:hAnsiTheme="majorBidi" w:cstheme="majorBidi"/>
          <w:sz w:val="24"/>
          <w:szCs w:val="24"/>
        </w:rPr>
        <w:t xml:space="preserve"> </w:t>
      </w:r>
      <w:r w:rsidRPr="001E7FA8">
        <w:rPr>
          <w:rFonts w:asciiTheme="majorBidi" w:hAnsiTheme="majorBidi" w:cstheme="majorBidi"/>
          <w:sz w:val="24"/>
          <w:szCs w:val="24"/>
        </w:rPr>
        <w:t>dédifférencient après que</w:t>
      </w:r>
      <w:r w:rsidR="00317C25">
        <w:rPr>
          <w:rFonts w:asciiTheme="majorBidi" w:hAnsiTheme="majorBidi" w:cstheme="majorBidi"/>
          <w:sz w:val="24"/>
          <w:szCs w:val="24"/>
        </w:rPr>
        <w:t>lques multiplications</w:t>
      </w:r>
      <w:r w:rsidRPr="001E7FA8">
        <w:rPr>
          <w:rFonts w:asciiTheme="majorBidi" w:hAnsiTheme="majorBidi" w:cstheme="majorBidi"/>
          <w:sz w:val="24"/>
          <w:szCs w:val="24"/>
        </w:rPr>
        <w:t>.</w:t>
      </w:r>
    </w:p>
    <w:p w:rsidR="00C63EE5" w:rsidRPr="001E7FA8" w:rsidRDefault="0013154F" w:rsidP="00ED7BA6">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C63EE5" w:rsidRPr="001E7FA8">
        <w:rPr>
          <w:rFonts w:asciiTheme="majorBidi" w:hAnsiTheme="majorBidi" w:cstheme="majorBidi"/>
          <w:b/>
          <w:bCs/>
          <w:sz w:val="24"/>
          <w:szCs w:val="24"/>
        </w:rPr>
        <w:t xml:space="preserve">.2. Les critères d’évaluation de la </w:t>
      </w:r>
      <w:proofErr w:type="spellStart"/>
      <w:r w:rsidR="00C63EE5" w:rsidRPr="001E7FA8">
        <w:rPr>
          <w:rFonts w:asciiTheme="majorBidi" w:hAnsiTheme="majorBidi" w:cstheme="majorBidi"/>
          <w:b/>
          <w:bCs/>
          <w:sz w:val="24"/>
          <w:szCs w:val="24"/>
        </w:rPr>
        <w:t>cytotoxicité</w:t>
      </w:r>
      <w:proofErr w:type="spellEnd"/>
    </w:p>
    <w:p w:rsidR="00C63EE5" w:rsidRPr="001E7FA8" w:rsidRDefault="00C63EE5"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eastAsia="OpenSymbol" w:hAnsiTheme="majorBidi" w:cstheme="majorBidi"/>
          <w:sz w:val="24"/>
          <w:szCs w:val="24"/>
        </w:rPr>
        <w:t xml:space="preserve">● </w:t>
      </w:r>
      <w:r w:rsidRPr="001E7FA8">
        <w:rPr>
          <w:rFonts w:asciiTheme="majorBidi" w:hAnsiTheme="majorBidi" w:cstheme="majorBidi"/>
          <w:b/>
          <w:bCs/>
          <w:sz w:val="24"/>
          <w:szCs w:val="24"/>
        </w:rPr>
        <w:t>Test de toxicité basale</w:t>
      </w:r>
      <w:r w:rsidRPr="001E7FA8">
        <w:rPr>
          <w:rFonts w:asciiTheme="majorBidi" w:hAnsiTheme="majorBidi" w:cstheme="majorBidi"/>
          <w:sz w:val="24"/>
          <w:szCs w:val="24"/>
        </w:rPr>
        <w:t>, valable sur toutes les cellules. Il répond à la question : la</w:t>
      </w:r>
      <w:r w:rsidR="00317C25">
        <w:rPr>
          <w:rFonts w:asciiTheme="majorBidi" w:hAnsiTheme="majorBidi" w:cstheme="majorBidi"/>
          <w:sz w:val="24"/>
          <w:szCs w:val="24"/>
        </w:rPr>
        <w:t xml:space="preserve"> </w:t>
      </w:r>
      <w:r w:rsidRPr="001E7FA8">
        <w:rPr>
          <w:rFonts w:asciiTheme="majorBidi" w:hAnsiTheme="majorBidi" w:cstheme="majorBidi"/>
          <w:sz w:val="24"/>
          <w:szCs w:val="24"/>
        </w:rPr>
        <w:t xml:space="preserve">cellule est elle vivante ou non (Exemple : bleu </w:t>
      </w:r>
      <w:proofErr w:type="spellStart"/>
      <w:r w:rsidRPr="001E7FA8">
        <w:rPr>
          <w:rFonts w:asciiTheme="majorBidi" w:hAnsiTheme="majorBidi" w:cstheme="majorBidi"/>
          <w:sz w:val="24"/>
          <w:szCs w:val="24"/>
        </w:rPr>
        <w:t>trypan</w:t>
      </w:r>
      <w:proofErr w:type="spellEnd"/>
      <w:r w:rsidRPr="001E7FA8">
        <w:rPr>
          <w:rFonts w:asciiTheme="majorBidi" w:hAnsiTheme="majorBidi" w:cstheme="majorBidi"/>
          <w:sz w:val="24"/>
          <w:szCs w:val="24"/>
        </w:rPr>
        <w:t>), ou mieux : la cellule est</w:t>
      </w:r>
      <w:r w:rsidR="00317C25">
        <w:rPr>
          <w:rFonts w:asciiTheme="majorBidi" w:hAnsiTheme="majorBidi" w:cstheme="majorBidi"/>
          <w:sz w:val="24"/>
          <w:szCs w:val="24"/>
        </w:rPr>
        <w:t xml:space="preserve"> </w:t>
      </w:r>
      <w:r w:rsidRPr="001E7FA8">
        <w:rPr>
          <w:rFonts w:asciiTheme="majorBidi" w:hAnsiTheme="majorBidi" w:cstheme="majorBidi"/>
          <w:sz w:val="24"/>
          <w:szCs w:val="24"/>
        </w:rPr>
        <w:t>vivante mais ses fonctions cellulaires sont elles intactes ? (Exemple : étude de la</w:t>
      </w:r>
      <w:r w:rsidR="00317C25">
        <w:rPr>
          <w:rFonts w:asciiTheme="majorBidi" w:hAnsiTheme="majorBidi" w:cstheme="majorBidi"/>
          <w:sz w:val="24"/>
          <w:szCs w:val="24"/>
        </w:rPr>
        <w:t xml:space="preserve"> </w:t>
      </w:r>
      <w:r w:rsidRPr="001E7FA8">
        <w:rPr>
          <w:rFonts w:asciiTheme="majorBidi" w:hAnsiTheme="majorBidi" w:cstheme="majorBidi"/>
          <w:sz w:val="24"/>
          <w:szCs w:val="24"/>
        </w:rPr>
        <w:t>fonction mitochondriale par le test du MTT)</w:t>
      </w:r>
    </w:p>
    <w:p w:rsidR="00C63EE5" w:rsidRPr="001E7FA8" w:rsidRDefault="00C63EE5" w:rsidP="00ED7BA6">
      <w:pPr>
        <w:autoSpaceDE w:val="0"/>
        <w:autoSpaceDN w:val="0"/>
        <w:adjustRightInd w:val="0"/>
        <w:spacing w:after="0" w:line="360" w:lineRule="auto"/>
        <w:jc w:val="both"/>
        <w:rPr>
          <w:rFonts w:asciiTheme="majorBidi" w:hAnsiTheme="majorBidi" w:cstheme="majorBidi"/>
          <w:sz w:val="24"/>
          <w:szCs w:val="24"/>
          <w:lang w:bidi="ar-DZ"/>
        </w:rPr>
      </w:pPr>
    </w:p>
    <w:p w:rsidR="00B248BC" w:rsidRPr="001E7FA8" w:rsidRDefault="0013154F" w:rsidP="00ED7BA6">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B248BC" w:rsidRPr="001E7FA8">
        <w:rPr>
          <w:rFonts w:asciiTheme="majorBidi" w:hAnsiTheme="majorBidi" w:cstheme="majorBidi"/>
          <w:b/>
          <w:bCs/>
          <w:sz w:val="24"/>
          <w:szCs w:val="24"/>
        </w:rPr>
        <w:t>.3. Les différents tests</w:t>
      </w:r>
    </w:p>
    <w:p w:rsidR="00B248BC" w:rsidRPr="001E7FA8" w:rsidRDefault="00B248BC" w:rsidP="00ED7BA6">
      <w:pPr>
        <w:autoSpaceDE w:val="0"/>
        <w:autoSpaceDN w:val="0"/>
        <w:adjustRightInd w:val="0"/>
        <w:spacing w:after="0" w:line="360" w:lineRule="auto"/>
        <w:jc w:val="both"/>
        <w:rPr>
          <w:rFonts w:asciiTheme="majorBidi" w:hAnsiTheme="majorBidi" w:cstheme="majorBidi"/>
          <w:b/>
          <w:bCs/>
          <w:sz w:val="24"/>
          <w:szCs w:val="24"/>
        </w:rPr>
      </w:pPr>
      <w:r w:rsidRPr="001E7FA8">
        <w:rPr>
          <w:rFonts w:asciiTheme="majorBidi" w:eastAsia="OpenSymbol" w:hAnsiTheme="majorBidi" w:cstheme="majorBidi"/>
          <w:sz w:val="24"/>
          <w:szCs w:val="24"/>
        </w:rPr>
        <w:t xml:space="preserve">● </w:t>
      </w:r>
      <w:r w:rsidRPr="001E7FA8">
        <w:rPr>
          <w:rFonts w:asciiTheme="majorBidi" w:hAnsiTheme="majorBidi" w:cstheme="majorBidi"/>
          <w:b/>
          <w:bCs/>
          <w:sz w:val="24"/>
          <w:szCs w:val="24"/>
        </w:rPr>
        <w:t>Les tests de contact direct</w:t>
      </w:r>
    </w:p>
    <w:p w:rsidR="00C63EE5" w:rsidRPr="001E7FA8" w:rsidRDefault="00B248BC" w:rsidP="00ED7BA6">
      <w:pPr>
        <w:autoSpaceDE w:val="0"/>
        <w:autoSpaceDN w:val="0"/>
        <w:adjustRightInd w:val="0"/>
        <w:spacing w:after="0" w:line="360" w:lineRule="auto"/>
        <w:jc w:val="both"/>
        <w:rPr>
          <w:rFonts w:asciiTheme="majorBidi" w:hAnsiTheme="majorBidi" w:cstheme="majorBidi"/>
          <w:sz w:val="24"/>
          <w:szCs w:val="24"/>
          <w:rtl/>
        </w:rPr>
      </w:pPr>
      <w:r w:rsidRPr="001E7FA8">
        <w:rPr>
          <w:rFonts w:asciiTheme="majorBidi" w:hAnsiTheme="majorBidi" w:cstheme="majorBidi"/>
          <w:sz w:val="24"/>
          <w:szCs w:val="24"/>
        </w:rPr>
        <w:t>Le matériau est mis en place à l’aide d’une colle biologique au fond d’une boite de culture cellulaire. Des cellules en suspension dans du milieu de culture sont alors ensemencées dans la boite. Les cellules cibles adhérent alors au fond de la boite et après un temps donné, la distance qui sépare les cellules du matériau est mesurée, les cellules venant au contact du matériau s’il est non toxique alors qu’elles en restent éloignées s’il l</w:t>
      </w:r>
      <w:r w:rsidR="00CC0FF7">
        <w:rPr>
          <w:rFonts w:asciiTheme="majorBidi" w:hAnsiTheme="majorBidi" w:cstheme="majorBidi"/>
          <w:sz w:val="24"/>
          <w:szCs w:val="24"/>
        </w:rPr>
        <w:t>ibère des produits cytotoxiques</w:t>
      </w:r>
      <w:r w:rsidRPr="001E7FA8">
        <w:rPr>
          <w:rFonts w:asciiTheme="majorBidi" w:hAnsiTheme="majorBidi" w:cstheme="majorBidi"/>
          <w:sz w:val="24"/>
          <w:szCs w:val="24"/>
        </w:rPr>
        <w:t>.</w:t>
      </w:r>
    </w:p>
    <w:p w:rsidR="00B21A50" w:rsidRPr="001E7FA8" w:rsidRDefault="00B21A50"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hAnsiTheme="majorBidi" w:cstheme="majorBidi"/>
          <w:sz w:val="24"/>
          <w:szCs w:val="24"/>
        </w:rPr>
        <w:t xml:space="preserve">Il peut y avoir l’existence d’une zone d’inhibition entre les cellules et le biomatériau montrant une certaine </w:t>
      </w:r>
      <w:proofErr w:type="spellStart"/>
      <w:r w:rsidRPr="001E7FA8">
        <w:rPr>
          <w:rFonts w:asciiTheme="majorBidi" w:hAnsiTheme="majorBidi" w:cstheme="majorBidi"/>
          <w:sz w:val="24"/>
          <w:szCs w:val="24"/>
        </w:rPr>
        <w:t>cytotoxicité</w:t>
      </w:r>
      <w:proofErr w:type="spellEnd"/>
      <w:r w:rsidRPr="001E7FA8">
        <w:rPr>
          <w:rFonts w:asciiTheme="majorBidi" w:hAnsiTheme="majorBidi" w:cstheme="majorBidi"/>
          <w:sz w:val="24"/>
          <w:szCs w:val="24"/>
        </w:rPr>
        <w:t>.</w:t>
      </w:r>
    </w:p>
    <w:p w:rsidR="00B21A50" w:rsidRPr="001E7FA8" w:rsidRDefault="00B21A50" w:rsidP="00ED7BA6">
      <w:pPr>
        <w:autoSpaceDE w:val="0"/>
        <w:autoSpaceDN w:val="0"/>
        <w:adjustRightInd w:val="0"/>
        <w:spacing w:after="0" w:line="360" w:lineRule="auto"/>
        <w:jc w:val="both"/>
        <w:rPr>
          <w:rFonts w:asciiTheme="majorBidi" w:hAnsiTheme="majorBidi" w:cstheme="majorBidi"/>
          <w:sz w:val="24"/>
          <w:szCs w:val="24"/>
        </w:rPr>
      </w:pPr>
    </w:p>
    <w:p w:rsidR="00E53C30" w:rsidRPr="001E7FA8" w:rsidRDefault="00E53C30" w:rsidP="00ED7BA6">
      <w:pPr>
        <w:autoSpaceDE w:val="0"/>
        <w:autoSpaceDN w:val="0"/>
        <w:adjustRightInd w:val="0"/>
        <w:spacing w:after="0" w:line="360" w:lineRule="auto"/>
        <w:jc w:val="both"/>
        <w:rPr>
          <w:rFonts w:asciiTheme="majorBidi" w:eastAsia="OpenSymbol" w:hAnsiTheme="majorBidi" w:cstheme="majorBidi"/>
          <w:b/>
          <w:bCs/>
          <w:sz w:val="24"/>
          <w:szCs w:val="24"/>
        </w:rPr>
      </w:pPr>
      <w:r w:rsidRPr="001E7FA8">
        <w:rPr>
          <w:rFonts w:asciiTheme="majorBidi" w:eastAsia="OpenSymbol" w:hAnsiTheme="majorBidi" w:cstheme="majorBidi"/>
          <w:sz w:val="24"/>
          <w:szCs w:val="24"/>
        </w:rPr>
        <w:t xml:space="preserve">● </w:t>
      </w:r>
      <w:r w:rsidRPr="001E7FA8">
        <w:rPr>
          <w:rFonts w:asciiTheme="majorBidi" w:eastAsia="OpenSymbol" w:hAnsiTheme="majorBidi" w:cstheme="majorBidi"/>
          <w:b/>
          <w:bCs/>
          <w:sz w:val="24"/>
          <w:szCs w:val="24"/>
        </w:rPr>
        <w:t>Surimposition de gélose (agarose)</w:t>
      </w:r>
    </w:p>
    <w:p w:rsidR="00E53C30" w:rsidRPr="001E7FA8" w:rsidRDefault="00E53C30" w:rsidP="00ED7BA6">
      <w:pPr>
        <w:autoSpaceDE w:val="0"/>
        <w:autoSpaceDN w:val="0"/>
        <w:adjustRightInd w:val="0"/>
        <w:spacing w:after="0" w:line="360" w:lineRule="auto"/>
        <w:jc w:val="both"/>
        <w:rPr>
          <w:rFonts w:asciiTheme="majorBidi" w:eastAsia="OpenSymbol" w:hAnsiTheme="majorBidi" w:cstheme="majorBidi"/>
          <w:sz w:val="24"/>
          <w:szCs w:val="24"/>
        </w:rPr>
      </w:pPr>
      <w:r w:rsidRPr="001E7FA8">
        <w:rPr>
          <w:rFonts w:asciiTheme="majorBidi" w:eastAsia="OpenSymbol" w:hAnsiTheme="majorBidi" w:cstheme="majorBidi"/>
          <w:sz w:val="24"/>
          <w:szCs w:val="24"/>
        </w:rPr>
        <w:t>Les cellules sont ensemencées au fond d’une boîte de culture. Le milieu de culture est remplacé par de l’agarose. Après gélification de l’agarose sur les cellules, le matériau à tester est disposé à la surface de la gélose durcie et le tout est remis à l’étuve pendant 24 h.</w:t>
      </w:r>
    </w:p>
    <w:p w:rsidR="00B21A50" w:rsidRPr="001E7FA8" w:rsidRDefault="00E53C30" w:rsidP="00ED7BA6">
      <w:pPr>
        <w:autoSpaceDE w:val="0"/>
        <w:autoSpaceDN w:val="0"/>
        <w:adjustRightInd w:val="0"/>
        <w:spacing w:after="0" w:line="360" w:lineRule="auto"/>
        <w:jc w:val="both"/>
        <w:rPr>
          <w:rFonts w:asciiTheme="majorBidi" w:eastAsia="OpenSymbol" w:hAnsiTheme="majorBidi" w:cstheme="majorBidi"/>
          <w:sz w:val="24"/>
          <w:szCs w:val="24"/>
        </w:rPr>
      </w:pPr>
      <w:r w:rsidRPr="001E7FA8">
        <w:rPr>
          <w:rFonts w:asciiTheme="majorBidi" w:eastAsia="OpenSymbol" w:hAnsiTheme="majorBidi" w:cstheme="majorBidi"/>
          <w:sz w:val="24"/>
          <w:szCs w:val="24"/>
        </w:rPr>
        <w:t>Les produits cytotoxiques libérés par le matériau diffusent à travers l’agarose pour</w:t>
      </w:r>
      <w:r w:rsidR="004E2C20" w:rsidRPr="001E7FA8">
        <w:rPr>
          <w:rFonts w:asciiTheme="majorBidi" w:eastAsia="OpenSymbol" w:hAnsiTheme="majorBidi" w:cstheme="majorBidi"/>
          <w:sz w:val="24"/>
          <w:szCs w:val="24"/>
        </w:rPr>
        <w:t xml:space="preserve"> </w:t>
      </w:r>
      <w:r w:rsidRPr="001E7FA8">
        <w:rPr>
          <w:rFonts w:asciiTheme="majorBidi" w:eastAsia="OpenSymbol" w:hAnsiTheme="majorBidi" w:cstheme="majorBidi"/>
          <w:sz w:val="24"/>
          <w:szCs w:val="24"/>
        </w:rPr>
        <w:t>atteindre les cellules cibles.</w:t>
      </w:r>
    </w:p>
    <w:p w:rsidR="00492C47" w:rsidRPr="001E7FA8" w:rsidRDefault="00492C47" w:rsidP="00ED7BA6">
      <w:pPr>
        <w:autoSpaceDE w:val="0"/>
        <w:autoSpaceDN w:val="0"/>
        <w:adjustRightInd w:val="0"/>
        <w:spacing w:after="0" w:line="360" w:lineRule="auto"/>
        <w:jc w:val="both"/>
        <w:rPr>
          <w:rFonts w:asciiTheme="majorBidi" w:eastAsia="OpenSymbol" w:hAnsiTheme="majorBidi" w:cstheme="majorBidi"/>
          <w:b/>
          <w:bCs/>
          <w:sz w:val="24"/>
          <w:szCs w:val="24"/>
        </w:rPr>
      </w:pPr>
      <w:r w:rsidRPr="001E7FA8">
        <w:rPr>
          <w:rFonts w:asciiTheme="majorBidi" w:eastAsia="OpenSymbol" w:hAnsiTheme="majorBidi" w:cstheme="majorBidi"/>
          <w:sz w:val="24"/>
          <w:szCs w:val="24"/>
        </w:rPr>
        <w:t xml:space="preserve">● </w:t>
      </w:r>
      <w:r w:rsidRPr="001E7FA8">
        <w:rPr>
          <w:rFonts w:asciiTheme="majorBidi" w:eastAsia="OpenSymbol" w:hAnsiTheme="majorBidi" w:cstheme="majorBidi"/>
          <w:b/>
          <w:bCs/>
          <w:sz w:val="24"/>
          <w:szCs w:val="24"/>
        </w:rPr>
        <w:t>Interposition de dentine naturelle</w:t>
      </w:r>
    </w:p>
    <w:p w:rsidR="00492C47" w:rsidRPr="001E7FA8" w:rsidRDefault="00492C47" w:rsidP="00ED7BA6">
      <w:pPr>
        <w:autoSpaceDE w:val="0"/>
        <w:autoSpaceDN w:val="0"/>
        <w:adjustRightInd w:val="0"/>
        <w:spacing w:after="0" w:line="360" w:lineRule="auto"/>
        <w:jc w:val="both"/>
        <w:rPr>
          <w:rFonts w:asciiTheme="majorBidi" w:eastAsia="OpenSymbol" w:hAnsiTheme="majorBidi" w:cstheme="majorBidi"/>
          <w:sz w:val="24"/>
          <w:szCs w:val="24"/>
        </w:rPr>
      </w:pPr>
      <w:r w:rsidRPr="001E7FA8">
        <w:rPr>
          <w:rFonts w:asciiTheme="majorBidi" w:eastAsia="OpenSymbol" w:hAnsiTheme="majorBidi" w:cstheme="majorBidi"/>
          <w:sz w:val="24"/>
          <w:szCs w:val="24"/>
        </w:rPr>
        <w:t>Une tranche de dentine coupée avec une scie diamantée est interposée entre les cellules cibles et le matériau à tester. Le matériau est mis en place sur la dentine en suivant les recommandations du fabricant.</w:t>
      </w:r>
    </w:p>
    <w:p w:rsidR="00ED7BA6" w:rsidRDefault="00ED7BA6">
      <w:pPr>
        <w:rPr>
          <w:rFonts w:asciiTheme="majorBidi" w:hAnsiTheme="majorBidi" w:cstheme="majorBidi"/>
          <w:sz w:val="24"/>
          <w:szCs w:val="24"/>
        </w:rPr>
      </w:pPr>
      <w:r>
        <w:rPr>
          <w:rFonts w:asciiTheme="majorBidi" w:hAnsiTheme="majorBidi" w:cstheme="majorBidi"/>
          <w:sz w:val="24"/>
          <w:szCs w:val="24"/>
        </w:rPr>
        <w:br w:type="page"/>
      </w:r>
    </w:p>
    <w:p w:rsidR="007B4D09" w:rsidRPr="00403F6F" w:rsidRDefault="007B4D09" w:rsidP="00ED7BA6">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403F6F">
        <w:rPr>
          <w:rFonts w:asciiTheme="majorBidi" w:hAnsiTheme="majorBidi" w:cstheme="majorBidi"/>
          <w:b/>
          <w:bCs/>
          <w:sz w:val="24"/>
          <w:szCs w:val="24"/>
        </w:rPr>
        <w:lastRenderedPageBreak/>
        <w:t>LES TESTS SECONDAIRES</w:t>
      </w:r>
    </w:p>
    <w:p w:rsidR="007B4D09" w:rsidRPr="001E7FA8" w:rsidRDefault="007B4D09" w:rsidP="00ED7BA6">
      <w:pPr>
        <w:autoSpaceDE w:val="0"/>
        <w:autoSpaceDN w:val="0"/>
        <w:adjustRightInd w:val="0"/>
        <w:spacing w:after="0" w:line="360" w:lineRule="auto"/>
        <w:jc w:val="both"/>
        <w:rPr>
          <w:rFonts w:asciiTheme="majorBidi" w:hAnsiTheme="majorBidi" w:cstheme="majorBidi"/>
          <w:b/>
          <w:bCs/>
          <w:sz w:val="24"/>
          <w:szCs w:val="24"/>
        </w:rPr>
      </w:pPr>
      <w:r w:rsidRPr="001E7FA8">
        <w:rPr>
          <w:rFonts w:asciiTheme="majorBidi" w:hAnsiTheme="majorBidi" w:cstheme="majorBidi"/>
          <w:b/>
          <w:bCs/>
          <w:sz w:val="24"/>
          <w:szCs w:val="24"/>
        </w:rPr>
        <w:t>1</w:t>
      </w:r>
      <w:r w:rsidR="0013154F">
        <w:rPr>
          <w:rFonts w:asciiTheme="majorBidi" w:hAnsiTheme="majorBidi" w:cstheme="majorBidi"/>
          <w:b/>
          <w:bCs/>
          <w:sz w:val="24"/>
          <w:szCs w:val="24"/>
        </w:rPr>
        <w:t>.</w:t>
      </w:r>
      <w:r w:rsidRPr="001E7FA8">
        <w:rPr>
          <w:rFonts w:asciiTheme="majorBidi" w:hAnsiTheme="majorBidi" w:cstheme="majorBidi"/>
          <w:b/>
          <w:bCs/>
          <w:sz w:val="24"/>
          <w:szCs w:val="24"/>
        </w:rPr>
        <w:t xml:space="preserve"> ESSAI DE SENSIBILISATION</w:t>
      </w:r>
    </w:p>
    <w:p w:rsidR="00B248BC" w:rsidRPr="001E7FA8" w:rsidRDefault="007B4D09" w:rsidP="00ED7BA6">
      <w:pPr>
        <w:autoSpaceDE w:val="0"/>
        <w:autoSpaceDN w:val="0"/>
        <w:adjustRightInd w:val="0"/>
        <w:spacing w:after="0" w:line="360" w:lineRule="auto"/>
        <w:jc w:val="both"/>
        <w:rPr>
          <w:rFonts w:asciiTheme="majorBidi" w:hAnsiTheme="majorBidi" w:cstheme="majorBidi"/>
          <w:sz w:val="24"/>
          <w:szCs w:val="24"/>
        </w:rPr>
      </w:pPr>
      <w:r w:rsidRPr="001E7FA8">
        <w:rPr>
          <w:rFonts w:asciiTheme="majorBidi" w:hAnsiTheme="majorBidi" w:cstheme="majorBidi"/>
          <w:sz w:val="24"/>
          <w:szCs w:val="24"/>
        </w:rPr>
        <w:t xml:space="preserve">Le test de référence est le </w:t>
      </w:r>
      <w:proofErr w:type="spellStart"/>
      <w:r w:rsidRPr="001E7FA8">
        <w:rPr>
          <w:rFonts w:asciiTheme="majorBidi" w:hAnsiTheme="majorBidi" w:cstheme="majorBidi"/>
          <w:sz w:val="24"/>
          <w:szCs w:val="24"/>
        </w:rPr>
        <w:t>Guinea</w:t>
      </w:r>
      <w:proofErr w:type="spellEnd"/>
      <w:r w:rsidRPr="001E7FA8">
        <w:rPr>
          <w:rFonts w:asciiTheme="majorBidi" w:hAnsiTheme="majorBidi" w:cstheme="majorBidi"/>
          <w:sz w:val="24"/>
          <w:szCs w:val="24"/>
        </w:rPr>
        <w:t xml:space="preserve"> </w:t>
      </w:r>
      <w:proofErr w:type="spellStart"/>
      <w:r w:rsidRPr="001E7FA8">
        <w:rPr>
          <w:rFonts w:asciiTheme="majorBidi" w:hAnsiTheme="majorBidi" w:cstheme="majorBidi"/>
          <w:sz w:val="24"/>
          <w:szCs w:val="24"/>
        </w:rPr>
        <w:t>Pig</w:t>
      </w:r>
      <w:proofErr w:type="spellEnd"/>
      <w:r w:rsidRPr="001E7FA8">
        <w:rPr>
          <w:rFonts w:asciiTheme="majorBidi" w:hAnsiTheme="majorBidi" w:cstheme="majorBidi"/>
          <w:sz w:val="24"/>
          <w:szCs w:val="24"/>
        </w:rPr>
        <w:t xml:space="preserve"> </w:t>
      </w:r>
      <w:proofErr w:type="spellStart"/>
      <w:r w:rsidRPr="001E7FA8">
        <w:rPr>
          <w:rFonts w:asciiTheme="majorBidi" w:hAnsiTheme="majorBidi" w:cstheme="majorBidi"/>
          <w:sz w:val="24"/>
          <w:szCs w:val="24"/>
        </w:rPr>
        <w:t>Maximization</w:t>
      </w:r>
      <w:proofErr w:type="spellEnd"/>
      <w:r w:rsidRPr="001E7FA8">
        <w:rPr>
          <w:rFonts w:asciiTheme="majorBidi" w:hAnsiTheme="majorBidi" w:cstheme="majorBidi"/>
          <w:sz w:val="24"/>
          <w:szCs w:val="24"/>
        </w:rPr>
        <w:t xml:space="preserve"> Test (GPMT) réalisé sur des cochons d’inde. Les animaux sont mis 2 fois en contact avec le biomatériau à 15 jours d’intervalle. La peau est observée à 24, 48 et 72 heures et la réaction cutanée évaluée selon un tableau permettant de la classer en 5 grades. L’animal n’est pas sacrifié et il n’y a aucune évaluation histologique des résultats.</w:t>
      </w:r>
    </w:p>
    <w:p w:rsidR="007B4D09" w:rsidRPr="004A02A5" w:rsidRDefault="007B4D09" w:rsidP="00ED7BA6">
      <w:pPr>
        <w:pStyle w:val="Paragraphedeliste"/>
        <w:numPr>
          <w:ilvl w:val="0"/>
          <w:numId w:val="2"/>
        </w:numPr>
        <w:autoSpaceDE w:val="0"/>
        <w:autoSpaceDN w:val="0"/>
        <w:adjustRightInd w:val="0"/>
        <w:spacing w:after="0" w:line="360" w:lineRule="auto"/>
        <w:jc w:val="lowKashida"/>
        <w:rPr>
          <w:rFonts w:asciiTheme="majorBidi" w:hAnsiTheme="majorBidi" w:cstheme="majorBidi"/>
          <w:b/>
          <w:bCs/>
          <w:sz w:val="24"/>
          <w:szCs w:val="24"/>
        </w:rPr>
      </w:pPr>
      <w:r w:rsidRPr="004A02A5">
        <w:rPr>
          <w:rFonts w:asciiTheme="majorBidi" w:hAnsiTheme="majorBidi" w:cstheme="majorBidi"/>
          <w:b/>
          <w:bCs/>
          <w:sz w:val="24"/>
          <w:szCs w:val="24"/>
        </w:rPr>
        <w:t>LES ESSAIS D’UTILISATION (DE BIOFONCTIONNALITÉ)</w:t>
      </w:r>
    </w:p>
    <w:p w:rsidR="007B4D09" w:rsidRPr="001E7FA8" w:rsidRDefault="007B4D09" w:rsidP="00ED7BA6">
      <w:pPr>
        <w:autoSpaceDE w:val="0"/>
        <w:autoSpaceDN w:val="0"/>
        <w:adjustRightInd w:val="0"/>
        <w:spacing w:after="0" w:line="360" w:lineRule="auto"/>
        <w:jc w:val="lowKashida"/>
        <w:rPr>
          <w:rFonts w:asciiTheme="majorBidi" w:hAnsiTheme="majorBidi" w:cstheme="majorBidi"/>
          <w:sz w:val="24"/>
          <w:szCs w:val="24"/>
        </w:rPr>
      </w:pPr>
      <w:r w:rsidRPr="001E7FA8">
        <w:rPr>
          <w:rFonts w:asciiTheme="majorBidi" w:hAnsiTheme="majorBidi" w:cstheme="majorBidi"/>
          <w:sz w:val="24"/>
          <w:szCs w:val="24"/>
        </w:rPr>
        <w:t xml:space="preserve">Lors des essais d’utilisation, les matériaux sont utilisés chez l’animal dans les conditions réelles de mise en place et de fonction. Ils ne sont pas obligatoires et restent sous la responsabilité du fabricant qui doit décider ou non de la nécessité de sacrifier des animaux de laboratoires. Il peut s’agir par exemple de tester un matériau de restauration coronaire en obturant des cavités de classe V chez le singe, ou bien de tester un matériau endodontique en faisant un traitement </w:t>
      </w:r>
      <w:proofErr w:type="spellStart"/>
      <w:r w:rsidRPr="001E7FA8">
        <w:rPr>
          <w:rFonts w:asciiTheme="majorBidi" w:hAnsiTheme="majorBidi" w:cstheme="majorBidi"/>
          <w:sz w:val="24"/>
          <w:szCs w:val="24"/>
        </w:rPr>
        <w:t>canalaire</w:t>
      </w:r>
      <w:proofErr w:type="spellEnd"/>
      <w:r w:rsidRPr="001E7FA8">
        <w:rPr>
          <w:rFonts w:asciiTheme="majorBidi" w:hAnsiTheme="majorBidi" w:cstheme="majorBidi"/>
          <w:sz w:val="24"/>
          <w:szCs w:val="24"/>
        </w:rPr>
        <w:t xml:space="preserve"> complet chez le singe ou le chien.</w:t>
      </w:r>
    </w:p>
    <w:p w:rsidR="007B4D09" w:rsidRPr="001E7FA8" w:rsidRDefault="007B4D09" w:rsidP="00ED7BA6">
      <w:pPr>
        <w:autoSpaceDE w:val="0"/>
        <w:autoSpaceDN w:val="0"/>
        <w:adjustRightInd w:val="0"/>
        <w:spacing w:after="0" w:line="360" w:lineRule="auto"/>
        <w:jc w:val="lowKashida"/>
        <w:rPr>
          <w:rFonts w:asciiTheme="majorBidi" w:hAnsiTheme="majorBidi" w:cstheme="majorBidi"/>
          <w:sz w:val="24"/>
          <w:szCs w:val="24"/>
        </w:rPr>
      </w:pPr>
      <w:r w:rsidRPr="001E7FA8">
        <w:rPr>
          <w:rFonts w:asciiTheme="majorBidi" w:hAnsiTheme="majorBidi" w:cstheme="majorBidi"/>
          <w:sz w:val="24"/>
          <w:szCs w:val="24"/>
        </w:rPr>
        <w:t>Ces essais sont peu nombreux car ils sont onéreux, et difficiles à justifier quand un fabricant propose un nouveau matériau qui ressemble comme deux gouttes d’eau à un matériau déjà existant.</w:t>
      </w:r>
    </w:p>
    <w:p w:rsidR="007B4D09" w:rsidRPr="001E7FA8" w:rsidRDefault="007B4D09" w:rsidP="00ED7BA6">
      <w:pPr>
        <w:autoSpaceDE w:val="0"/>
        <w:autoSpaceDN w:val="0"/>
        <w:adjustRightInd w:val="0"/>
        <w:spacing w:after="0" w:line="360" w:lineRule="auto"/>
        <w:jc w:val="both"/>
        <w:rPr>
          <w:rFonts w:asciiTheme="majorBidi" w:hAnsiTheme="majorBidi" w:cstheme="majorBidi"/>
          <w:sz w:val="24"/>
          <w:szCs w:val="24"/>
        </w:rPr>
      </w:pPr>
    </w:p>
    <w:p w:rsidR="00B248BC" w:rsidRPr="004A02A5" w:rsidRDefault="00B248BC" w:rsidP="00ED7BA6">
      <w:pPr>
        <w:pStyle w:val="Paragraphedeliste"/>
        <w:numPr>
          <w:ilvl w:val="0"/>
          <w:numId w:val="2"/>
        </w:numPr>
        <w:autoSpaceDE w:val="0"/>
        <w:autoSpaceDN w:val="0"/>
        <w:adjustRightInd w:val="0"/>
        <w:spacing w:after="0" w:line="360" w:lineRule="auto"/>
        <w:jc w:val="both"/>
        <w:rPr>
          <w:rFonts w:asciiTheme="majorBidi" w:hAnsiTheme="majorBidi" w:cstheme="majorBidi"/>
          <w:b/>
          <w:bCs/>
          <w:sz w:val="24"/>
          <w:szCs w:val="24"/>
        </w:rPr>
      </w:pPr>
      <w:r w:rsidRPr="004A02A5">
        <w:rPr>
          <w:rFonts w:asciiTheme="majorBidi" w:hAnsiTheme="majorBidi" w:cstheme="majorBidi"/>
          <w:b/>
          <w:bCs/>
          <w:sz w:val="24"/>
          <w:szCs w:val="24"/>
        </w:rPr>
        <w:t>LES ESSAIS CLINIQUES</w:t>
      </w:r>
    </w:p>
    <w:p w:rsidR="00B248BC" w:rsidRPr="001E7FA8" w:rsidRDefault="00B248BC" w:rsidP="00ED7BA6">
      <w:pPr>
        <w:autoSpaceDE w:val="0"/>
        <w:autoSpaceDN w:val="0"/>
        <w:adjustRightInd w:val="0"/>
        <w:spacing w:after="0" w:line="360" w:lineRule="auto"/>
        <w:jc w:val="both"/>
        <w:rPr>
          <w:rFonts w:asciiTheme="majorBidi" w:hAnsiTheme="majorBidi" w:cstheme="majorBidi"/>
          <w:sz w:val="24"/>
          <w:szCs w:val="24"/>
          <w:lang w:bidi="ar-DZ"/>
        </w:rPr>
      </w:pPr>
      <w:r w:rsidRPr="001E7FA8">
        <w:rPr>
          <w:rFonts w:asciiTheme="majorBidi" w:hAnsiTheme="majorBidi" w:cstheme="majorBidi"/>
          <w:sz w:val="24"/>
          <w:szCs w:val="24"/>
        </w:rPr>
        <w:t>Ils sont réalisés chez l’homme après avis du comité départemental d’éthique. Ils sont initiés par un « promoteur », réalisés en clinique par un « investigateur » et les résultats sont vérifiés par un « moniteur » indépendant.</w:t>
      </w:r>
    </w:p>
    <w:p w:rsidR="00614ECB" w:rsidRDefault="00614ECB" w:rsidP="00ED7BA6">
      <w:pPr>
        <w:autoSpaceDE w:val="0"/>
        <w:autoSpaceDN w:val="0"/>
        <w:adjustRightInd w:val="0"/>
        <w:spacing w:after="0" w:line="360" w:lineRule="auto"/>
        <w:jc w:val="both"/>
        <w:rPr>
          <w:rFonts w:asciiTheme="majorBidi" w:hAnsiTheme="majorBidi" w:cstheme="majorBidi"/>
          <w:sz w:val="24"/>
          <w:szCs w:val="24"/>
          <w:lang w:bidi="ar-DZ"/>
        </w:rPr>
      </w:pPr>
    </w:p>
    <w:p w:rsidR="00A26C99" w:rsidRDefault="00A26C99" w:rsidP="00ED7BA6">
      <w:pPr>
        <w:autoSpaceDE w:val="0"/>
        <w:autoSpaceDN w:val="0"/>
        <w:adjustRightInd w:val="0"/>
        <w:spacing w:after="0" w:line="360" w:lineRule="auto"/>
        <w:jc w:val="both"/>
        <w:rPr>
          <w:rFonts w:asciiTheme="majorBidi" w:hAnsiTheme="majorBidi" w:cstheme="majorBidi"/>
          <w:b/>
          <w:bCs/>
          <w:sz w:val="24"/>
          <w:szCs w:val="24"/>
          <w:u w:val="single"/>
          <w:lang w:bidi="ar-DZ"/>
        </w:rPr>
      </w:pPr>
      <w:proofErr w:type="gramStart"/>
      <w:r w:rsidRPr="00A26C99">
        <w:rPr>
          <w:rFonts w:asciiTheme="majorBidi" w:hAnsiTheme="majorBidi" w:cstheme="majorBidi"/>
          <w:b/>
          <w:bCs/>
          <w:sz w:val="24"/>
          <w:szCs w:val="24"/>
          <w:u w:val="single"/>
          <w:lang w:bidi="ar-DZ"/>
        </w:rPr>
        <w:t>Références</w:t>
      </w:r>
      <w:proofErr w:type="gramEnd"/>
      <w:r w:rsidRPr="00A26C99">
        <w:rPr>
          <w:rFonts w:asciiTheme="majorBidi" w:hAnsiTheme="majorBidi" w:cstheme="majorBidi"/>
          <w:b/>
          <w:bCs/>
          <w:sz w:val="24"/>
          <w:szCs w:val="24"/>
          <w:u w:val="single"/>
          <w:lang w:bidi="ar-DZ"/>
        </w:rPr>
        <w:t> :</w:t>
      </w:r>
    </w:p>
    <w:p w:rsidR="00E05656" w:rsidRPr="003C561F" w:rsidRDefault="003F0124" w:rsidP="00ED7BA6">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lang w:bidi="ar-DZ"/>
        </w:rPr>
      </w:pPr>
      <w:r w:rsidRPr="003C561F">
        <w:rPr>
          <w:rFonts w:ascii="Times New Roman" w:hAnsi="Times New Roman" w:cs="Times New Roman"/>
          <w:color w:val="222222"/>
          <w:sz w:val="24"/>
          <w:szCs w:val="24"/>
          <w:shd w:val="clear" w:color="auto" w:fill="FFFFFF"/>
        </w:rPr>
        <w:t>Camps, J. (2009). Notions de biocompatibilité.</w:t>
      </w:r>
      <w:r w:rsidRPr="003C561F">
        <w:rPr>
          <w:rStyle w:val="apple-converted-space"/>
          <w:rFonts w:ascii="Times New Roman" w:hAnsi="Times New Roman" w:cs="Times New Roman"/>
          <w:color w:val="222222"/>
          <w:sz w:val="24"/>
          <w:szCs w:val="24"/>
          <w:shd w:val="clear" w:color="auto" w:fill="FFFFFF"/>
        </w:rPr>
        <w:t> </w:t>
      </w:r>
      <w:r w:rsidRPr="003C561F">
        <w:rPr>
          <w:rFonts w:ascii="Times New Roman" w:hAnsi="Times New Roman" w:cs="Times New Roman"/>
          <w:i/>
          <w:iCs/>
          <w:color w:val="222222"/>
          <w:sz w:val="24"/>
          <w:szCs w:val="24"/>
          <w:shd w:val="clear" w:color="auto" w:fill="FFFFFF"/>
        </w:rPr>
        <w:t>SFBD Dentaires</w:t>
      </w:r>
      <w:r w:rsidRPr="003C561F">
        <w:rPr>
          <w:rFonts w:ascii="Times New Roman" w:hAnsi="Times New Roman" w:cs="Times New Roman"/>
          <w:color w:val="222222"/>
          <w:sz w:val="24"/>
          <w:szCs w:val="24"/>
          <w:shd w:val="clear" w:color="auto" w:fill="FFFFFF"/>
        </w:rPr>
        <w:t>.</w:t>
      </w:r>
    </w:p>
    <w:p w:rsidR="003C561F" w:rsidRPr="003C561F" w:rsidRDefault="003C561F" w:rsidP="00ED7BA6">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lang w:bidi="ar-DZ"/>
        </w:rPr>
      </w:pPr>
      <w:r w:rsidRPr="003C561F">
        <w:rPr>
          <w:rFonts w:ascii="Times New Roman" w:hAnsi="Times New Roman" w:cs="Times New Roman"/>
          <w:color w:val="222222"/>
          <w:sz w:val="24"/>
          <w:szCs w:val="24"/>
          <w:shd w:val="clear" w:color="auto" w:fill="FFFFFF"/>
        </w:rPr>
        <w:t>AFNOR, N. 30993-5-ISO 10993-5: Evaluation biologique des dispositifs médicaux.</w:t>
      </w:r>
    </w:p>
    <w:sectPr w:rsidR="003C561F" w:rsidRPr="003C561F" w:rsidSect="00ED7BA6">
      <w:footerReference w:type="default" r:id="rId7"/>
      <w:pgSz w:w="11906" w:h="16838"/>
      <w:pgMar w:top="1417" w:right="1417" w:bottom="1417" w:left="1417" w:header="708" w:footer="708"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A9C" w:rsidRDefault="00756A9C" w:rsidP="001E7FA8">
      <w:pPr>
        <w:spacing w:after="0" w:line="240" w:lineRule="auto"/>
      </w:pPr>
      <w:r>
        <w:separator/>
      </w:r>
    </w:p>
  </w:endnote>
  <w:endnote w:type="continuationSeparator" w:id="0">
    <w:p w:rsidR="00756A9C" w:rsidRDefault="00756A9C" w:rsidP="001E7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941"/>
      <w:docPartObj>
        <w:docPartGallery w:val="Page Numbers (Bottom of Page)"/>
        <w:docPartUnique/>
      </w:docPartObj>
    </w:sdtPr>
    <w:sdtContent>
      <w:p w:rsidR="001E7FA8" w:rsidRDefault="00227546">
        <w:pPr>
          <w:pStyle w:val="Pieddepage"/>
          <w:jc w:val="right"/>
        </w:pPr>
        <w:fldSimple w:instr=" PAGE   \* MERGEFORMAT ">
          <w:r w:rsidR="00C023CD">
            <w:rPr>
              <w:noProof/>
            </w:rPr>
            <w:t>19</w:t>
          </w:r>
        </w:fldSimple>
      </w:p>
    </w:sdtContent>
  </w:sdt>
  <w:p w:rsidR="001E7FA8" w:rsidRDefault="001E7F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A9C" w:rsidRDefault="00756A9C" w:rsidP="001E7FA8">
      <w:pPr>
        <w:spacing w:after="0" w:line="240" w:lineRule="auto"/>
      </w:pPr>
      <w:r>
        <w:separator/>
      </w:r>
    </w:p>
  </w:footnote>
  <w:footnote w:type="continuationSeparator" w:id="0">
    <w:p w:rsidR="00756A9C" w:rsidRDefault="00756A9C" w:rsidP="001E7F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41DC9"/>
    <w:multiLevelType w:val="hybridMultilevel"/>
    <w:tmpl w:val="99AAA3A2"/>
    <w:lvl w:ilvl="0" w:tplc="AD8A175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7F6760"/>
    <w:multiLevelType w:val="hybridMultilevel"/>
    <w:tmpl w:val="AA32B4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96391"/>
    <w:rsid w:val="00023D75"/>
    <w:rsid w:val="00033424"/>
    <w:rsid w:val="00076318"/>
    <w:rsid w:val="000E3235"/>
    <w:rsid w:val="00110E04"/>
    <w:rsid w:val="0013154F"/>
    <w:rsid w:val="00140ED0"/>
    <w:rsid w:val="00145071"/>
    <w:rsid w:val="00146DF6"/>
    <w:rsid w:val="001A418D"/>
    <w:rsid w:val="001E7FA8"/>
    <w:rsid w:val="00227546"/>
    <w:rsid w:val="00235C16"/>
    <w:rsid w:val="003001D7"/>
    <w:rsid w:val="00313963"/>
    <w:rsid w:val="00317C25"/>
    <w:rsid w:val="00376022"/>
    <w:rsid w:val="003C561F"/>
    <w:rsid w:val="003E6608"/>
    <w:rsid w:val="003F0124"/>
    <w:rsid w:val="003F2E15"/>
    <w:rsid w:val="00403F6F"/>
    <w:rsid w:val="004050B8"/>
    <w:rsid w:val="004333BD"/>
    <w:rsid w:val="00471256"/>
    <w:rsid w:val="00492C47"/>
    <w:rsid w:val="004A02A5"/>
    <w:rsid w:val="004A75A2"/>
    <w:rsid w:val="004E2C20"/>
    <w:rsid w:val="00596998"/>
    <w:rsid w:val="005D7ECB"/>
    <w:rsid w:val="00614ECB"/>
    <w:rsid w:val="00696391"/>
    <w:rsid w:val="006B1CED"/>
    <w:rsid w:val="006F2486"/>
    <w:rsid w:val="006F4F9E"/>
    <w:rsid w:val="00720017"/>
    <w:rsid w:val="00756A9C"/>
    <w:rsid w:val="00757543"/>
    <w:rsid w:val="00792DAB"/>
    <w:rsid w:val="007B4D09"/>
    <w:rsid w:val="0083581E"/>
    <w:rsid w:val="008C69D5"/>
    <w:rsid w:val="00914064"/>
    <w:rsid w:val="0092458B"/>
    <w:rsid w:val="009355B4"/>
    <w:rsid w:val="00945FCC"/>
    <w:rsid w:val="009A011D"/>
    <w:rsid w:val="009A0FA3"/>
    <w:rsid w:val="009B0A50"/>
    <w:rsid w:val="009C6624"/>
    <w:rsid w:val="00A26C99"/>
    <w:rsid w:val="00A76713"/>
    <w:rsid w:val="00A971AB"/>
    <w:rsid w:val="00B04AA1"/>
    <w:rsid w:val="00B073FE"/>
    <w:rsid w:val="00B21A50"/>
    <w:rsid w:val="00B235ED"/>
    <w:rsid w:val="00B248BC"/>
    <w:rsid w:val="00B332ED"/>
    <w:rsid w:val="00B3772E"/>
    <w:rsid w:val="00B37FF2"/>
    <w:rsid w:val="00B46BDD"/>
    <w:rsid w:val="00BC205A"/>
    <w:rsid w:val="00BE7D20"/>
    <w:rsid w:val="00C023CD"/>
    <w:rsid w:val="00C63EE5"/>
    <w:rsid w:val="00CA0F8B"/>
    <w:rsid w:val="00CB6697"/>
    <w:rsid w:val="00CC0FF7"/>
    <w:rsid w:val="00CD32B8"/>
    <w:rsid w:val="00DB0E06"/>
    <w:rsid w:val="00DF2C23"/>
    <w:rsid w:val="00E05656"/>
    <w:rsid w:val="00E12B86"/>
    <w:rsid w:val="00E53C30"/>
    <w:rsid w:val="00EA17BE"/>
    <w:rsid w:val="00ED7BA6"/>
    <w:rsid w:val="00FC2CD5"/>
    <w:rsid w:val="00FD5236"/>
    <w:rsid w:val="00FD7C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2E15"/>
    <w:pPr>
      <w:ind w:left="720"/>
      <w:contextualSpacing/>
    </w:pPr>
  </w:style>
  <w:style w:type="paragraph" w:styleId="En-tte">
    <w:name w:val="header"/>
    <w:basedOn w:val="Normal"/>
    <w:link w:val="En-tteCar"/>
    <w:uiPriority w:val="99"/>
    <w:semiHidden/>
    <w:unhideWhenUsed/>
    <w:rsid w:val="001E7F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E7FA8"/>
  </w:style>
  <w:style w:type="paragraph" w:styleId="Pieddepage">
    <w:name w:val="footer"/>
    <w:basedOn w:val="Normal"/>
    <w:link w:val="PieddepageCar"/>
    <w:uiPriority w:val="99"/>
    <w:unhideWhenUsed/>
    <w:rsid w:val="001E7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7FA8"/>
  </w:style>
  <w:style w:type="character" w:customStyle="1" w:styleId="apple-converted-space">
    <w:name w:val="apple-converted-space"/>
    <w:basedOn w:val="Policepardfaut"/>
    <w:rsid w:val="003F01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5748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2017-06-26T13:36:00Z</dcterms:created>
  <dcterms:modified xsi:type="dcterms:W3CDTF">2017-06-26T13:36:00Z</dcterms:modified>
</cp:coreProperties>
</file>